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6B12" w:rsidRPr="008646F6" w:rsidRDefault="00E56B12" w:rsidP="00E56B12">
      <w:pPr>
        <w:spacing w:line="360" w:lineRule="auto"/>
        <w:rPr>
          <w:rFonts w:ascii="Arial Narrow" w:hAnsi="Arial Narrow"/>
          <w:b/>
          <w:color w:val="000000"/>
          <w:sz w:val="22"/>
        </w:rPr>
      </w:pPr>
      <w:bookmarkStart w:id="0" w:name="_Toc392293567"/>
    </w:p>
    <w:p w:rsidR="00E56B12" w:rsidRPr="008646F6" w:rsidRDefault="00E56B12" w:rsidP="00E56B12">
      <w:pPr>
        <w:spacing w:line="360" w:lineRule="auto"/>
        <w:rPr>
          <w:rFonts w:ascii="Arial Narrow" w:hAnsi="Arial Narrow"/>
          <w:color w:val="800000"/>
          <w:sz w:val="22"/>
        </w:rPr>
      </w:pPr>
    </w:p>
    <w:p w:rsidR="005658BF" w:rsidRPr="006E6DC6" w:rsidRDefault="005658BF" w:rsidP="005658BF">
      <w:pPr>
        <w:spacing w:line="360" w:lineRule="auto"/>
        <w:jc w:val="center"/>
        <w:rPr>
          <w:rFonts w:ascii="Arial Narrow" w:hAnsi="Arial Narrow"/>
          <w:b/>
          <w:color w:val="FF0000"/>
          <w:sz w:val="48"/>
          <w:szCs w:val="48"/>
          <w:lang w:val="en-GB"/>
        </w:rPr>
      </w:pPr>
      <w:r w:rsidRPr="006E6DC6">
        <w:rPr>
          <w:rFonts w:ascii="Arial Narrow" w:hAnsi="Arial Narrow"/>
          <w:b/>
          <w:color w:val="FF0000"/>
          <w:sz w:val="48"/>
          <w:szCs w:val="48"/>
          <w:lang w:val="en-GB"/>
        </w:rPr>
        <w:t>C A H I E R  D E S  C L A U S E S</w:t>
      </w:r>
    </w:p>
    <w:p w:rsidR="005658BF" w:rsidRPr="006E6DC6" w:rsidRDefault="005658BF" w:rsidP="005658BF">
      <w:pPr>
        <w:spacing w:line="360" w:lineRule="auto"/>
        <w:jc w:val="center"/>
        <w:rPr>
          <w:rFonts w:ascii="Arial Narrow" w:hAnsi="Arial Narrow"/>
          <w:color w:val="800000"/>
          <w:sz w:val="48"/>
          <w:szCs w:val="48"/>
          <w:lang w:val="en-GB"/>
        </w:rPr>
      </w:pPr>
      <w:r w:rsidRPr="006E6DC6">
        <w:rPr>
          <w:rFonts w:ascii="Arial Narrow" w:hAnsi="Arial Narrow"/>
          <w:b/>
          <w:color w:val="FF0000"/>
          <w:sz w:val="48"/>
          <w:szCs w:val="48"/>
          <w:lang w:val="en-GB"/>
        </w:rPr>
        <w:t>T E C H N I Q U E S  P A R T I C U L I E R E S</w:t>
      </w:r>
    </w:p>
    <w:p w:rsidR="00E56B12" w:rsidRPr="006E6DC6" w:rsidRDefault="00E56B12" w:rsidP="00E56B12">
      <w:pPr>
        <w:spacing w:line="360" w:lineRule="auto"/>
        <w:rPr>
          <w:rFonts w:ascii="Arial Narrow" w:hAnsi="Arial Narrow"/>
          <w:color w:val="800000"/>
          <w:sz w:val="22"/>
          <w:lang w:val="en-GB"/>
        </w:rPr>
      </w:pPr>
    </w:p>
    <w:p w:rsidR="00FA0468" w:rsidRPr="006E6DC6" w:rsidRDefault="00FA0468" w:rsidP="00E56B12">
      <w:pPr>
        <w:spacing w:line="360" w:lineRule="auto"/>
        <w:rPr>
          <w:rFonts w:ascii="Arial Narrow" w:hAnsi="Arial Narrow"/>
          <w:color w:val="800000"/>
          <w:sz w:val="22"/>
          <w:lang w:val="en-GB"/>
        </w:rPr>
      </w:pPr>
    </w:p>
    <w:p w:rsidR="00FA0468" w:rsidRPr="006E6DC6" w:rsidRDefault="00FA0468" w:rsidP="00E56B12">
      <w:pPr>
        <w:spacing w:line="360" w:lineRule="auto"/>
        <w:rPr>
          <w:rFonts w:ascii="Arial Narrow" w:hAnsi="Arial Narrow"/>
          <w:color w:val="800000"/>
          <w:sz w:val="22"/>
          <w:lang w:val="en-GB"/>
        </w:rPr>
      </w:pPr>
    </w:p>
    <w:p w:rsidR="00DC6323" w:rsidRDefault="00DC6323" w:rsidP="00DC6323">
      <w:pPr>
        <w:jc w:val="center"/>
        <w:rPr>
          <w:rFonts w:ascii="Arial Narrow" w:hAnsi="Arial Narrow"/>
          <w:color w:val="3366FF"/>
          <w:sz w:val="48"/>
        </w:rPr>
      </w:pPr>
      <w:r>
        <w:rPr>
          <w:rFonts w:ascii="Arial Narrow" w:hAnsi="Arial Narrow"/>
          <w:b/>
          <w:sz w:val="48"/>
        </w:rPr>
        <w:t xml:space="preserve">PHASE APD </w:t>
      </w:r>
    </w:p>
    <w:p w:rsidR="00FA0468" w:rsidRDefault="00DC6323" w:rsidP="00DC6323">
      <w:pPr>
        <w:spacing w:line="360" w:lineRule="auto"/>
        <w:jc w:val="center"/>
        <w:rPr>
          <w:rFonts w:ascii="Arial Narrow" w:hAnsi="Arial Narrow"/>
          <w:color w:val="3366FF"/>
        </w:rPr>
      </w:pPr>
      <w:r>
        <w:rPr>
          <w:rFonts w:ascii="Arial Narrow" w:hAnsi="Arial Narrow"/>
          <w:color w:val="3366FF"/>
        </w:rPr>
        <w:t xml:space="preserve">APD amendé, du </w:t>
      </w:r>
      <w:r w:rsidRPr="00205A70">
        <w:rPr>
          <w:rFonts w:ascii="Arial Narrow" w:hAnsi="Arial Narrow"/>
          <w:color w:val="3366FF"/>
        </w:rPr>
        <w:t xml:space="preserve"> 24 avril 2013</w:t>
      </w:r>
    </w:p>
    <w:p w:rsidR="00DC6323" w:rsidRDefault="00DC6323" w:rsidP="00DC6323">
      <w:pPr>
        <w:spacing w:line="360" w:lineRule="auto"/>
        <w:jc w:val="center"/>
        <w:rPr>
          <w:rFonts w:ascii="Arial Narrow" w:hAnsi="Arial Narrow"/>
          <w:color w:val="800000"/>
          <w:sz w:val="22"/>
        </w:rPr>
      </w:pPr>
    </w:p>
    <w:p w:rsidR="00FA0468" w:rsidRDefault="00FA0468" w:rsidP="00FA0468">
      <w:pPr>
        <w:autoSpaceDE w:val="0"/>
        <w:autoSpaceDN w:val="0"/>
        <w:adjustRightInd w:val="0"/>
        <w:ind w:left="109" w:right="-20"/>
        <w:jc w:val="left"/>
        <w:rPr>
          <w:rFonts w:ascii="Times New Roman" w:hAnsi="Times New Roman"/>
        </w:rPr>
      </w:pPr>
      <w:r>
        <w:rPr>
          <w:rFonts w:ascii="Times New Roman" w:hAnsi="Times New Roman"/>
          <w:noProof/>
          <w:sz w:val="24"/>
          <w:szCs w:val="24"/>
        </w:rPr>
        <w:drawing>
          <wp:inline distT="0" distB="0" distL="0" distR="0">
            <wp:extent cx="5852160" cy="3919855"/>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52160" cy="3919855"/>
                    </a:xfrm>
                    <a:prstGeom prst="rect">
                      <a:avLst/>
                    </a:prstGeom>
                    <a:noFill/>
                    <a:ln w="9525">
                      <a:noFill/>
                      <a:miter lim="800000"/>
                      <a:headEnd/>
                      <a:tailEnd/>
                    </a:ln>
                  </pic:spPr>
                </pic:pic>
              </a:graphicData>
            </a:graphic>
          </wp:inline>
        </w:drawing>
      </w:r>
    </w:p>
    <w:p w:rsidR="00FA0468" w:rsidRDefault="00FA0468" w:rsidP="00E56B12">
      <w:pPr>
        <w:spacing w:line="360" w:lineRule="auto"/>
        <w:rPr>
          <w:rFonts w:ascii="Arial Narrow" w:hAnsi="Arial Narrow"/>
          <w:color w:val="800000"/>
          <w:sz w:val="22"/>
        </w:rPr>
      </w:pPr>
    </w:p>
    <w:p w:rsidR="00E56B12" w:rsidRPr="008646F6" w:rsidRDefault="00E56B12" w:rsidP="00E56B12">
      <w:pPr>
        <w:spacing w:line="360" w:lineRule="auto"/>
        <w:rPr>
          <w:rFonts w:ascii="Arial Narrow" w:hAnsi="Arial Narrow"/>
          <w:color w:val="800000"/>
          <w:sz w:val="22"/>
          <w:lang w:val="en-US"/>
        </w:rPr>
      </w:pPr>
    </w:p>
    <w:p w:rsidR="00E56B12" w:rsidRPr="008646F6" w:rsidRDefault="00E56B12" w:rsidP="00E56B12">
      <w:pPr>
        <w:spacing w:line="360" w:lineRule="auto"/>
        <w:rPr>
          <w:rFonts w:ascii="Arial Narrow" w:hAnsi="Arial Narrow"/>
          <w:color w:val="000000"/>
          <w:sz w:val="22"/>
          <w:lang w:val="en-US"/>
        </w:rPr>
      </w:pPr>
    </w:p>
    <w:p w:rsidR="00E56B12" w:rsidRPr="008646F6" w:rsidRDefault="00E56B12" w:rsidP="00E56B12">
      <w:pPr>
        <w:spacing w:line="360" w:lineRule="auto"/>
        <w:rPr>
          <w:rFonts w:ascii="Arial Narrow" w:hAnsi="Arial Narrow"/>
          <w:color w:val="000000"/>
          <w:sz w:val="22"/>
          <w:lang w:val="en-US"/>
        </w:rPr>
      </w:pPr>
    </w:p>
    <w:p w:rsidR="00E56B12" w:rsidRPr="005658BF" w:rsidRDefault="00E56B12" w:rsidP="00E56B12">
      <w:pPr>
        <w:spacing w:line="360" w:lineRule="auto"/>
        <w:jc w:val="center"/>
        <w:rPr>
          <w:rFonts w:ascii="Arial Narrow" w:hAnsi="Arial Narrow"/>
          <w:b/>
          <w:sz w:val="32"/>
          <w:szCs w:val="32"/>
        </w:rPr>
      </w:pPr>
      <w:r w:rsidRPr="005658BF">
        <w:rPr>
          <w:rFonts w:ascii="Arial Narrow" w:hAnsi="Arial Narrow"/>
          <w:b/>
          <w:sz w:val="32"/>
          <w:szCs w:val="32"/>
        </w:rPr>
        <w:t xml:space="preserve">LOT </w:t>
      </w:r>
      <w:r w:rsidR="009061BF">
        <w:rPr>
          <w:rFonts w:ascii="Arial Narrow" w:hAnsi="Arial Narrow"/>
          <w:b/>
          <w:sz w:val="32"/>
          <w:szCs w:val="32"/>
        </w:rPr>
        <w:t>10</w:t>
      </w:r>
      <w:r w:rsidRPr="005658BF">
        <w:rPr>
          <w:rFonts w:ascii="Arial Narrow" w:hAnsi="Arial Narrow"/>
          <w:b/>
          <w:sz w:val="32"/>
          <w:szCs w:val="32"/>
        </w:rPr>
        <w:t xml:space="preserve"> : </w:t>
      </w:r>
      <w:r w:rsidR="009061BF">
        <w:rPr>
          <w:rFonts w:ascii="Arial Narrow" w:hAnsi="Arial Narrow"/>
          <w:b/>
          <w:sz w:val="32"/>
          <w:szCs w:val="32"/>
        </w:rPr>
        <w:t>ELECTRICITE COURANTS FORTS ET COURANTS FAIBLES</w:t>
      </w:r>
    </w:p>
    <w:p w:rsidR="00E56B12" w:rsidRDefault="00E56B12">
      <w:pPr>
        <w:jc w:val="left"/>
        <w:rPr>
          <w:rFonts w:cs="Arial"/>
          <w:sz w:val="22"/>
        </w:rPr>
      </w:pPr>
    </w:p>
    <w:p w:rsidR="005658BF" w:rsidRDefault="005658BF">
      <w:pPr>
        <w:jc w:val="left"/>
        <w:rPr>
          <w:rFonts w:cs="Arial"/>
          <w:sz w:val="22"/>
        </w:rPr>
      </w:pPr>
    </w:p>
    <w:p w:rsidR="00E56B12" w:rsidRDefault="00E56B12">
      <w:pPr>
        <w:jc w:val="left"/>
        <w:rPr>
          <w:rFonts w:cs="Arial"/>
          <w:sz w:val="22"/>
        </w:rPr>
      </w:pPr>
    </w:p>
    <w:p w:rsidR="00E56B12" w:rsidRDefault="00E56B12">
      <w:pPr>
        <w:jc w:val="left"/>
        <w:rPr>
          <w:rFonts w:cs="Arial"/>
          <w:sz w:val="22"/>
        </w:rPr>
      </w:pPr>
    </w:p>
    <w:p w:rsidR="00E56B12" w:rsidRDefault="00E56B12">
      <w:pPr>
        <w:jc w:val="left"/>
        <w:rPr>
          <w:rFonts w:cs="Arial"/>
          <w:sz w:val="22"/>
        </w:rPr>
        <w:sectPr w:rsidR="00E56B12">
          <w:headerReference w:type="default" r:id="rId9"/>
          <w:footerReference w:type="default" r:id="rId10"/>
          <w:headerReference w:type="first" r:id="rId11"/>
          <w:footerReference w:type="first" r:id="rId12"/>
          <w:pgSz w:w="11906" w:h="16838" w:code="9"/>
          <w:pgMar w:top="851" w:right="1134" w:bottom="737" w:left="1134" w:header="720" w:footer="720" w:gutter="0"/>
          <w:cols w:space="720"/>
          <w:titlePg/>
        </w:sectPr>
      </w:pPr>
    </w:p>
    <w:p w:rsidR="008A1908" w:rsidRDefault="008A1908">
      <w:pPr>
        <w:pStyle w:val="Titre"/>
        <w:rPr>
          <w:rFonts w:ascii="Arial" w:hAnsi="Arial" w:cs="Arial"/>
        </w:rPr>
      </w:pPr>
      <w:r>
        <w:rPr>
          <w:rFonts w:ascii="Arial" w:hAnsi="Arial" w:cs="Arial"/>
        </w:rPr>
        <w:lastRenderedPageBreak/>
        <w:t>SOMMAIRE</w:t>
      </w:r>
    </w:p>
    <w:p w:rsidR="008A1908" w:rsidRDefault="008A1908">
      <w:pPr>
        <w:pStyle w:val="Notedebasdepage"/>
        <w:rPr>
          <w:rFonts w:ascii="Arial" w:hAnsi="Arial" w:cs="Arial"/>
        </w:rPr>
      </w:pPr>
    </w:p>
    <w:p w:rsidR="007F2633" w:rsidRPr="00B44202" w:rsidRDefault="007F2633">
      <w:pPr>
        <w:pStyle w:val="TM1"/>
        <w:tabs>
          <w:tab w:val="right" w:leader="dot" w:pos="9345"/>
        </w:tabs>
        <w:rPr>
          <w:rFonts w:ascii="Arial" w:hAnsi="Arial" w:cs="Arial"/>
        </w:rPr>
      </w:pPr>
    </w:p>
    <w:p w:rsidR="00DC6323" w:rsidRDefault="00C036D8">
      <w:pPr>
        <w:pStyle w:val="TM1"/>
        <w:tabs>
          <w:tab w:val="left" w:pos="400"/>
          <w:tab w:val="right" w:leader="dot" w:pos="9345"/>
        </w:tabs>
        <w:rPr>
          <w:rFonts w:asciiTheme="minorHAnsi" w:eastAsiaTheme="minorEastAsia" w:hAnsiTheme="minorHAnsi" w:cstheme="minorBidi"/>
          <w:b w:val="0"/>
          <w:bCs w:val="0"/>
          <w:caps w:val="0"/>
          <w:noProof/>
          <w:sz w:val="22"/>
          <w:szCs w:val="22"/>
        </w:rPr>
      </w:pPr>
      <w:r w:rsidRPr="00C036D8">
        <w:rPr>
          <w:rFonts w:ascii="Arial" w:hAnsi="Arial" w:cs="Arial"/>
        </w:rPr>
        <w:fldChar w:fldCharType="begin"/>
      </w:r>
      <w:r w:rsidR="00CB4553" w:rsidRPr="00B44202">
        <w:rPr>
          <w:rFonts w:ascii="Arial" w:hAnsi="Arial" w:cs="Arial"/>
        </w:rPr>
        <w:instrText xml:space="preserve"> TOC \o "1-3" \h \z \u </w:instrText>
      </w:r>
      <w:r w:rsidRPr="00C036D8">
        <w:rPr>
          <w:rFonts w:ascii="Arial" w:hAnsi="Arial" w:cs="Arial"/>
        </w:rPr>
        <w:fldChar w:fldCharType="separate"/>
      </w:r>
      <w:hyperlink w:anchor="_Toc355124963" w:history="1">
        <w:r w:rsidR="00DC6323" w:rsidRPr="0038086B">
          <w:rPr>
            <w:rStyle w:val="Lienhypertexte"/>
            <w:noProof/>
          </w:rPr>
          <w:t>1</w:t>
        </w:r>
        <w:r w:rsidR="00DC6323">
          <w:rPr>
            <w:rFonts w:asciiTheme="minorHAnsi" w:eastAsiaTheme="minorEastAsia" w:hAnsiTheme="minorHAnsi" w:cstheme="minorBidi"/>
            <w:b w:val="0"/>
            <w:bCs w:val="0"/>
            <w:caps w:val="0"/>
            <w:noProof/>
            <w:sz w:val="22"/>
            <w:szCs w:val="22"/>
          </w:rPr>
          <w:tab/>
        </w:r>
        <w:r w:rsidR="00DC6323" w:rsidRPr="0038086B">
          <w:rPr>
            <w:rStyle w:val="Lienhypertexte"/>
            <w:noProof/>
          </w:rPr>
          <w:t>GENERALITES</w:t>
        </w:r>
        <w:r w:rsidR="00DC6323">
          <w:rPr>
            <w:noProof/>
            <w:webHidden/>
          </w:rPr>
          <w:tab/>
        </w:r>
        <w:r>
          <w:rPr>
            <w:noProof/>
            <w:webHidden/>
          </w:rPr>
          <w:fldChar w:fldCharType="begin"/>
        </w:r>
        <w:r w:rsidR="00DC6323">
          <w:rPr>
            <w:noProof/>
            <w:webHidden/>
          </w:rPr>
          <w:instrText xml:space="preserve"> PAGEREF _Toc355124963 \h </w:instrText>
        </w:r>
        <w:r>
          <w:rPr>
            <w:noProof/>
            <w:webHidden/>
          </w:rPr>
        </w:r>
        <w:r>
          <w:rPr>
            <w:noProof/>
            <w:webHidden/>
          </w:rPr>
          <w:fldChar w:fldCharType="separate"/>
        </w:r>
        <w:r w:rsidR="00183452">
          <w:rPr>
            <w:noProof/>
            <w:webHidden/>
          </w:rPr>
          <w:t>5</w:t>
        </w:r>
        <w:r>
          <w:rPr>
            <w:noProof/>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64" w:history="1">
        <w:r w:rsidR="00DC6323" w:rsidRPr="0038086B">
          <w:rPr>
            <w:rStyle w:val="Lienhypertexte"/>
          </w:rPr>
          <w:t>1.1</w:t>
        </w:r>
        <w:r w:rsidR="00DC6323">
          <w:rPr>
            <w:rFonts w:asciiTheme="minorHAnsi" w:eastAsiaTheme="minorEastAsia" w:hAnsiTheme="minorHAnsi" w:cstheme="minorBidi"/>
            <w:caps w:val="0"/>
            <w:sz w:val="22"/>
            <w:szCs w:val="22"/>
          </w:rPr>
          <w:tab/>
        </w:r>
        <w:r w:rsidR="00DC6323" w:rsidRPr="0038086B">
          <w:rPr>
            <w:rStyle w:val="Lienhypertexte"/>
          </w:rPr>
          <w:t>CLASSEMENT DE L’ETABLISSEMENT</w:t>
        </w:r>
        <w:r w:rsidR="00DC6323">
          <w:rPr>
            <w:webHidden/>
          </w:rPr>
          <w:tab/>
        </w:r>
        <w:r>
          <w:rPr>
            <w:webHidden/>
          </w:rPr>
          <w:fldChar w:fldCharType="begin"/>
        </w:r>
        <w:r w:rsidR="00DC6323">
          <w:rPr>
            <w:webHidden/>
          </w:rPr>
          <w:instrText xml:space="preserve"> PAGEREF _Toc355124964 \h </w:instrText>
        </w:r>
        <w:r>
          <w:rPr>
            <w:webHidden/>
          </w:rPr>
        </w:r>
        <w:r>
          <w:rPr>
            <w:webHidden/>
          </w:rPr>
          <w:fldChar w:fldCharType="separate"/>
        </w:r>
        <w:r w:rsidR="00183452">
          <w:rPr>
            <w:webHidden/>
          </w:rPr>
          <w:t>5</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65" w:history="1">
        <w:r w:rsidR="00DC6323" w:rsidRPr="0038086B">
          <w:rPr>
            <w:rStyle w:val="Lienhypertexte"/>
          </w:rPr>
          <w:t>1.2</w:t>
        </w:r>
        <w:r w:rsidR="00DC6323">
          <w:rPr>
            <w:rFonts w:asciiTheme="minorHAnsi" w:eastAsiaTheme="minorEastAsia" w:hAnsiTheme="minorHAnsi" w:cstheme="minorBidi"/>
            <w:caps w:val="0"/>
            <w:sz w:val="22"/>
            <w:szCs w:val="22"/>
          </w:rPr>
          <w:tab/>
        </w:r>
        <w:r w:rsidR="00DC6323" w:rsidRPr="0038086B">
          <w:rPr>
            <w:rStyle w:val="Lienhypertexte"/>
          </w:rPr>
          <w:t>CONSISTANCE GENERALE DES TRAVAUX</w:t>
        </w:r>
        <w:r w:rsidR="00DC6323">
          <w:rPr>
            <w:webHidden/>
          </w:rPr>
          <w:tab/>
        </w:r>
        <w:r>
          <w:rPr>
            <w:webHidden/>
          </w:rPr>
          <w:fldChar w:fldCharType="begin"/>
        </w:r>
        <w:r w:rsidR="00DC6323">
          <w:rPr>
            <w:webHidden/>
          </w:rPr>
          <w:instrText xml:space="preserve"> PAGEREF _Toc355124965 \h </w:instrText>
        </w:r>
        <w:r>
          <w:rPr>
            <w:webHidden/>
          </w:rPr>
        </w:r>
        <w:r>
          <w:rPr>
            <w:webHidden/>
          </w:rPr>
          <w:fldChar w:fldCharType="separate"/>
        </w:r>
        <w:r w:rsidR="00183452">
          <w:rPr>
            <w:webHidden/>
          </w:rPr>
          <w:t>5</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66" w:history="1">
        <w:r w:rsidR="00DC6323" w:rsidRPr="0038086B">
          <w:rPr>
            <w:rStyle w:val="Lienhypertexte"/>
          </w:rPr>
          <w:t>1.3</w:t>
        </w:r>
        <w:r w:rsidR="00DC6323">
          <w:rPr>
            <w:rFonts w:asciiTheme="minorHAnsi" w:eastAsiaTheme="minorEastAsia" w:hAnsiTheme="minorHAnsi" w:cstheme="minorBidi"/>
            <w:caps w:val="0"/>
            <w:sz w:val="22"/>
            <w:szCs w:val="22"/>
          </w:rPr>
          <w:tab/>
        </w:r>
        <w:r w:rsidR="00DC6323" w:rsidRPr="0038086B">
          <w:rPr>
            <w:rStyle w:val="Lienhypertexte"/>
          </w:rPr>
          <w:t>DEFINITION - LOCALISATION DES OUVRAGES</w:t>
        </w:r>
        <w:r w:rsidR="00DC6323">
          <w:rPr>
            <w:webHidden/>
          </w:rPr>
          <w:tab/>
        </w:r>
        <w:r>
          <w:rPr>
            <w:webHidden/>
          </w:rPr>
          <w:fldChar w:fldCharType="begin"/>
        </w:r>
        <w:r w:rsidR="00DC6323">
          <w:rPr>
            <w:webHidden/>
          </w:rPr>
          <w:instrText xml:space="preserve"> PAGEREF _Toc355124966 \h </w:instrText>
        </w:r>
        <w:r>
          <w:rPr>
            <w:webHidden/>
          </w:rPr>
        </w:r>
        <w:r>
          <w:rPr>
            <w:webHidden/>
          </w:rPr>
          <w:fldChar w:fldCharType="separate"/>
        </w:r>
        <w:r w:rsidR="00183452">
          <w:rPr>
            <w:webHidden/>
          </w:rPr>
          <w:t>5</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67" w:history="1">
        <w:r w:rsidR="00DC6323" w:rsidRPr="0038086B">
          <w:rPr>
            <w:rStyle w:val="Lienhypertexte"/>
          </w:rPr>
          <w:t>1.4</w:t>
        </w:r>
        <w:r w:rsidR="00DC6323">
          <w:rPr>
            <w:rFonts w:asciiTheme="minorHAnsi" w:eastAsiaTheme="minorEastAsia" w:hAnsiTheme="minorHAnsi" w:cstheme="minorBidi"/>
            <w:caps w:val="0"/>
            <w:sz w:val="22"/>
            <w:szCs w:val="22"/>
          </w:rPr>
          <w:tab/>
        </w:r>
        <w:r w:rsidR="00DC6323" w:rsidRPr="0038086B">
          <w:rPr>
            <w:rStyle w:val="Lienhypertexte"/>
          </w:rPr>
          <w:t>OBLIGATION DE L'ENTREPRISE</w:t>
        </w:r>
        <w:r w:rsidR="00DC6323">
          <w:rPr>
            <w:webHidden/>
          </w:rPr>
          <w:tab/>
        </w:r>
        <w:r>
          <w:rPr>
            <w:webHidden/>
          </w:rPr>
          <w:fldChar w:fldCharType="begin"/>
        </w:r>
        <w:r w:rsidR="00DC6323">
          <w:rPr>
            <w:webHidden/>
          </w:rPr>
          <w:instrText xml:space="preserve"> PAGEREF _Toc355124967 \h </w:instrText>
        </w:r>
        <w:r>
          <w:rPr>
            <w:webHidden/>
          </w:rPr>
        </w:r>
        <w:r>
          <w:rPr>
            <w:webHidden/>
          </w:rPr>
          <w:fldChar w:fldCharType="separate"/>
        </w:r>
        <w:r w:rsidR="00183452">
          <w:rPr>
            <w:webHidden/>
          </w:rPr>
          <w:t>5</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68" w:history="1">
        <w:r w:rsidR="00DC6323" w:rsidRPr="0038086B">
          <w:rPr>
            <w:rStyle w:val="Lienhypertexte"/>
          </w:rPr>
          <w:t>1.5</w:t>
        </w:r>
        <w:r w:rsidR="00DC6323">
          <w:rPr>
            <w:rFonts w:asciiTheme="minorHAnsi" w:eastAsiaTheme="minorEastAsia" w:hAnsiTheme="minorHAnsi" w:cstheme="minorBidi"/>
            <w:caps w:val="0"/>
            <w:sz w:val="22"/>
            <w:szCs w:val="22"/>
          </w:rPr>
          <w:tab/>
        </w:r>
        <w:r w:rsidR="00DC6323" w:rsidRPr="0038086B">
          <w:rPr>
            <w:rStyle w:val="Lienhypertexte"/>
          </w:rPr>
          <w:t>CONFORMITE AUX NORMES ET REGLEMENT</w:t>
        </w:r>
        <w:r w:rsidR="00DC6323">
          <w:rPr>
            <w:webHidden/>
          </w:rPr>
          <w:tab/>
        </w:r>
        <w:r>
          <w:rPr>
            <w:webHidden/>
          </w:rPr>
          <w:fldChar w:fldCharType="begin"/>
        </w:r>
        <w:r w:rsidR="00DC6323">
          <w:rPr>
            <w:webHidden/>
          </w:rPr>
          <w:instrText xml:space="preserve"> PAGEREF _Toc355124968 \h </w:instrText>
        </w:r>
        <w:r>
          <w:rPr>
            <w:webHidden/>
          </w:rPr>
        </w:r>
        <w:r>
          <w:rPr>
            <w:webHidden/>
          </w:rPr>
          <w:fldChar w:fldCharType="separate"/>
        </w:r>
        <w:r w:rsidR="00183452">
          <w:rPr>
            <w:webHidden/>
          </w:rPr>
          <w:t>6</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69" w:history="1">
        <w:r w:rsidR="00DC6323" w:rsidRPr="0038086B">
          <w:rPr>
            <w:rStyle w:val="Lienhypertexte"/>
          </w:rPr>
          <w:t>1.6</w:t>
        </w:r>
        <w:r w:rsidR="00DC6323">
          <w:rPr>
            <w:rFonts w:asciiTheme="minorHAnsi" w:eastAsiaTheme="minorEastAsia" w:hAnsiTheme="minorHAnsi" w:cstheme="minorBidi"/>
            <w:caps w:val="0"/>
            <w:sz w:val="22"/>
            <w:szCs w:val="22"/>
          </w:rPr>
          <w:tab/>
        </w:r>
        <w:r w:rsidR="00DC6323" w:rsidRPr="0038086B">
          <w:rPr>
            <w:rStyle w:val="Lienhypertexte"/>
          </w:rPr>
          <w:t>PLANS ENTREPRISES - NOTES DE CALCULS</w:t>
        </w:r>
        <w:r w:rsidR="00DC6323">
          <w:rPr>
            <w:webHidden/>
          </w:rPr>
          <w:tab/>
        </w:r>
        <w:r>
          <w:rPr>
            <w:webHidden/>
          </w:rPr>
          <w:fldChar w:fldCharType="begin"/>
        </w:r>
        <w:r w:rsidR="00DC6323">
          <w:rPr>
            <w:webHidden/>
          </w:rPr>
          <w:instrText xml:space="preserve"> PAGEREF _Toc355124969 \h </w:instrText>
        </w:r>
        <w:r>
          <w:rPr>
            <w:webHidden/>
          </w:rPr>
        </w:r>
        <w:r>
          <w:rPr>
            <w:webHidden/>
          </w:rPr>
          <w:fldChar w:fldCharType="separate"/>
        </w:r>
        <w:r w:rsidR="00183452">
          <w:rPr>
            <w:webHidden/>
          </w:rPr>
          <w:t>7</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70" w:history="1">
        <w:r w:rsidR="00DC6323" w:rsidRPr="0038086B">
          <w:rPr>
            <w:rStyle w:val="Lienhypertexte"/>
          </w:rPr>
          <w:t>1.7</w:t>
        </w:r>
        <w:r w:rsidR="00DC6323">
          <w:rPr>
            <w:rFonts w:asciiTheme="minorHAnsi" w:eastAsiaTheme="minorEastAsia" w:hAnsiTheme="minorHAnsi" w:cstheme="minorBidi"/>
            <w:caps w:val="0"/>
            <w:sz w:val="22"/>
            <w:szCs w:val="22"/>
          </w:rPr>
          <w:tab/>
        </w:r>
        <w:r w:rsidR="00DC6323" w:rsidRPr="0038086B">
          <w:rPr>
            <w:rStyle w:val="Lienhypertexte"/>
          </w:rPr>
          <w:t>CONTROLE DES INSTALLATIONS - ESSAIS - CONSIGNES</w:t>
        </w:r>
        <w:r w:rsidR="00DC6323">
          <w:rPr>
            <w:webHidden/>
          </w:rPr>
          <w:tab/>
        </w:r>
        <w:r>
          <w:rPr>
            <w:webHidden/>
          </w:rPr>
          <w:fldChar w:fldCharType="begin"/>
        </w:r>
        <w:r w:rsidR="00DC6323">
          <w:rPr>
            <w:webHidden/>
          </w:rPr>
          <w:instrText xml:space="preserve"> PAGEREF _Toc355124970 \h </w:instrText>
        </w:r>
        <w:r>
          <w:rPr>
            <w:webHidden/>
          </w:rPr>
        </w:r>
        <w:r>
          <w:rPr>
            <w:webHidden/>
          </w:rPr>
          <w:fldChar w:fldCharType="separate"/>
        </w:r>
        <w:r w:rsidR="00183452">
          <w:rPr>
            <w:webHidden/>
          </w:rPr>
          <w:t>9</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71" w:history="1">
        <w:r w:rsidR="00DC6323" w:rsidRPr="0038086B">
          <w:rPr>
            <w:rStyle w:val="Lienhypertexte"/>
          </w:rPr>
          <w:t>1.8</w:t>
        </w:r>
        <w:r w:rsidR="00DC6323">
          <w:rPr>
            <w:rFonts w:asciiTheme="minorHAnsi" w:eastAsiaTheme="minorEastAsia" w:hAnsiTheme="minorHAnsi" w:cstheme="minorBidi"/>
            <w:caps w:val="0"/>
            <w:sz w:val="22"/>
            <w:szCs w:val="22"/>
          </w:rPr>
          <w:tab/>
        </w:r>
        <w:r w:rsidR="00DC6323" w:rsidRPr="0038086B">
          <w:rPr>
            <w:rStyle w:val="Lienhypertexte"/>
          </w:rPr>
          <w:t>GARANTIE DE PARFAIT ACHEVEMENT</w:t>
        </w:r>
        <w:r w:rsidR="00DC6323">
          <w:rPr>
            <w:webHidden/>
          </w:rPr>
          <w:tab/>
        </w:r>
        <w:r>
          <w:rPr>
            <w:webHidden/>
          </w:rPr>
          <w:fldChar w:fldCharType="begin"/>
        </w:r>
        <w:r w:rsidR="00DC6323">
          <w:rPr>
            <w:webHidden/>
          </w:rPr>
          <w:instrText xml:space="preserve"> PAGEREF _Toc355124971 \h </w:instrText>
        </w:r>
        <w:r>
          <w:rPr>
            <w:webHidden/>
          </w:rPr>
        </w:r>
        <w:r>
          <w:rPr>
            <w:webHidden/>
          </w:rPr>
          <w:fldChar w:fldCharType="separate"/>
        </w:r>
        <w:r w:rsidR="00183452">
          <w:rPr>
            <w:webHidden/>
          </w:rPr>
          <w:t>10</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72" w:history="1">
        <w:r w:rsidR="00DC6323" w:rsidRPr="0038086B">
          <w:rPr>
            <w:rStyle w:val="Lienhypertexte"/>
          </w:rPr>
          <w:t>1.9</w:t>
        </w:r>
        <w:r w:rsidR="00DC6323">
          <w:rPr>
            <w:rFonts w:asciiTheme="minorHAnsi" w:eastAsiaTheme="minorEastAsia" w:hAnsiTheme="minorHAnsi" w:cstheme="minorBidi"/>
            <w:caps w:val="0"/>
            <w:sz w:val="22"/>
            <w:szCs w:val="22"/>
          </w:rPr>
          <w:tab/>
        </w:r>
        <w:r w:rsidR="00DC6323" w:rsidRPr="0038086B">
          <w:rPr>
            <w:rStyle w:val="Lienhypertexte"/>
          </w:rPr>
          <w:t>CONTROLE TECHNIQUE</w:t>
        </w:r>
        <w:r w:rsidR="00DC6323">
          <w:rPr>
            <w:webHidden/>
          </w:rPr>
          <w:tab/>
        </w:r>
        <w:r>
          <w:rPr>
            <w:webHidden/>
          </w:rPr>
          <w:fldChar w:fldCharType="begin"/>
        </w:r>
        <w:r w:rsidR="00DC6323">
          <w:rPr>
            <w:webHidden/>
          </w:rPr>
          <w:instrText xml:space="preserve"> PAGEREF _Toc355124972 \h </w:instrText>
        </w:r>
        <w:r>
          <w:rPr>
            <w:webHidden/>
          </w:rPr>
        </w:r>
        <w:r>
          <w:rPr>
            <w:webHidden/>
          </w:rPr>
          <w:fldChar w:fldCharType="separate"/>
        </w:r>
        <w:r w:rsidR="00183452">
          <w:rPr>
            <w:webHidden/>
          </w:rPr>
          <w:t>10</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73" w:history="1">
        <w:r w:rsidR="00DC6323" w:rsidRPr="0038086B">
          <w:rPr>
            <w:rStyle w:val="Lienhypertexte"/>
          </w:rPr>
          <w:t>1.10</w:t>
        </w:r>
        <w:r w:rsidR="00DC6323">
          <w:rPr>
            <w:rFonts w:asciiTheme="minorHAnsi" w:eastAsiaTheme="minorEastAsia" w:hAnsiTheme="minorHAnsi" w:cstheme="minorBidi"/>
            <w:caps w:val="0"/>
            <w:sz w:val="22"/>
            <w:szCs w:val="22"/>
          </w:rPr>
          <w:tab/>
        </w:r>
        <w:r w:rsidR="00DC6323" w:rsidRPr="0038086B">
          <w:rPr>
            <w:rStyle w:val="Lienhypertexte"/>
          </w:rPr>
          <w:t>DEMARCHES ADMINISTRATIVES</w:t>
        </w:r>
        <w:r w:rsidR="00DC6323">
          <w:rPr>
            <w:webHidden/>
          </w:rPr>
          <w:tab/>
        </w:r>
        <w:r>
          <w:rPr>
            <w:webHidden/>
          </w:rPr>
          <w:fldChar w:fldCharType="begin"/>
        </w:r>
        <w:r w:rsidR="00DC6323">
          <w:rPr>
            <w:webHidden/>
          </w:rPr>
          <w:instrText xml:space="preserve"> PAGEREF _Toc355124973 \h </w:instrText>
        </w:r>
        <w:r>
          <w:rPr>
            <w:webHidden/>
          </w:rPr>
        </w:r>
        <w:r>
          <w:rPr>
            <w:webHidden/>
          </w:rPr>
          <w:fldChar w:fldCharType="separate"/>
        </w:r>
        <w:r w:rsidR="00183452">
          <w:rPr>
            <w:webHidden/>
          </w:rPr>
          <w:t>11</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74" w:history="1">
        <w:r w:rsidR="00DC6323" w:rsidRPr="0038086B">
          <w:rPr>
            <w:rStyle w:val="Lienhypertexte"/>
          </w:rPr>
          <w:t>1.11</w:t>
        </w:r>
        <w:r w:rsidR="00DC6323">
          <w:rPr>
            <w:rFonts w:asciiTheme="minorHAnsi" w:eastAsiaTheme="minorEastAsia" w:hAnsiTheme="minorHAnsi" w:cstheme="minorBidi"/>
            <w:caps w:val="0"/>
            <w:sz w:val="22"/>
            <w:szCs w:val="22"/>
          </w:rPr>
          <w:tab/>
        </w:r>
        <w:r w:rsidR="00DC6323" w:rsidRPr="0038086B">
          <w:rPr>
            <w:rStyle w:val="Lienhypertexte"/>
          </w:rPr>
          <w:t>QUALIFICATION</w:t>
        </w:r>
        <w:r w:rsidR="00DC6323">
          <w:rPr>
            <w:webHidden/>
          </w:rPr>
          <w:tab/>
        </w:r>
        <w:r>
          <w:rPr>
            <w:webHidden/>
          </w:rPr>
          <w:fldChar w:fldCharType="begin"/>
        </w:r>
        <w:r w:rsidR="00DC6323">
          <w:rPr>
            <w:webHidden/>
          </w:rPr>
          <w:instrText xml:space="preserve"> PAGEREF _Toc355124974 \h </w:instrText>
        </w:r>
        <w:r>
          <w:rPr>
            <w:webHidden/>
          </w:rPr>
        </w:r>
        <w:r>
          <w:rPr>
            <w:webHidden/>
          </w:rPr>
          <w:fldChar w:fldCharType="separate"/>
        </w:r>
        <w:r w:rsidR="00183452">
          <w:rPr>
            <w:webHidden/>
          </w:rPr>
          <w:t>11</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75" w:history="1">
        <w:r w:rsidR="00DC6323" w:rsidRPr="0038086B">
          <w:rPr>
            <w:rStyle w:val="Lienhypertexte"/>
          </w:rPr>
          <w:t>1.12</w:t>
        </w:r>
        <w:r w:rsidR="00DC6323">
          <w:rPr>
            <w:rFonts w:asciiTheme="minorHAnsi" w:eastAsiaTheme="minorEastAsia" w:hAnsiTheme="minorHAnsi" w:cstheme="minorBidi"/>
            <w:caps w:val="0"/>
            <w:sz w:val="22"/>
            <w:szCs w:val="22"/>
          </w:rPr>
          <w:tab/>
        </w:r>
        <w:r w:rsidR="00DC6323" w:rsidRPr="0038086B">
          <w:rPr>
            <w:rStyle w:val="Lienhypertexte"/>
          </w:rPr>
          <w:t>FORMATION</w:t>
        </w:r>
        <w:r w:rsidR="00DC6323">
          <w:rPr>
            <w:webHidden/>
          </w:rPr>
          <w:tab/>
        </w:r>
        <w:r>
          <w:rPr>
            <w:webHidden/>
          </w:rPr>
          <w:fldChar w:fldCharType="begin"/>
        </w:r>
        <w:r w:rsidR="00DC6323">
          <w:rPr>
            <w:webHidden/>
          </w:rPr>
          <w:instrText xml:space="preserve"> PAGEREF _Toc355124975 \h </w:instrText>
        </w:r>
        <w:r>
          <w:rPr>
            <w:webHidden/>
          </w:rPr>
        </w:r>
        <w:r>
          <w:rPr>
            <w:webHidden/>
          </w:rPr>
          <w:fldChar w:fldCharType="separate"/>
        </w:r>
        <w:r w:rsidR="00183452">
          <w:rPr>
            <w:webHidden/>
          </w:rPr>
          <w:t>11</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76" w:history="1">
        <w:r w:rsidR="00DC6323" w:rsidRPr="0038086B">
          <w:rPr>
            <w:rStyle w:val="Lienhypertexte"/>
          </w:rPr>
          <w:t>1.13</w:t>
        </w:r>
        <w:r w:rsidR="00DC6323">
          <w:rPr>
            <w:rFonts w:asciiTheme="minorHAnsi" w:eastAsiaTheme="minorEastAsia" w:hAnsiTheme="minorHAnsi" w:cstheme="minorBidi"/>
            <w:caps w:val="0"/>
            <w:sz w:val="22"/>
            <w:szCs w:val="22"/>
          </w:rPr>
          <w:tab/>
        </w:r>
        <w:r w:rsidR="00DC6323" w:rsidRPr="0038086B">
          <w:rPr>
            <w:rStyle w:val="Lienhypertexte"/>
          </w:rPr>
          <w:t>ECHANTILLONS</w:t>
        </w:r>
        <w:r w:rsidR="00DC6323">
          <w:rPr>
            <w:webHidden/>
          </w:rPr>
          <w:tab/>
        </w:r>
        <w:r>
          <w:rPr>
            <w:webHidden/>
          </w:rPr>
          <w:fldChar w:fldCharType="begin"/>
        </w:r>
        <w:r w:rsidR="00DC6323">
          <w:rPr>
            <w:webHidden/>
          </w:rPr>
          <w:instrText xml:space="preserve"> PAGEREF _Toc355124976 \h </w:instrText>
        </w:r>
        <w:r>
          <w:rPr>
            <w:webHidden/>
          </w:rPr>
        </w:r>
        <w:r>
          <w:rPr>
            <w:webHidden/>
          </w:rPr>
          <w:fldChar w:fldCharType="separate"/>
        </w:r>
        <w:r w:rsidR="00183452">
          <w:rPr>
            <w:webHidden/>
          </w:rPr>
          <w:t>11</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77" w:history="1">
        <w:r w:rsidR="00DC6323" w:rsidRPr="0038086B">
          <w:rPr>
            <w:rStyle w:val="Lienhypertexte"/>
          </w:rPr>
          <w:t>1.14</w:t>
        </w:r>
        <w:r w:rsidR="00DC6323">
          <w:rPr>
            <w:rFonts w:asciiTheme="minorHAnsi" w:eastAsiaTheme="minorEastAsia" w:hAnsiTheme="minorHAnsi" w:cstheme="minorBidi"/>
            <w:caps w:val="0"/>
            <w:sz w:val="22"/>
            <w:szCs w:val="22"/>
          </w:rPr>
          <w:tab/>
        </w:r>
        <w:r w:rsidR="00DC6323" w:rsidRPr="0038086B">
          <w:rPr>
            <w:rStyle w:val="Lienhypertexte"/>
          </w:rPr>
          <w:t>BORDEREAU DE PRIX</w:t>
        </w:r>
        <w:r w:rsidR="00DC6323">
          <w:rPr>
            <w:webHidden/>
          </w:rPr>
          <w:tab/>
        </w:r>
        <w:r>
          <w:rPr>
            <w:webHidden/>
          </w:rPr>
          <w:fldChar w:fldCharType="begin"/>
        </w:r>
        <w:r w:rsidR="00DC6323">
          <w:rPr>
            <w:webHidden/>
          </w:rPr>
          <w:instrText xml:space="preserve"> PAGEREF _Toc355124977 \h </w:instrText>
        </w:r>
        <w:r>
          <w:rPr>
            <w:webHidden/>
          </w:rPr>
        </w:r>
        <w:r>
          <w:rPr>
            <w:webHidden/>
          </w:rPr>
          <w:fldChar w:fldCharType="separate"/>
        </w:r>
        <w:r w:rsidR="00183452">
          <w:rPr>
            <w:webHidden/>
          </w:rPr>
          <w:t>11</w:t>
        </w:r>
        <w:r>
          <w:rPr>
            <w:webHidden/>
          </w:rPr>
          <w:fldChar w:fldCharType="end"/>
        </w:r>
      </w:hyperlink>
    </w:p>
    <w:p w:rsidR="00DC6323" w:rsidRDefault="00C036D8">
      <w:pPr>
        <w:pStyle w:val="TM1"/>
        <w:tabs>
          <w:tab w:val="left" w:pos="400"/>
          <w:tab w:val="right" w:leader="dot" w:pos="9345"/>
        </w:tabs>
        <w:rPr>
          <w:rFonts w:asciiTheme="minorHAnsi" w:eastAsiaTheme="minorEastAsia" w:hAnsiTheme="minorHAnsi" w:cstheme="minorBidi"/>
          <w:b w:val="0"/>
          <w:bCs w:val="0"/>
          <w:caps w:val="0"/>
          <w:noProof/>
          <w:sz w:val="22"/>
          <w:szCs w:val="22"/>
        </w:rPr>
      </w:pPr>
      <w:hyperlink w:anchor="_Toc355124978" w:history="1">
        <w:r w:rsidR="00DC6323" w:rsidRPr="0038086B">
          <w:rPr>
            <w:rStyle w:val="Lienhypertexte"/>
            <w:noProof/>
          </w:rPr>
          <w:t>2</w:t>
        </w:r>
        <w:r w:rsidR="00DC6323">
          <w:rPr>
            <w:rFonts w:asciiTheme="minorHAnsi" w:eastAsiaTheme="minorEastAsia" w:hAnsiTheme="minorHAnsi" w:cstheme="minorBidi"/>
            <w:b w:val="0"/>
            <w:bCs w:val="0"/>
            <w:caps w:val="0"/>
            <w:noProof/>
            <w:sz w:val="22"/>
            <w:szCs w:val="22"/>
          </w:rPr>
          <w:tab/>
        </w:r>
        <w:r w:rsidR="00DC6323" w:rsidRPr="0038086B">
          <w:rPr>
            <w:rStyle w:val="Lienhypertexte"/>
            <w:noProof/>
          </w:rPr>
          <w:t>SPECIFICATIONS TECHNIQUES GENERALES</w:t>
        </w:r>
        <w:r w:rsidR="00DC6323">
          <w:rPr>
            <w:noProof/>
            <w:webHidden/>
          </w:rPr>
          <w:tab/>
        </w:r>
        <w:r>
          <w:rPr>
            <w:noProof/>
            <w:webHidden/>
          </w:rPr>
          <w:fldChar w:fldCharType="begin"/>
        </w:r>
        <w:r w:rsidR="00DC6323">
          <w:rPr>
            <w:noProof/>
            <w:webHidden/>
          </w:rPr>
          <w:instrText xml:space="preserve"> PAGEREF _Toc355124978 \h </w:instrText>
        </w:r>
        <w:r>
          <w:rPr>
            <w:noProof/>
            <w:webHidden/>
          </w:rPr>
        </w:r>
        <w:r>
          <w:rPr>
            <w:noProof/>
            <w:webHidden/>
          </w:rPr>
          <w:fldChar w:fldCharType="separate"/>
        </w:r>
        <w:r w:rsidR="00183452">
          <w:rPr>
            <w:noProof/>
            <w:webHidden/>
          </w:rPr>
          <w:t>12</w:t>
        </w:r>
        <w:r>
          <w:rPr>
            <w:noProof/>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79" w:history="1">
        <w:r w:rsidR="00DC6323" w:rsidRPr="0038086B">
          <w:rPr>
            <w:rStyle w:val="Lienhypertexte"/>
          </w:rPr>
          <w:t>2.1</w:t>
        </w:r>
        <w:r w:rsidR="00DC6323">
          <w:rPr>
            <w:rFonts w:asciiTheme="minorHAnsi" w:eastAsiaTheme="minorEastAsia" w:hAnsiTheme="minorHAnsi" w:cstheme="minorBidi"/>
            <w:caps w:val="0"/>
            <w:sz w:val="22"/>
            <w:szCs w:val="22"/>
          </w:rPr>
          <w:tab/>
        </w:r>
        <w:r w:rsidR="00DC6323" w:rsidRPr="0038086B">
          <w:rPr>
            <w:rStyle w:val="Lienhypertexte"/>
          </w:rPr>
          <w:t>MATERIEL</w:t>
        </w:r>
        <w:r w:rsidR="00DC6323">
          <w:rPr>
            <w:webHidden/>
          </w:rPr>
          <w:tab/>
        </w:r>
        <w:r>
          <w:rPr>
            <w:webHidden/>
          </w:rPr>
          <w:fldChar w:fldCharType="begin"/>
        </w:r>
        <w:r w:rsidR="00DC6323">
          <w:rPr>
            <w:webHidden/>
          </w:rPr>
          <w:instrText xml:space="preserve"> PAGEREF _Toc355124979 \h </w:instrText>
        </w:r>
        <w:r>
          <w:rPr>
            <w:webHidden/>
          </w:rPr>
        </w:r>
        <w:r>
          <w:rPr>
            <w:webHidden/>
          </w:rPr>
          <w:fldChar w:fldCharType="separate"/>
        </w:r>
        <w:r w:rsidR="00183452">
          <w:rPr>
            <w:webHidden/>
          </w:rPr>
          <w:t>12</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80" w:history="1">
        <w:r w:rsidR="00DC6323" w:rsidRPr="0038086B">
          <w:rPr>
            <w:rStyle w:val="Lienhypertexte"/>
          </w:rPr>
          <w:t>2.2</w:t>
        </w:r>
        <w:r w:rsidR="00DC6323">
          <w:rPr>
            <w:rFonts w:asciiTheme="minorHAnsi" w:eastAsiaTheme="minorEastAsia" w:hAnsiTheme="minorHAnsi" w:cstheme="minorBidi"/>
            <w:caps w:val="0"/>
            <w:sz w:val="22"/>
            <w:szCs w:val="22"/>
          </w:rPr>
          <w:tab/>
        </w:r>
        <w:r w:rsidR="00DC6323" w:rsidRPr="0038086B">
          <w:rPr>
            <w:rStyle w:val="Lienhypertexte"/>
          </w:rPr>
          <w:t>INTERFACES</w:t>
        </w:r>
        <w:r w:rsidR="00DC6323">
          <w:rPr>
            <w:webHidden/>
          </w:rPr>
          <w:tab/>
        </w:r>
        <w:r>
          <w:rPr>
            <w:webHidden/>
          </w:rPr>
          <w:fldChar w:fldCharType="begin"/>
        </w:r>
        <w:r w:rsidR="00DC6323">
          <w:rPr>
            <w:webHidden/>
          </w:rPr>
          <w:instrText xml:space="preserve"> PAGEREF _Toc355124980 \h </w:instrText>
        </w:r>
        <w:r>
          <w:rPr>
            <w:webHidden/>
          </w:rPr>
        </w:r>
        <w:r>
          <w:rPr>
            <w:webHidden/>
          </w:rPr>
          <w:fldChar w:fldCharType="separate"/>
        </w:r>
        <w:r w:rsidR="00183452">
          <w:rPr>
            <w:webHidden/>
          </w:rPr>
          <w:t>12</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4981" w:history="1">
        <w:r w:rsidR="00DC6323" w:rsidRPr="0038086B">
          <w:rPr>
            <w:rStyle w:val="Lienhypertexte"/>
          </w:rPr>
          <w:t>2.2.1</w:t>
        </w:r>
        <w:r w:rsidR="00DC6323">
          <w:rPr>
            <w:rFonts w:asciiTheme="minorHAnsi" w:eastAsiaTheme="minorEastAsia" w:hAnsiTheme="minorHAnsi" w:cstheme="minorBidi"/>
            <w:iCs w:val="0"/>
            <w:sz w:val="22"/>
            <w:szCs w:val="22"/>
          </w:rPr>
          <w:tab/>
        </w:r>
        <w:r w:rsidR="00DC6323" w:rsidRPr="0038086B">
          <w:rPr>
            <w:rStyle w:val="Lienhypertexte"/>
          </w:rPr>
          <w:t>Généralités</w:t>
        </w:r>
        <w:r w:rsidR="00DC6323">
          <w:rPr>
            <w:webHidden/>
          </w:rPr>
          <w:tab/>
        </w:r>
        <w:r>
          <w:rPr>
            <w:webHidden/>
          </w:rPr>
          <w:fldChar w:fldCharType="begin"/>
        </w:r>
        <w:r w:rsidR="00DC6323">
          <w:rPr>
            <w:webHidden/>
          </w:rPr>
          <w:instrText xml:space="preserve"> PAGEREF _Toc355124981 \h </w:instrText>
        </w:r>
        <w:r>
          <w:rPr>
            <w:webHidden/>
          </w:rPr>
        </w:r>
        <w:r>
          <w:rPr>
            <w:webHidden/>
          </w:rPr>
          <w:fldChar w:fldCharType="separate"/>
        </w:r>
        <w:r w:rsidR="00183452">
          <w:rPr>
            <w:webHidden/>
          </w:rPr>
          <w:t>12</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4982" w:history="1">
        <w:r w:rsidR="00DC6323" w:rsidRPr="0038086B">
          <w:rPr>
            <w:rStyle w:val="Lienhypertexte"/>
          </w:rPr>
          <w:t>2.2.2</w:t>
        </w:r>
        <w:r w:rsidR="00DC6323">
          <w:rPr>
            <w:rFonts w:asciiTheme="minorHAnsi" w:eastAsiaTheme="minorEastAsia" w:hAnsiTheme="minorHAnsi" w:cstheme="minorBidi"/>
            <w:iCs w:val="0"/>
            <w:sz w:val="22"/>
            <w:szCs w:val="22"/>
          </w:rPr>
          <w:tab/>
        </w:r>
        <w:r w:rsidR="00DC6323" w:rsidRPr="0038086B">
          <w:rPr>
            <w:rStyle w:val="Lienhypertexte"/>
          </w:rPr>
          <w:t>Limites de prestations</w:t>
        </w:r>
        <w:r w:rsidR="00DC6323">
          <w:rPr>
            <w:webHidden/>
          </w:rPr>
          <w:tab/>
        </w:r>
        <w:r>
          <w:rPr>
            <w:webHidden/>
          </w:rPr>
          <w:fldChar w:fldCharType="begin"/>
        </w:r>
        <w:r w:rsidR="00DC6323">
          <w:rPr>
            <w:webHidden/>
          </w:rPr>
          <w:instrText xml:space="preserve"> PAGEREF _Toc355124982 \h </w:instrText>
        </w:r>
        <w:r>
          <w:rPr>
            <w:webHidden/>
          </w:rPr>
        </w:r>
        <w:r>
          <w:rPr>
            <w:webHidden/>
          </w:rPr>
          <w:fldChar w:fldCharType="separate"/>
        </w:r>
        <w:r w:rsidR="00183452">
          <w:rPr>
            <w:webHidden/>
          </w:rPr>
          <w:t>12</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83" w:history="1">
        <w:r w:rsidR="00DC6323" w:rsidRPr="0038086B">
          <w:rPr>
            <w:rStyle w:val="Lienhypertexte"/>
          </w:rPr>
          <w:t>2.3</w:t>
        </w:r>
        <w:r w:rsidR="00DC6323">
          <w:rPr>
            <w:rFonts w:asciiTheme="minorHAnsi" w:eastAsiaTheme="minorEastAsia" w:hAnsiTheme="minorHAnsi" w:cstheme="minorBidi"/>
            <w:caps w:val="0"/>
            <w:sz w:val="22"/>
            <w:szCs w:val="22"/>
          </w:rPr>
          <w:tab/>
        </w:r>
        <w:r w:rsidR="00DC6323" w:rsidRPr="0038086B">
          <w:rPr>
            <w:rStyle w:val="Lienhypertexte"/>
          </w:rPr>
          <w:t>NATURE DU COURANT</w:t>
        </w:r>
        <w:r w:rsidR="00DC6323">
          <w:rPr>
            <w:webHidden/>
          </w:rPr>
          <w:tab/>
        </w:r>
        <w:r>
          <w:rPr>
            <w:webHidden/>
          </w:rPr>
          <w:fldChar w:fldCharType="begin"/>
        </w:r>
        <w:r w:rsidR="00DC6323">
          <w:rPr>
            <w:webHidden/>
          </w:rPr>
          <w:instrText xml:space="preserve"> PAGEREF _Toc355124983 \h </w:instrText>
        </w:r>
        <w:r>
          <w:rPr>
            <w:webHidden/>
          </w:rPr>
        </w:r>
        <w:r>
          <w:rPr>
            <w:webHidden/>
          </w:rPr>
          <w:fldChar w:fldCharType="separate"/>
        </w:r>
        <w:r w:rsidR="00183452">
          <w:rPr>
            <w:webHidden/>
          </w:rPr>
          <w:t>15</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84" w:history="1">
        <w:r w:rsidR="00DC6323" w:rsidRPr="0038086B">
          <w:rPr>
            <w:rStyle w:val="Lienhypertexte"/>
          </w:rPr>
          <w:t>2.4</w:t>
        </w:r>
        <w:r w:rsidR="00DC6323">
          <w:rPr>
            <w:rFonts w:asciiTheme="minorHAnsi" w:eastAsiaTheme="minorEastAsia" w:hAnsiTheme="minorHAnsi" w:cstheme="minorBidi"/>
            <w:caps w:val="0"/>
            <w:sz w:val="22"/>
            <w:szCs w:val="22"/>
          </w:rPr>
          <w:tab/>
        </w:r>
        <w:r w:rsidR="00DC6323" w:rsidRPr="0038086B">
          <w:rPr>
            <w:rStyle w:val="Lienhypertexte"/>
          </w:rPr>
          <w:t>PROTECTION - POUVOIR DE COUPURE</w:t>
        </w:r>
        <w:r w:rsidR="00DC6323">
          <w:rPr>
            <w:webHidden/>
          </w:rPr>
          <w:tab/>
        </w:r>
        <w:r>
          <w:rPr>
            <w:webHidden/>
          </w:rPr>
          <w:fldChar w:fldCharType="begin"/>
        </w:r>
        <w:r w:rsidR="00DC6323">
          <w:rPr>
            <w:webHidden/>
          </w:rPr>
          <w:instrText xml:space="preserve"> PAGEREF _Toc355124984 \h </w:instrText>
        </w:r>
        <w:r>
          <w:rPr>
            <w:webHidden/>
          </w:rPr>
        </w:r>
        <w:r>
          <w:rPr>
            <w:webHidden/>
          </w:rPr>
          <w:fldChar w:fldCharType="separate"/>
        </w:r>
        <w:r w:rsidR="00183452">
          <w:rPr>
            <w:webHidden/>
          </w:rPr>
          <w:t>15</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85" w:history="1">
        <w:r w:rsidR="00DC6323" w:rsidRPr="0038086B">
          <w:rPr>
            <w:rStyle w:val="Lienhypertexte"/>
          </w:rPr>
          <w:t>2.5</w:t>
        </w:r>
        <w:r w:rsidR="00DC6323">
          <w:rPr>
            <w:rFonts w:asciiTheme="minorHAnsi" w:eastAsiaTheme="minorEastAsia" w:hAnsiTheme="minorHAnsi" w:cstheme="minorBidi"/>
            <w:caps w:val="0"/>
            <w:sz w:val="22"/>
            <w:szCs w:val="22"/>
          </w:rPr>
          <w:tab/>
        </w:r>
        <w:r w:rsidR="00DC6323" w:rsidRPr="0038086B">
          <w:rPr>
            <w:rStyle w:val="Lienhypertexte"/>
          </w:rPr>
          <w:t>MESURES DE PROTECTION CONTRE LES DÉFAUTS</w:t>
        </w:r>
        <w:r w:rsidR="00DC6323">
          <w:rPr>
            <w:webHidden/>
          </w:rPr>
          <w:tab/>
        </w:r>
        <w:r>
          <w:rPr>
            <w:webHidden/>
          </w:rPr>
          <w:fldChar w:fldCharType="begin"/>
        </w:r>
        <w:r w:rsidR="00DC6323">
          <w:rPr>
            <w:webHidden/>
          </w:rPr>
          <w:instrText xml:space="preserve"> PAGEREF _Toc355124985 \h </w:instrText>
        </w:r>
        <w:r>
          <w:rPr>
            <w:webHidden/>
          </w:rPr>
        </w:r>
        <w:r>
          <w:rPr>
            <w:webHidden/>
          </w:rPr>
          <w:fldChar w:fldCharType="separate"/>
        </w:r>
        <w:r w:rsidR="00183452">
          <w:rPr>
            <w:webHidden/>
          </w:rPr>
          <w:t>15</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4986" w:history="1">
        <w:r w:rsidR="00DC6323" w:rsidRPr="0038086B">
          <w:rPr>
            <w:rStyle w:val="Lienhypertexte"/>
          </w:rPr>
          <w:t>2.5.1</w:t>
        </w:r>
        <w:r w:rsidR="00DC6323">
          <w:rPr>
            <w:rFonts w:asciiTheme="minorHAnsi" w:eastAsiaTheme="minorEastAsia" w:hAnsiTheme="minorHAnsi" w:cstheme="minorBidi"/>
            <w:iCs w:val="0"/>
            <w:sz w:val="22"/>
            <w:szCs w:val="22"/>
          </w:rPr>
          <w:tab/>
        </w:r>
        <w:r w:rsidR="00DC6323" w:rsidRPr="0038086B">
          <w:rPr>
            <w:rStyle w:val="Lienhypertexte"/>
          </w:rPr>
          <w:t>Protection contre les défauts d’isolements</w:t>
        </w:r>
        <w:r w:rsidR="00DC6323">
          <w:rPr>
            <w:webHidden/>
          </w:rPr>
          <w:tab/>
        </w:r>
        <w:r>
          <w:rPr>
            <w:webHidden/>
          </w:rPr>
          <w:fldChar w:fldCharType="begin"/>
        </w:r>
        <w:r w:rsidR="00DC6323">
          <w:rPr>
            <w:webHidden/>
          </w:rPr>
          <w:instrText xml:space="preserve"> PAGEREF _Toc355124986 \h </w:instrText>
        </w:r>
        <w:r>
          <w:rPr>
            <w:webHidden/>
          </w:rPr>
        </w:r>
        <w:r>
          <w:rPr>
            <w:webHidden/>
          </w:rPr>
          <w:fldChar w:fldCharType="separate"/>
        </w:r>
        <w:r w:rsidR="00183452">
          <w:rPr>
            <w:webHidden/>
          </w:rPr>
          <w:t>15</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4987" w:history="1">
        <w:r w:rsidR="00DC6323" w:rsidRPr="0038086B">
          <w:rPr>
            <w:rStyle w:val="Lienhypertexte"/>
          </w:rPr>
          <w:t>2.5.2</w:t>
        </w:r>
        <w:r w:rsidR="00DC6323">
          <w:rPr>
            <w:rFonts w:asciiTheme="minorHAnsi" w:eastAsiaTheme="minorEastAsia" w:hAnsiTheme="minorHAnsi" w:cstheme="minorBidi"/>
            <w:iCs w:val="0"/>
            <w:sz w:val="22"/>
            <w:szCs w:val="22"/>
          </w:rPr>
          <w:tab/>
        </w:r>
        <w:r w:rsidR="00DC6323" w:rsidRPr="0038086B">
          <w:rPr>
            <w:rStyle w:val="Lienhypertexte"/>
          </w:rPr>
          <w:t>Protection contre les risques d'incendie</w:t>
        </w:r>
        <w:r w:rsidR="00DC6323">
          <w:rPr>
            <w:webHidden/>
          </w:rPr>
          <w:tab/>
        </w:r>
        <w:r>
          <w:rPr>
            <w:webHidden/>
          </w:rPr>
          <w:fldChar w:fldCharType="begin"/>
        </w:r>
        <w:r w:rsidR="00DC6323">
          <w:rPr>
            <w:webHidden/>
          </w:rPr>
          <w:instrText xml:space="preserve"> PAGEREF _Toc355124987 \h </w:instrText>
        </w:r>
        <w:r>
          <w:rPr>
            <w:webHidden/>
          </w:rPr>
        </w:r>
        <w:r>
          <w:rPr>
            <w:webHidden/>
          </w:rPr>
          <w:fldChar w:fldCharType="separate"/>
        </w:r>
        <w:r w:rsidR="00183452">
          <w:rPr>
            <w:webHidden/>
          </w:rPr>
          <w:t>15</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4988" w:history="1">
        <w:r w:rsidR="00DC6323" w:rsidRPr="0038086B">
          <w:rPr>
            <w:rStyle w:val="Lienhypertexte"/>
          </w:rPr>
          <w:t>2.5.3</w:t>
        </w:r>
        <w:r w:rsidR="00DC6323">
          <w:rPr>
            <w:rFonts w:asciiTheme="minorHAnsi" w:eastAsiaTheme="minorEastAsia" w:hAnsiTheme="minorHAnsi" w:cstheme="minorBidi"/>
            <w:iCs w:val="0"/>
            <w:sz w:val="22"/>
            <w:szCs w:val="22"/>
          </w:rPr>
          <w:tab/>
        </w:r>
        <w:r w:rsidR="00DC6323" w:rsidRPr="0038086B">
          <w:rPr>
            <w:rStyle w:val="Lienhypertexte"/>
          </w:rPr>
          <w:t>Protection contre les contacts directs</w:t>
        </w:r>
        <w:r w:rsidR="00DC6323">
          <w:rPr>
            <w:webHidden/>
          </w:rPr>
          <w:tab/>
        </w:r>
        <w:r>
          <w:rPr>
            <w:webHidden/>
          </w:rPr>
          <w:fldChar w:fldCharType="begin"/>
        </w:r>
        <w:r w:rsidR="00DC6323">
          <w:rPr>
            <w:webHidden/>
          </w:rPr>
          <w:instrText xml:space="preserve"> PAGEREF _Toc355124988 \h </w:instrText>
        </w:r>
        <w:r>
          <w:rPr>
            <w:webHidden/>
          </w:rPr>
        </w:r>
        <w:r>
          <w:rPr>
            <w:webHidden/>
          </w:rPr>
          <w:fldChar w:fldCharType="separate"/>
        </w:r>
        <w:r w:rsidR="00183452">
          <w:rPr>
            <w:webHidden/>
          </w:rPr>
          <w:t>15</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4989" w:history="1">
        <w:r w:rsidR="00DC6323" w:rsidRPr="0038086B">
          <w:rPr>
            <w:rStyle w:val="Lienhypertexte"/>
          </w:rPr>
          <w:t>2.5.4</w:t>
        </w:r>
        <w:r w:rsidR="00DC6323">
          <w:rPr>
            <w:rFonts w:asciiTheme="minorHAnsi" w:eastAsiaTheme="minorEastAsia" w:hAnsiTheme="minorHAnsi" w:cstheme="minorBidi"/>
            <w:iCs w:val="0"/>
            <w:sz w:val="22"/>
            <w:szCs w:val="22"/>
          </w:rPr>
          <w:tab/>
        </w:r>
        <w:r w:rsidR="00DC6323" w:rsidRPr="0038086B">
          <w:rPr>
            <w:rStyle w:val="Lienhypertexte"/>
          </w:rPr>
          <w:t>Protection contre les contacts indirects</w:t>
        </w:r>
        <w:r w:rsidR="00DC6323">
          <w:rPr>
            <w:webHidden/>
          </w:rPr>
          <w:tab/>
        </w:r>
        <w:r>
          <w:rPr>
            <w:webHidden/>
          </w:rPr>
          <w:fldChar w:fldCharType="begin"/>
        </w:r>
        <w:r w:rsidR="00DC6323">
          <w:rPr>
            <w:webHidden/>
          </w:rPr>
          <w:instrText xml:space="preserve"> PAGEREF _Toc355124989 \h </w:instrText>
        </w:r>
        <w:r>
          <w:rPr>
            <w:webHidden/>
          </w:rPr>
        </w:r>
        <w:r>
          <w:rPr>
            <w:webHidden/>
          </w:rPr>
          <w:fldChar w:fldCharType="separate"/>
        </w:r>
        <w:r w:rsidR="00183452">
          <w:rPr>
            <w:webHidden/>
          </w:rPr>
          <w:t>15</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90" w:history="1">
        <w:r w:rsidR="00DC6323" w:rsidRPr="0038086B">
          <w:rPr>
            <w:rStyle w:val="Lienhypertexte"/>
          </w:rPr>
          <w:t>2.6</w:t>
        </w:r>
        <w:r w:rsidR="00DC6323">
          <w:rPr>
            <w:rFonts w:asciiTheme="minorHAnsi" w:eastAsiaTheme="minorEastAsia" w:hAnsiTheme="minorHAnsi" w:cstheme="minorBidi"/>
            <w:caps w:val="0"/>
            <w:sz w:val="22"/>
            <w:szCs w:val="22"/>
          </w:rPr>
          <w:tab/>
        </w:r>
        <w:r w:rsidR="00DC6323" w:rsidRPr="0038086B">
          <w:rPr>
            <w:rStyle w:val="Lienhypertexte"/>
          </w:rPr>
          <w:t>CANALISATIONS</w:t>
        </w:r>
        <w:r w:rsidR="00DC6323">
          <w:rPr>
            <w:webHidden/>
          </w:rPr>
          <w:tab/>
        </w:r>
        <w:r>
          <w:rPr>
            <w:webHidden/>
          </w:rPr>
          <w:fldChar w:fldCharType="begin"/>
        </w:r>
        <w:r w:rsidR="00DC6323">
          <w:rPr>
            <w:webHidden/>
          </w:rPr>
          <w:instrText xml:space="preserve"> PAGEREF _Toc355124990 \h </w:instrText>
        </w:r>
        <w:r>
          <w:rPr>
            <w:webHidden/>
          </w:rPr>
        </w:r>
        <w:r>
          <w:rPr>
            <w:webHidden/>
          </w:rPr>
          <w:fldChar w:fldCharType="separate"/>
        </w:r>
        <w:r w:rsidR="00183452">
          <w:rPr>
            <w:webHidden/>
          </w:rPr>
          <w:t>16</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4991" w:history="1">
        <w:r w:rsidR="00DC6323" w:rsidRPr="0038086B">
          <w:rPr>
            <w:rStyle w:val="Lienhypertexte"/>
          </w:rPr>
          <w:t>2.6.1</w:t>
        </w:r>
        <w:r w:rsidR="00DC6323">
          <w:rPr>
            <w:rFonts w:asciiTheme="minorHAnsi" w:eastAsiaTheme="minorEastAsia" w:hAnsiTheme="minorHAnsi" w:cstheme="minorBidi"/>
            <w:iCs w:val="0"/>
            <w:sz w:val="22"/>
            <w:szCs w:val="22"/>
          </w:rPr>
          <w:tab/>
        </w:r>
        <w:r w:rsidR="00DC6323" w:rsidRPr="0038086B">
          <w:rPr>
            <w:rStyle w:val="Lienhypertexte"/>
          </w:rPr>
          <w:t>Généralités</w:t>
        </w:r>
        <w:r w:rsidR="00DC6323">
          <w:rPr>
            <w:webHidden/>
          </w:rPr>
          <w:tab/>
        </w:r>
        <w:r>
          <w:rPr>
            <w:webHidden/>
          </w:rPr>
          <w:fldChar w:fldCharType="begin"/>
        </w:r>
        <w:r w:rsidR="00DC6323">
          <w:rPr>
            <w:webHidden/>
          </w:rPr>
          <w:instrText xml:space="preserve"> PAGEREF _Toc355124991 \h </w:instrText>
        </w:r>
        <w:r>
          <w:rPr>
            <w:webHidden/>
          </w:rPr>
        </w:r>
        <w:r>
          <w:rPr>
            <w:webHidden/>
          </w:rPr>
          <w:fldChar w:fldCharType="separate"/>
        </w:r>
        <w:r w:rsidR="00183452">
          <w:rPr>
            <w:webHidden/>
          </w:rPr>
          <w:t>16</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4992" w:history="1">
        <w:r w:rsidR="00DC6323" w:rsidRPr="0038086B">
          <w:rPr>
            <w:rStyle w:val="Lienhypertexte"/>
          </w:rPr>
          <w:t>2.6.2</w:t>
        </w:r>
        <w:r w:rsidR="00DC6323">
          <w:rPr>
            <w:rFonts w:asciiTheme="minorHAnsi" w:eastAsiaTheme="minorEastAsia" w:hAnsiTheme="minorHAnsi" w:cstheme="minorBidi"/>
            <w:iCs w:val="0"/>
            <w:sz w:val="22"/>
            <w:szCs w:val="22"/>
          </w:rPr>
          <w:tab/>
        </w:r>
        <w:r w:rsidR="00DC6323" w:rsidRPr="0038086B">
          <w:rPr>
            <w:rStyle w:val="Lienhypertexte"/>
          </w:rPr>
          <w:t>Dimensionnement - protection des canalisations</w:t>
        </w:r>
        <w:r w:rsidR="00DC6323">
          <w:rPr>
            <w:webHidden/>
          </w:rPr>
          <w:tab/>
        </w:r>
        <w:r>
          <w:rPr>
            <w:webHidden/>
          </w:rPr>
          <w:fldChar w:fldCharType="begin"/>
        </w:r>
        <w:r w:rsidR="00DC6323">
          <w:rPr>
            <w:webHidden/>
          </w:rPr>
          <w:instrText xml:space="preserve"> PAGEREF _Toc355124992 \h </w:instrText>
        </w:r>
        <w:r>
          <w:rPr>
            <w:webHidden/>
          </w:rPr>
        </w:r>
        <w:r>
          <w:rPr>
            <w:webHidden/>
          </w:rPr>
          <w:fldChar w:fldCharType="separate"/>
        </w:r>
        <w:r w:rsidR="00183452">
          <w:rPr>
            <w:webHidden/>
          </w:rPr>
          <w:t>17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4993" w:history="1">
        <w:r w:rsidR="00DC6323" w:rsidRPr="0038086B">
          <w:rPr>
            <w:rStyle w:val="Lienhypertexte"/>
          </w:rPr>
          <w:t>2.6.3</w:t>
        </w:r>
        <w:r w:rsidR="00DC6323">
          <w:rPr>
            <w:rFonts w:asciiTheme="minorHAnsi" w:eastAsiaTheme="minorEastAsia" w:hAnsiTheme="minorHAnsi" w:cstheme="minorBidi"/>
            <w:iCs w:val="0"/>
            <w:sz w:val="22"/>
            <w:szCs w:val="22"/>
          </w:rPr>
          <w:tab/>
        </w:r>
        <w:r w:rsidR="00DC6323" w:rsidRPr="0038086B">
          <w:rPr>
            <w:rStyle w:val="Lienhypertexte"/>
          </w:rPr>
          <w:t>Dérivations</w:t>
        </w:r>
        <w:r w:rsidR="00DC6323">
          <w:rPr>
            <w:webHidden/>
          </w:rPr>
          <w:tab/>
        </w:r>
        <w:r>
          <w:rPr>
            <w:webHidden/>
          </w:rPr>
          <w:fldChar w:fldCharType="begin"/>
        </w:r>
        <w:r w:rsidR="00DC6323">
          <w:rPr>
            <w:webHidden/>
          </w:rPr>
          <w:instrText xml:space="preserve"> PAGEREF _Toc355124993 \h </w:instrText>
        </w:r>
        <w:r>
          <w:rPr>
            <w:webHidden/>
          </w:rPr>
        </w:r>
        <w:r>
          <w:rPr>
            <w:webHidden/>
          </w:rPr>
          <w:fldChar w:fldCharType="separate"/>
        </w:r>
        <w:r w:rsidR="00183452">
          <w:rPr>
            <w:webHidden/>
          </w:rPr>
          <w:t>17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4994" w:history="1">
        <w:r w:rsidR="00DC6323" w:rsidRPr="0038086B">
          <w:rPr>
            <w:rStyle w:val="Lienhypertexte"/>
          </w:rPr>
          <w:t>2.6.4</w:t>
        </w:r>
        <w:r w:rsidR="00DC6323">
          <w:rPr>
            <w:rFonts w:asciiTheme="minorHAnsi" w:eastAsiaTheme="minorEastAsia" w:hAnsiTheme="minorHAnsi" w:cstheme="minorBidi"/>
            <w:iCs w:val="0"/>
            <w:sz w:val="22"/>
            <w:szCs w:val="22"/>
          </w:rPr>
          <w:tab/>
        </w:r>
        <w:r w:rsidR="00DC6323" w:rsidRPr="0038086B">
          <w:rPr>
            <w:rStyle w:val="Lienhypertexte"/>
          </w:rPr>
          <w:t>Conditions de pose des canalisations intérieures</w:t>
        </w:r>
        <w:r w:rsidR="00DC6323">
          <w:rPr>
            <w:webHidden/>
          </w:rPr>
          <w:tab/>
        </w:r>
        <w:r>
          <w:rPr>
            <w:webHidden/>
          </w:rPr>
          <w:fldChar w:fldCharType="begin"/>
        </w:r>
        <w:r w:rsidR="00DC6323">
          <w:rPr>
            <w:webHidden/>
          </w:rPr>
          <w:instrText xml:space="preserve"> PAGEREF _Toc355124994 \h </w:instrText>
        </w:r>
        <w:r>
          <w:rPr>
            <w:webHidden/>
          </w:rPr>
        </w:r>
        <w:r>
          <w:rPr>
            <w:webHidden/>
          </w:rPr>
          <w:fldChar w:fldCharType="separate"/>
        </w:r>
        <w:r w:rsidR="00183452">
          <w:rPr>
            <w:webHidden/>
          </w:rPr>
          <w:t>17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4995" w:history="1">
        <w:r w:rsidR="00DC6323" w:rsidRPr="0038086B">
          <w:rPr>
            <w:rStyle w:val="Lienhypertexte"/>
          </w:rPr>
          <w:t>2.6.5</w:t>
        </w:r>
        <w:r w:rsidR="00DC6323">
          <w:rPr>
            <w:rFonts w:asciiTheme="minorHAnsi" w:eastAsiaTheme="minorEastAsia" w:hAnsiTheme="minorHAnsi" w:cstheme="minorBidi"/>
            <w:iCs w:val="0"/>
            <w:sz w:val="22"/>
            <w:szCs w:val="22"/>
          </w:rPr>
          <w:tab/>
        </w:r>
        <w:r w:rsidR="00DC6323" w:rsidRPr="0038086B">
          <w:rPr>
            <w:rStyle w:val="Lienhypertexte"/>
          </w:rPr>
          <w:t>Conditions de pose des canalisations extérieures</w:t>
        </w:r>
        <w:r w:rsidR="00DC6323">
          <w:rPr>
            <w:webHidden/>
          </w:rPr>
          <w:tab/>
        </w:r>
        <w:r>
          <w:rPr>
            <w:webHidden/>
          </w:rPr>
          <w:fldChar w:fldCharType="begin"/>
        </w:r>
        <w:r w:rsidR="00DC6323">
          <w:rPr>
            <w:webHidden/>
          </w:rPr>
          <w:instrText xml:space="preserve"> PAGEREF _Toc355124995 \h </w:instrText>
        </w:r>
        <w:r>
          <w:rPr>
            <w:webHidden/>
          </w:rPr>
        </w:r>
        <w:r>
          <w:rPr>
            <w:webHidden/>
          </w:rPr>
          <w:fldChar w:fldCharType="separate"/>
        </w:r>
        <w:r w:rsidR="00183452">
          <w:rPr>
            <w:webHidden/>
          </w:rPr>
          <w:t>18</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96" w:history="1">
        <w:r w:rsidR="00DC6323" w:rsidRPr="0038086B">
          <w:rPr>
            <w:rStyle w:val="Lienhypertexte"/>
          </w:rPr>
          <w:t>2.7</w:t>
        </w:r>
        <w:r w:rsidR="00DC6323">
          <w:rPr>
            <w:rFonts w:asciiTheme="minorHAnsi" w:eastAsiaTheme="minorEastAsia" w:hAnsiTheme="minorHAnsi" w:cstheme="minorBidi"/>
            <w:caps w:val="0"/>
            <w:sz w:val="22"/>
            <w:szCs w:val="22"/>
          </w:rPr>
          <w:tab/>
        </w:r>
        <w:r w:rsidR="00DC6323" w:rsidRPr="0038086B">
          <w:rPr>
            <w:rStyle w:val="Lienhypertexte"/>
          </w:rPr>
          <w:t>REPERAGE</w:t>
        </w:r>
        <w:r w:rsidR="00DC6323">
          <w:rPr>
            <w:webHidden/>
          </w:rPr>
          <w:tab/>
        </w:r>
        <w:r>
          <w:rPr>
            <w:webHidden/>
          </w:rPr>
          <w:fldChar w:fldCharType="begin"/>
        </w:r>
        <w:r w:rsidR="00DC6323">
          <w:rPr>
            <w:webHidden/>
          </w:rPr>
          <w:instrText xml:space="preserve"> PAGEREF _Toc355124996 \h </w:instrText>
        </w:r>
        <w:r>
          <w:rPr>
            <w:webHidden/>
          </w:rPr>
        </w:r>
        <w:r>
          <w:rPr>
            <w:webHidden/>
          </w:rPr>
          <w:fldChar w:fldCharType="separate"/>
        </w:r>
        <w:r w:rsidR="00183452">
          <w:rPr>
            <w:webHidden/>
          </w:rPr>
          <w:t>18</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97" w:history="1">
        <w:r w:rsidR="00DC6323" w:rsidRPr="0038086B">
          <w:rPr>
            <w:rStyle w:val="Lienhypertexte"/>
          </w:rPr>
          <w:t>2.8</w:t>
        </w:r>
        <w:r w:rsidR="00DC6323">
          <w:rPr>
            <w:rFonts w:asciiTheme="minorHAnsi" w:eastAsiaTheme="minorEastAsia" w:hAnsiTheme="minorHAnsi" w:cstheme="minorBidi"/>
            <w:caps w:val="0"/>
            <w:sz w:val="22"/>
            <w:szCs w:val="22"/>
          </w:rPr>
          <w:tab/>
        </w:r>
        <w:r w:rsidR="00DC6323" w:rsidRPr="0038086B">
          <w:rPr>
            <w:rStyle w:val="Lienhypertexte"/>
          </w:rPr>
          <w:t>Prescriptions accoustiques</w:t>
        </w:r>
        <w:r w:rsidR="00DC6323">
          <w:rPr>
            <w:webHidden/>
          </w:rPr>
          <w:tab/>
        </w:r>
        <w:r>
          <w:rPr>
            <w:webHidden/>
          </w:rPr>
          <w:fldChar w:fldCharType="begin"/>
        </w:r>
        <w:r w:rsidR="00DC6323">
          <w:rPr>
            <w:webHidden/>
          </w:rPr>
          <w:instrText xml:space="preserve"> PAGEREF _Toc355124997 \h </w:instrText>
        </w:r>
        <w:r>
          <w:rPr>
            <w:webHidden/>
          </w:rPr>
        </w:r>
        <w:r>
          <w:rPr>
            <w:webHidden/>
          </w:rPr>
          <w:fldChar w:fldCharType="separate"/>
        </w:r>
        <w:r w:rsidR="00183452">
          <w:rPr>
            <w:webHidden/>
          </w:rPr>
          <w:t>19</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4998" w:history="1">
        <w:r w:rsidR="00DC6323" w:rsidRPr="0038086B">
          <w:rPr>
            <w:rStyle w:val="Lienhypertexte"/>
          </w:rPr>
          <w:t>2.8.1</w:t>
        </w:r>
        <w:r w:rsidR="00DC6323">
          <w:rPr>
            <w:rFonts w:asciiTheme="minorHAnsi" w:eastAsiaTheme="minorEastAsia" w:hAnsiTheme="minorHAnsi" w:cstheme="minorBidi"/>
            <w:iCs w:val="0"/>
            <w:sz w:val="22"/>
            <w:szCs w:val="22"/>
          </w:rPr>
          <w:tab/>
        </w:r>
        <w:r w:rsidR="00DC6323" w:rsidRPr="0038086B">
          <w:rPr>
            <w:rStyle w:val="Lienhypertexte"/>
          </w:rPr>
          <w:t>Prescriptions acoustiques</w:t>
        </w:r>
        <w:r w:rsidR="00DC6323">
          <w:rPr>
            <w:webHidden/>
          </w:rPr>
          <w:tab/>
        </w:r>
        <w:r>
          <w:rPr>
            <w:webHidden/>
          </w:rPr>
          <w:fldChar w:fldCharType="begin"/>
        </w:r>
        <w:r w:rsidR="00DC6323">
          <w:rPr>
            <w:webHidden/>
          </w:rPr>
          <w:instrText xml:space="preserve"> PAGEREF _Toc355124998 \h </w:instrText>
        </w:r>
        <w:r>
          <w:rPr>
            <w:webHidden/>
          </w:rPr>
        </w:r>
        <w:r>
          <w:rPr>
            <w:webHidden/>
          </w:rPr>
          <w:fldChar w:fldCharType="separate"/>
        </w:r>
        <w:r w:rsidR="00183452">
          <w:rPr>
            <w:webHidden/>
          </w:rPr>
          <w:t>19</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4999" w:history="1">
        <w:r w:rsidR="00DC6323" w:rsidRPr="0038086B">
          <w:rPr>
            <w:rStyle w:val="Lienhypertexte"/>
          </w:rPr>
          <w:t>2.9</w:t>
        </w:r>
        <w:r w:rsidR="00DC6323">
          <w:rPr>
            <w:rFonts w:asciiTheme="minorHAnsi" w:eastAsiaTheme="minorEastAsia" w:hAnsiTheme="minorHAnsi" w:cstheme="minorBidi"/>
            <w:caps w:val="0"/>
            <w:sz w:val="22"/>
            <w:szCs w:val="22"/>
          </w:rPr>
          <w:tab/>
        </w:r>
        <w:r w:rsidR="00DC6323" w:rsidRPr="0038086B">
          <w:rPr>
            <w:rStyle w:val="Lienhypertexte"/>
          </w:rPr>
          <w:t>Prescriptions environnementales</w:t>
        </w:r>
        <w:r w:rsidR="00DC6323">
          <w:rPr>
            <w:webHidden/>
          </w:rPr>
          <w:tab/>
        </w:r>
        <w:r>
          <w:rPr>
            <w:webHidden/>
          </w:rPr>
          <w:fldChar w:fldCharType="begin"/>
        </w:r>
        <w:r w:rsidR="00DC6323">
          <w:rPr>
            <w:webHidden/>
          </w:rPr>
          <w:instrText xml:space="preserve"> PAGEREF _Toc355124999 \h </w:instrText>
        </w:r>
        <w:r>
          <w:rPr>
            <w:webHidden/>
          </w:rPr>
        </w:r>
        <w:r>
          <w:rPr>
            <w:webHidden/>
          </w:rPr>
          <w:fldChar w:fldCharType="separate"/>
        </w:r>
        <w:r w:rsidR="00183452">
          <w:rPr>
            <w:webHidden/>
          </w:rPr>
          <w:t>19</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00" w:history="1">
        <w:r w:rsidR="00DC6323" w:rsidRPr="0038086B">
          <w:rPr>
            <w:rStyle w:val="Lienhypertexte"/>
          </w:rPr>
          <w:t>2.10</w:t>
        </w:r>
        <w:r w:rsidR="00DC6323">
          <w:rPr>
            <w:rFonts w:asciiTheme="minorHAnsi" w:eastAsiaTheme="minorEastAsia" w:hAnsiTheme="minorHAnsi" w:cstheme="minorBidi"/>
            <w:caps w:val="0"/>
            <w:sz w:val="22"/>
            <w:szCs w:val="22"/>
          </w:rPr>
          <w:tab/>
        </w:r>
        <w:r w:rsidR="00DC6323" w:rsidRPr="0038086B">
          <w:rPr>
            <w:rStyle w:val="Lienhypertexte"/>
          </w:rPr>
          <w:t>CARACTERISTIQUEs DE LA CONSTRUCTION</w:t>
        </w:r>
        <w:r w:rsidR="00DC6323">
          <w:rPr>
            <w:webHidden/>
          </w:rPr>
          <w:tab/>
        </w:r>
        <w:r>
          <w:rPr>
            <w:webHidden/>
          </w:rPr>
          <w:fldChar w:fldCharType="begin"/>
        </w:r>
        <w:r w:rsidR="00DC6323">
          <w:rPr>
            <w:webHidden/>
          </w:rPr>
          <w:instrText xml:space="preserve"> PAGEREF _Toc355125000 \h </w:instrText>
        </w:r>
        <w:r>
          <w:rPr>
            <w:webHidden/>
          </w:rPr>
        </w:r>
        <w:r>
          <w:rPr>
            <w:webHidden/>
          </w:rPr>
          <w:fldChar w:fldCharType="separate"/>
        </w:r>
        <w:r w:rsidR="00183452">
          <w:rPr>
            <w:webHidden/>
          </w:rPr>
          <w:t>20</w:t>
        </w:r>
        <w:r>
          <w:rPr>
            <w:webHidden/>
          </w:rPr>
          <w:fldChar w:fldCharType="end"/>
        </w:r>
      </w:hyperlink>
    </w:p>
    <w:p w:rsidR="00DC6323" w:rsidRDefault="00C036D8">
      <w:pPr>
        <w:pStyle w:val="TM1"/>
        <w:tabs>
          <w:tab w:val="left" w:pos="400"/>
          <w:tab w:val="right" w:leader="dot" w:pos="9345"/>
        </w:tabs>
        <w:rPr>
          <w:rFonts w:asciiTheme="minorHAnsi" w:eastAsiaTheme="minorEastAsia" w:hAnsiTheme="minorHAnsi" w:cstheme="minorBidi"/>
          <w:b w:val="0"/>
          <w:bCs w:val="0"/>
          <w:caps w:val="0"/>
          <w:noProof/>
          <w:sz w:val="22"/>
          <w:szCs w:val="22"/>
        </w:rPr>
      </w:pPr>
      <w:hyperlink w:anchor="_Toc355125001" w:history="1">
        <w:r w:rsidR="00DC6323" w:rsidRPr="0038086B">
          <w:rPr>
            <w:rStyle w:val="Lienhypertexte"/>
            <w:noProof/>
          </w:rPr>
          <w:t>3</w:t>
        </w:r>
        <w:r w:rsidR="00DC6323">
          <w:rPr>
            <w:rFonts w:asciiTheme="minorHAnsi" w:eastAsiaTheme="minorEastAsia" w:hAnsiTheme="minorHAnsi" w:cstheme="minorBidi"/>
            <w:b w:val="0"/>
            <w:bCs w:val="0"/>
            <w:caps w:val="0"/>
            <w:noProof/>
            <w:sz w:val="22"/>
            <w:szCs w:val="22"/>
          </w:rPr>
          <w:tab/>
        </w:r>
        <w:r w:rsidR="00DC6323" w:rsidRPr="0038086B">
          <w:rPr>
            <w:rStyle w:val="Lienhypertexte"/>
            <w:noProof/>
          </w:rPr>
          <w:t>SPECIFICATIONS TECHNIQUES PARTICULIERES</w:t>
        </w:r>
        <w:r w:rsidR="00DC6323">
          <w:rPr>
            <w:noProof/>
            <w:webHidden/>
          </w:rPr>
          <w:tab/>
        </w:r>
        <w:r>
          <w:rPr>
            <w:noProof/>
            <w:webHidden/>
          </w:rPr>
          <w:fldChar w:fldCharType="begin"/>
        </w:r>
        <w:r w:rsidR="00DC6323">
          <w:rPr>
            <w:noProof/>
            <w:webHidden/>
          </w:rPr>
          <w:instrText xml:space="preserve"> PAGEREF _Toc355125001 \h </w:instrText>
        </w:r>
        <w:r>
          <w:rPr>
            <w:noProof/>
            <w:webHidden/>
          </w:rPr>
        </w:r>
        <w:r>
          <w:rPr>
            <w:noProof/>
            <w:webHidden/>
          </w:rPr>
          <w:fldChar w:fldCharType="separate"/>
        </w:r>
        <w:r w:rsidR="00183452">
          <w:rPr>
            <w:noProof/>
            <w:webHidden/>
          </w:rPr>
          <w:t>21</w:t>
        </w:r>
        <w:r>
          <w:rPr>
            <w:noProof/>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02" w:history="1">
        <w:r w:rsidR="00DC6323" w:rsidRPr="0038086B">
          <w:rPr>
            <w:rStyle w:val="Lienhypertexte"/>
          </w:rPr>
          <w:t>3.1</w:t>
        </w:r>
        <w:r w:rsidR="00DC6323">
          <w:rPr>
            <w:rFonts w:asciiTheme="minorHAnsi" w:eastAsiaTheme="minorEastAsia" w:hAnsiTheme="minorHAnsi" w:cstheme="minorBidi"/>
            <w:caps w:val="0"/>
            <w:sz w:val="22"/>
            <w:szCs w:val="22"/>
          </w:rPr>
          <w:tab/>
        </w:r>
        <w:r w:rsidR="00DC6323" w:rsidRPr="0038086B">
          <w:rPr>
            <w:rStyle w:val="Lienhypertexte"/>
          </w:rPr>
          <w:t>BRANCHEMENT DE CHANTIER</w:t>
        </w:r>
        <w:r w:rsidR="00DC6323">
          <w:rPr>
            <w:webHidden/>
          </w:rPr>
          <w:tab/>
        </w:r>
        <w:r>
          <w:rPr>
            <w:webHidden/>
          </w:rPr>
          <w:fldChar w:fldCharType="begin"/>
        </w:r>
        <w:r w:rsidR="00DC6323">
          <w:rPr>
            <w:webHidden/>
          </w:rPr>
          <w:instrText xml:space="preserve"> PAGEREF _Toc355125002 \h </w:instrText>
        </w:r>
        <w:r>
          <w:rPr>
            <w:webHidden/>
          </w:rPr>
        </w:r>
        <w:r>
          <w:rPr>
            <w:webHidden/>
          </w:rPr>
          <w:fldChar w:fldCharType="separate"/>
        </w:r>
        <w:r w:rsidR="00183452">
          <w:rPr>
            <w:webHidden/>
          </w:rPr>
          <w:t>21</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03" w:history="1">
        <w:r w:rsidR="00DC6323" w:rsidRPr="0038086B">
          <w:rPr>
            <w:rStyle w:val="Lienhypertexte"/>
          </w:rPr>
          <w:t>3.2</w:t>
        </w:r>
        <w:r w:rsidR="00DC6323">
          <w:rPr>
            <w:rFonts w:asciiTheme="minorHAnsi" w:eastAsiaTheme="minorEastAsia" w:hAnsiTheme="minorHAnsi" w:cstheme="minorBidi"/>
            <w:caps w:val="0"/>
            <w:sz w:val="22"/>
            <w:szCs w:val="22"/>
          </w:rPr>
          <w:tab/>
        </w:r>
        <w:r w:rsidR="00DC6323" w:rsidRPr="0038086B">
          <w:rPr>
            <w:rStyle w:val="Lienhypertexte"/>
          </w:rPr>
          <w:t>BiLAN DE PUISSANCE</w:t>
        </w:r>
        <w:r w:rsidR="00DC6323">
          <w:rPr>
            <w:webHidden/>
          </w:rPr>
          <w:tab/>
        </w:r>
        <w:r>
          <w:rPr>
            <w:webHidden/>
          </w:rPr>
          <w:fldChar w:fldCharType="begin"/>
        </w:r>
        <w:r w:rsidR="00DC6323">
          <w:rPr>
            <w:webHidden/>
          </w:rPr>
          <w:instrText xml:space="preserve"> PAGEREF _Toc355125003 \h </w:instrText>
        </w:r>
        <w:r>
          <w:rPr>
            <w:webHidden/>
          </w:rPr>
        </w:r>
        <w:r>
          <w:rPr>
            <w:webHidden/>
          </w:rPr>
          <w:fldChar w:fldCharType="separate"/>
        </w:r>
        <w:r w:rsidR="00183452">
          <w:rPr>
            <w:webHidden/>
          </w:rPr>
          <w:t>21</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04" w:history="1">
        <w:r w:rsidR="00DC6323" w:rsidRPr="0038086B">
          <w:rPr>
            <w:rStyle w:val="Lienhypertexte"/>
          </w:rPr>
          <w:t>3.3</w:t>
        </w:r>
        <w:r w:rsidR="00DC6323">
          <w:rPr>
            <w:rFonts w:asciiTheme="minorHAnsi" w:eastAsiaTheme="minorEastAsia" w:hAnsiTheme="minorHAnsi" w:cstheme="minorBidi"/>
            <w:caps w:val="0"/>
            <w:sz w:val="22"/>
            <w:szCs w:val="22"/>
          </w:rPr>
          <w:tab/>
        </w:r>
        <w:r w:rsidR="00DC6323" w:rsidRPr="0038086B">
          <w:rPr>
            <w:rStyle w:val="Lienhypertexte"/>
          </w:rPr>
          <w:t>BRANCHEMENT SUR LE RESEAU BASSE TENSION</w:t>
        </w:r>
        <w:r w:rsidR="00DC6323">
          <w:rPr>
            <w:webHidden/>
          </w:rPr>
          <w:tab/>
        </w:r>
        <w:r>
          <w:rPr>
            <w:webHidden/>
          </w:rPr>
          <w:fldChar w:fldCharType="begin"/>
        </w:r>
        <w:r w:rsidR="00DC6323">
          <w:rPr>
            <w:webHidden/>
          </w:rPr>
          <w:instrText xml:space="preserve"> PAGEREF _Toc355125004 \h </w:instrText>
        </w:r>
        <w:r>
          <w:rPr>
            <w:webHidden/>
          </w:rPr>
        </w:r>
        <w:r>
          <w:rPr>
            <w:webHidden/>
          </w:rPr>
          <w:fldChar w:fldCharType="separate"/>
        </w:r>
        <w:r w:rsidR="00183452">
          <w:rPr>
            <w:webHidden/>
          </w:rPr>
          <w:t>21</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05" w:history="1">
        <w:r w:rsidR="00DC6323" w:rsidRPr="0038086B">
          <w:rPr>
            <w:rStyle w:val="Lienhypertexte"/>
          </w:rPr>
          <w:t>3.4</w:t>
        </w:r>
        <w:r w:rsidR="00DC6323">
          <w:rPr>
            <w:rFonts w:asciiTheme="minorHAnsi" w:eastAsiaTheme="minorEastAsia" w:hAnsiTheme="minorHAnsi" w:cstheme="minorBidi"/>
            <w:caps w:val="0"/>
            <w:sz w:val="22"/>
            <w:szCs w:val="22"/>
          </w:rPr>
          <w:tab/>
        </w:r>
        <w:r w:rsidR="00DC6323" w:rsidRPr="0038086B">
          <w:rPr>
            <w:rStyle w:val="Lienhypertexte"/>
          </w:rPr>
          <w:t>MISES A LA TERRE ET INTERCONNEXIONS</w:t>
        </w:r>
        <w:r w:rsidR="00DC6323">
          <w:rPr>
            <w:webHidden/>
          </w:rPr>
          <w:tab/>
        </w:r>
        <w:r>
          <w:rPr>
            <w:webHidden/>
          </w:rPr>
          <w:fldChar w:fldCharType="begin"/>
        </w:r>
        <w:r w:rsidR="00DC6323">
          <w:rPr>
            <w:webHidden/>
          </w:rPr>
          <w:instrText xml:space="preserve"> PAGEREF _Toc355125005 \h </w:instrText>
        </w:r>
        <w:r>
          <w:rPr>
            <w:webHidden/>
          </w:rPr>
        </w:r>
        <w:r>
          <w:rPr>
            <w:webHidden/>
          </w:rPr>
          <w:fldChar w:fldCharType="separate"/>
        </w:r>
        <w:r w:rsidR="00183452">
          <w:rPr>
            <w:webHidden/>
          </w:rPr>
          <w:t>22</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06" w:history="1">
        <w:r w:rsidR="00DC6323" w:rsidRPr="0038086B">
          <w:rPr>
            <w:rStyle w:val="Lienhypertexte"/>
          </w:rPr>
          <w:t>3.5</w:t>
        </w:r>
        <w:r w:rsidR="00DC6323">
          <w:rPr>
            <w:rFonts w:asciiTheme="minorHAnsi" w:eastAsiaTheme="minorEastAsia" w:hAnsiTheme="minorHAnsi" w:cstheme="minorBidi"/>
            <w:caps w:val="0"/>
            <w:sz w:val="22"/>
            <w:szCs w:val="22"/>
          </w:rPr>
          <w:tab/>
        </w:r>
        <w:r w:rsidR="00DC6323" w:rsidRPr="0038086B">
          <w:rPr>
            <w:rStyle w:val="Lienhypertexte"/>
          </w:rPr>
          <w:t>TABLEAU GENERAL BASSE TENSION</w:t>
        </w:r>
        <w:r w:rsidR="00DC6323">
          <w:rPr>
            <w:webHidden/>
          </w:rPr>
          <w:tab/>
        </w:r>
        <w:r>
          <w:rPr>
            <w:webHidden/>
          </w:rPr>
          <w:fldChar w:fldCharType="begin"/>
        </w:r>
        <w:r w:rsidR="00DC6323">
          <w:rPr>
            <w:webHidden/>
          </w:rPr>
          <w:instrText xml:space="preserve"> PAGEREF _Toc355125006 \h </w:instrText>
        </w:r>
        <w:r>
          <w:rPr>
            <w:webHidden/>
          </w:rPr>
        </w:r>
        <w:r>
          <w:rPr>
            <w:webHidden/>
          </w:rPr>
          <w:fldChar w:fldCharType="separate"/>
        </w:r>
        <w:r w:rsidR="00183452">
          <w:rPr>
            <w:webHidden/>
          </w:rPr>
          <w:t>23</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07" w:history="1">
        <w:r w:rsidR="00DC6323" w:rsidRPr="0038086B">
          <w:rPr>
            <w:rStyle w:val="Lienhypertexte"/>
          </w:rPr>
          <w:t>3.6</w:t>
        </w:r>
        <w:r w:rsidR="00DC6323">
          <w:rPr>
            <w:rFonts w:asciiTheme="minorHAnsi" w:eastAsiaTheme="minorEastAsia" w:hAnsiTheme="minorHAnsi" w:cstheme="minorBidi"/>
            <w:caps w:val="0"/>
            <w:sz w:val="22"/>
            <w:szCs w:val="22"/>
          </w:rPr>
          <w:tab/>
        </w:r>
        <w:r w:rsidR="00DC6323" w:rsidRPr="0038086B">
          <w:rPr>
            <w:rStyle w:val="Lienhypertexte"/>
          </w:rPr>
          <w:t>DISTRIBUTIONS PRINCIPALE ET SECONDAIRE</w:t>
        </w:r>
        <w:r w:rsidR="00DC6323">
          <w:rPr>
            <w:webHidden/>
          </w:rPr>
          <w:tab/>
        </w:r>
        <w:r>
          <w:rPr>
            <w:webHidden/>
          </w:rPr>
          <w:fldChar w:fldCharType="begin"/>
        </w:r>
        <w:r w:rsidR="00DC6323">
          <w:rPr>
            <w:webHidden/>
          </w:rPr>
          <w:instrText xml:space="preserve"> PAGEREF _Toc355125007 \h </w:instrText>
        </w:r>
        <w:r>
          <w:rPr>
            <w:webHidden/>
          </w:rPr>
        </w:r>
        <w:r>
          <w:rPr>
            <w:webHidden/>
          </w:rPr>
          <w:fldChar w:fldCharType="separate"/>
        </w:r>
        <w:r w:rsidR="00183452">
          <w:rPr>
            <w:webHidden/>
          </w:rPr>
          <w:t>26</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08" w:history="1">
        <w:r w:rsidR="00DC6323" w:rsidRPr="0038086B">
          <w:rPr>
            <w:rStyle w:val="Lienhypertexte"/>
          </w:rPr>
          <w:t>3.6.1</w:t>
        </w:r>
        <w:r w:rsidR="00DC6323">
          <w:rPr>
            <w:rFonts w:asciiTheme="minorHAnsi" w:eastAsiaTheme="minorEastAsia" w:hAnsiTheme="minorHAnsi" w:cstheme="minorBidi"/>
            <w:iCs w:val="0"/>
            <w:sz w:val="22"/>
            <w:szCs w:val="22"/>
          </w:rPr>
          <w:tab/>
        </w:r>
        <w:r w:rsidR="00DC6323" w:rsidRPr="0038086B">
          <w:rPr>
            <w:rStyle w:val="Lienhypertexte"/>
          </w:rPr>
          <w:t>Origine de l’installation</w:t>
        </w:r>
        <w:r w:rsidR="00DC6323">
          <w:rPr>
            <w:webHidden/>
          </w:rPr>
          <w:tab/>
        </w:r>
        <w:r>
          <w:rPr>
            <w:webHidden/>
          </w:rPr>
          <w:fldChar w:fldCharType="begin"/>
        </w:r>
        <w:r w:rsidR="00DC6323">
          <w:rPr>
            <w:webHidden/>
          </w:rPr>
          <w:instrText xml:space="preserve"> PAGEREF _Toc355125008 \h </w:instrText>
        </w:r>
        <w:r>
          <w:rPr>
            <w:webHidden/>
          </w:rPr>
        </w:r>
        <w:r>
          <w:rPr>
            <w:webHidden/>
          </w:rPr>
          <w:fldChar w:fldCharType="separate"/>
        </w:r>
        <w:r w:rsidR="00183452">
          <w:rPr>
            <w:webHidden/>
          </w:rPr>
          <w:t>26</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09" w:history="1">
        <w:r w:rsidR="00DC6323" w:rsidRPr="0038086B">
          <w:rPr>
            <w:rStyle w:val="Lienhypertexte"/>
          </w:rPr>
          <w:t>3.6.2</w:t>
        </w:r>
        <w:r w:rsidR="00DC6323">
          <w:rPr>
            <w:rFonts w:asciiTheme="minorHAnsi" w:eastAsiaTheme="minorEastAsia" w:hAnsiTheme="minorHAnsi" w:cstheme="minorBidi"/>
            <w:iCs w:val="0"/>
            <w:sz w:val="22"/>
            <w:szCs w:val="22"/>
          </w:rPr>
          <w:tab/>
        </w:r>
        <w:r w:rsidR="00DC6323" w:rsidRPr="0038086B">
          <w:rPr>
            <w:rStyle w:val="Lienhypertexte"/>
          </w:rPr>
          <w:t>Circuits principaux</w:t>
        </w:r>
        <w:r w:rsidR="00DC6323">
          <w:rPr>
            <w:webHidden/>
          </w:rPr>
          <w:tab/>
        </w:r>
        <w:r>
          <w:rPr>
            <w:webHidden/>
          </w:rPr>
          <w:fldChar w:fldCharType="begin"/>
        </w:r>
        <w:r w:rsidR="00DC6323">
          <w:rPr>
            <w:webHidden/>
          </w:rPr>
          <w:instrText xml:space="preserve"> PAGEREF _Toc355125009 \h </w:instrText>
        </w:r>
        <w:r>
          <w:rPr>
            <w:webHidden/>
          </w:rPr>
        </w:r>
        <w:r>
          <w:rPr>
            <w:webHidden/>
          </w:rPr>
          <w:fldChar w:fldCharType="separate"/>
        </w:r>
        <w:r w:rsidR="00183452">
          <w:rPr>
            <w:webHidden/>
          </w:rPr>
          <w:t>26</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10" w:history="1">
        <w:r w:rsidR="00DC6323" w:rsidRPr="0038086B">
          <w:rPr>
            <w:rStyle w:val="Lienhypertexte"/>
          </w:rPr>
          <w:t>3.6.3</w:t>
        </w:r>
        <w:r w:rsidR="00DC6323">
          <w:rPr>
            <w:rFonts w:asciiTheme="minorHAnsi" w:eastAsiaTheme="minorEastAsia" w:hAnsiTheme="minorHAnsi" w:cstheme="minorBidi"/>
            <w:iCs w:val="0"/>
            <w:sz w:val="22"/>
            <w:szCs w:val="22"/>
          </w:rPr>
          <w:tab/>
        </w:r>
        <w:r w:rsidR="00DC6323" w:rsidRPr="0038086B">
          <w:rPr>
            <w:rStyle w:val="Lienhypertexte"/>
          </w:rPr>
          <w:t>Chemins de câbles courants forts et faibles</w:t>
        </w:r>
        <w:r w:rsidR="00DC6323">
          <w:rPr>
            <w:webHidden/>
          </w:rPr>
          <w:tab/>
        </w:r>
        <w:r>
          <w:rPr>
            <w:webHidden/>
          </w:rPr>
          <w:fldChar w:fldCharType="begin"/>
        </w:r>
        <w:r w:rsidR="00DC6323">
          <w:rPr>
            <w:webHidden/>
          </w:rPr>
          <w:instrText xml:space="preserve"> PAGEREF _Toc355125010 \h </w:instrText>
        </w:r>
        <w:r>
          <w:rPr>
            <w:webHidden/>
          </w:rPr>
        </w:r>
        <w:r>
          <w:rPr>
            <w:webHidden/>
          </w:rPr>
          <w:fldChar w:fldCharType="separate"/>
        </w:r>
        <w:r w:rsidR="00183452">
          <w:rPr>
            <w:webHidden/>
          </w:rPr>
          <w:t>26</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11" w:history="1">
        <w:r w:rsidR="00DC6323" w:rsidRPr="0038086B">
          <w:rPr>
            <w:rStyle w:val="Lienhypertexte"/>
          </w:rPr>
          <w:t>3.7</w:t>
        </w:r>
        <w:r w:rsidR="00DC6323">
          <w:rPr>
            <w:rFonts w:asciiTheme="minorHAnsi" w:eastAsiaTheme="minorEastAsia" w:hAnsiTheme="minorHAnsi" w:cstheme="minorBidi"/>
            <w:caps w:val="0"/>
            <w:sz w:val="22"/>
            <w:szCs w:val="22"/>
          </w:rPr>
          <w:tab/>
        </w:r>
        <w:r w:rsidR="00DC6323" w:rsidRPr="0038086B">
          <w:rPr>
            <w:rStyle w:val="Lienhypertexte"/>
          </w:rPr>
          <w:t>CANALISATIONS SECONDAIRES</w:t>
        </w:r>
        <w:r w:rsidR="00DC6323">
          <w:rPr>
            <w:webHidden/>
          </w:rPr>
          <w:tab/>
        </w:r>
        <w:r>
          <w:rPr>
            <w:webHidden/>
          </w:rPr>
          <w:fldChar w:fldCharType="begin"/>
        </w:r>
        <w:r w:rsidR="00DC6323">
          <w:rPr>
            <w:webHidden/>
          </w:rPr>
          <w:instrText xml:space="preserve"> PAGEREF _Toc355125011 \h </w:instrText>
        </w:r>
        <w:r>
          <w:rPr>
            <w:webHidden/>
          </w:rPr>
        </w:r>
        <w:r>
          <w:rPr>
            <w:webHidden/>
          </w:rPr>
          <w:fldChar w:fldCharType="separate"/>
        </w:r>
        <w:r w:rsidR="00183452">
          <w:rPr>
            <w:webHidden/>
          </w:rPr>
          <w:t>27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12" w:history="1">
        <w:r w:rsidR="00DC6323" w:rsidRPr="0038086B">
          <w:rPr>
            <w:rStyle w:val="Lienhypertexte"/>
          </w:rPr>
          <w:t>3.7.1</w:t>
        </w:r>
        <w:r w:rsidR="00DC6323">
          <w:rPr>
            <w:rFonts w:asciiTheme="minorHAnsi" w:eastAsiaTheme="minorEastAsia" w:hAnsiTheme="minorHAnsi" w:cstheme="minorBidi"/>
            <w:iCs w:val="0"/>
            <w:sz w:val="22"/>
            <w:szCs w:val="22"/>
          </w:rPr>
          <w:tab/>
        </w:r>
        <w:r w:rsidR="00DC6323" w:rsidRPr="0038086B">
          <w:rPr>
            <w:rStyle w:val="Lienhypertexte"/>
          </w:rPr>
          <w:t>Généralités</w:t>
        </w:r>
        <w:r w:rsidR="00DC6323">
          <w:rPr>
            <w:webHidden/>
          </w:rPr>
          <w:tab/>
        </w:r>
        <w:r>
          <w:rPr>
            <w:webHidden/>
          </w:rPr>
          <w:fldChar w:fldCharType="begin"/>
        </w:r>
        <w:r w:rsidR="00DC6323">
          <w:rPr>
            <w:webHidden/>
          </w:rPr>
          <w:instrText xml:space="preserve"> PAGEREF _Toc355125012 \h </w:instrText>
        </w:r>
        <w:r>
          <w:rPr>
            <w:webHidden/>
          </w:rPr>
        </w:r>
        <w:r>
          <w:rPr>
            <w:webHidden/>
          </w:rPr>
          <w:fldChar w:fldCharType="separate"/>
        </w:r>
        <w:r w:rsidR="00183452">
          <w:rPr>
            <w:webHidden/>
          </w:rPr>
          <w:t>27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13" w:history="1">
        <w:r w:rsidR="00DC6323" w:rsidRPr="0038086B">
          <w:rPr>
            <w:rStyle w:val="Lienhypertexte"/>
          </w:rPr>
          <w:t>3.7.2</w:t>
        </w:r>
        <w:r w:rsidR="00DC6323">
          <w:rPr>
            <w:rFonts w:asciiTheme="minorHAnsi" w:eastAsiaTheme="minorEastAsia" w:hAnsiTheme="minorHAnsi" w:cstheme="minorBidi"/>
            <w:iCs w:val="0"/>
            <w:sz w:val="22"/>
            <w:szCs w:val="22"/>
          </w:rPr>
          <w:tab/>
        </w:r>
        <w:r w:rsidR="00DC6323" w:rsidRPr="0038086B">
          <w:rPr>
            <w:rStyle w:val="Lienhypertexte"/>
          </w:rPr>
          <w:t>Canalisations apparentes</w:t>
        </w:r>
        <w:r w:rsidR="00DC6323">
          <w:rPr>
            <w:webHidden/>
          </w:rPr>
          <w:tab/>
        </w:r>
        <w:r>
          <w:rPr>
            <w:webHidden/>
          </w:rPr>
          <w:fldChar w:fldCharType="begin"/>
        </w:r>
        <w:r w:rsidR="00DC6323">
          <w:rPr>
            <w:webHidden/>
          </w:rPr>
          <w:instrText xml:space="preserve"> PAGEREF _Toc355125013 \h </w:instrText>
        </w:r>
        <w:r>
          <w:rPr>
            <w:webHidden/>
          </w:rPr>
        </w:r>
        <w:r>
          <w:rPr>
            <w:webHidden/>
          </w:rPr>
          <w:fldChar w:fldCharType="separate"/>
        </w:r>
        <w:r w:rsidR="00183452">
          <w:rPr>
            <w:webHidden/>
          </w:rPr>
          <w:t>27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14" w:history="1">
        <w:r w:rsidR="00DC6323" w:rsidRPr="0038086B">
          <w:rPr>
            <w:rStyle w:val="Lienhypertexte"/>
          </w:rPr>
          <w:t>3.7.3</w:t>
        </w:r>
        <w:r w:rsidR="00DC6323">
          <w:rPr>
            <w:rFonts w:asciiTheme="minorHAnsi" w:eastAsiaTheme="minorEastAsia" w:hAnsiTheme="minorHAnsi" w:cstheme="minorBidi"/>
            <w:iCs w:val="0"/>
            <w:sz w:val="22"/>
            <w:szCs w:val="22"/>
          </w:rPr>
          <w:tab/>
        </w:r>
        <w:r w:rsidR="00DC6323" w:rsidRPr="0038086B">
          <w:rPr>
            <w:rStyle w:val="Lienhypertexte"/>
          </w:rPr>
          <w:t>Canalisations encastrées</w:t>
        </w:r>
        <w:r w:rsidR="00DC6323">
          <w:rPr>
            <w:webHidden/>
          </w:rPr>
          <w:tab/>
        </w:r>
        <w:r>
          <w:rPr>
            <w:webHidden/>
          </w:rPr>
          <w:fldChar w:fldCharType="begin"/>
        </w:r>
        <w:r w:rsidR="00DC6323">
          <w:rPr>
            <w:webHidden/>
          </w:rPr>
          <w:instrText xml:space="preserve"> PAGEREF _Toc355125014 \h </w:instrText>
        </w:r>
        <w:r>
          <w:rPr>
            <w:webHidden/>
          </w:rPr>
        </w:r>
        <w:r>
          <w:rPr>
            <w:webHidden/>
          </w:rPr>
          <w:fldChar w:fldCharType="separate"/>
        </w:r>
        <w:r w:rsidR="00183452">
          <w:rPr>
            <w:webHidden/>
          </w:rPr>
          <w:t>27</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15" w:history="1">
        <w:r w:rsidR="00DC6323" w:rsidRPr="0038086B">
          <w:rPr>
            <w:rStyle w:val="Lienhypertexte"/>
          </w:rPr>
          <w:t>3.8</w:t>
        </w:r>
        <w:r w:rsidR="00DC6323">
          <w:rPr>
            <w:rFonts w:asciiTheme="minorHAnsi" w:eastAsiaTheme="minorEastAsia" w:hAnsiTheme="minorHAnsi" w:cstheme="minorBidi"/>
            <w:caps w:val="0"/>
            <w:sz w:val="22"/>
            <w:szCs w:val="22"/>
          </w:rPr>
          <w:tab/>
        </w:r>
        <w:r w:rsidR="00DC6323" w:rsidRPr="0038086B">
          <w:rPr>
            <w:rStyle w:val="Lienhypertexte"/>
          </w:rPr>
          <w:t>APPAREILLAGE</w:t>
        </w:r>
        <w:r w:rsidR="00DC6323">
          <w:rPr>
            <w:webHidden/>
          </w:rPr>
          <w:tab/>
        </w:r>
        <w:r>
          <w:rPr>
            <w:webHidden/>
          </w:rPr>
          <w:fldChar w:fldCharType="begin"/>
        </w:r>
        <w:r w:rsidR="00DC6323">
          <w:rPr>
            <w:webHidden/>
          </w:rPr>
          <w:instrText xml:space="preserve"> PAGEREF _Toc355125015 \h </w:instrText>
        </w:r>
        <w:r>
          <w:rPr>
            <w:webHidden/>
          </w:rPr>
        </w:r>
        <w:r>
          <w:rPr>
            <w:webHidden/>
          </w:rPr>
          <w:fldChar w:fldCharType="separate"/>
        </w:r>
        <w:r w:rsidR="00183452">
          <w:rPr>
            <w:webHidden/>
          </w:rPr>
          <w:t>28</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16" w:history="1">
        <w:r w:rsidR="00DC6323" w:rsidRPr="0038086B">
          <w:rPr>
            <w:rStyle w:val="Lienhypertexte"/>
          </w:rPr>
          <w:t>3.8.1</w:t>
        </w:r>
        <w:r w:rsidR="00DC6323">
          <w:rPr>
            <w:rFonts w:asciiTheme="minorHAnsi" w:eastAsiaTheme="minorEastAsia" w:hAnsiTheme="minorHAnsi" w:cstheme="minorBidi"/>
            <w:iCs w:val="0"/>
            <w:sz w:val="22"/>
            <w:szCs w:val="22"/>
          </w:rPr>
          <w:tab/>
        </w:r>
        <w:r w:rsidR="00DC6323" w:rsidRPr="0038086B">
          <w:rPr>
            <w:rStyle w:val="Lienhypertexte"/>
          </w:rPr>
          <w:t>Généralités</w:t>
        </w:r>
        <w:r w:rsidR="00DC6323">
          <w:rPr>
            <w:webHidden/>
          </w:rPr>
          <w:tab/>
        </w:r>
        <w:r>
          <w:rPr>
            <w:webHidden/>
          </w:rPr>
          <w:fldChar w:fldCharType="begin"/>
        </w:r>
        <w:r w:rsidR="00DC6323">
          <w:rPr>
            <w:webHidden/>
          </w:rPr>
          <w:instrText xml:space="preserve"> PAGEREF _Toc355125016 \h </w:instrText>
        </w:r>
        <w:r>
          <w:rPr>
            <w:webHidden/>
          </w:rPr>
        </w:r>
        <w:r>
          <w:rPr>
            <w:webHidden/>
          </w:rPr>
          <w:fldChar w:fldCharType="separate"/>
        </w:r>
        <w:r w:rsidR="00183452">
          <w:rPr>
            <w:webHidden/>
          </w:rPr>
          <w:t>28</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17" w:history="1">
        <w:r w:rsidR="00DC6323" w:rsidRPr="0038086B">
          <w:rPr>
            <w:rStyle w:val="Lienhypertexte"/>
          </w:rPr>
          <w:t>3.8.2</w:t>
        </w:r>
        <w:r w:rsidR="00DC6323">
          <w:rPr>
            <w:rFonts w:asciiTheme="minorHAnsi" w:eastAsiaTheme="minorEastAsia" w:hAnsiTheme="minorHAnsi" w:cstheme="minorBidi"/>
            <w:iCs w:val="0"/>
            <w:sz w:val="22"/>
            <w:szCs w:val="22"/>
          </w:rPr>
          <w:tab/>
        </w:r>
        <w:r w:rsidR="00DC6323" w:rsidRPr="0038086B">
          <w:rPr>
            <w:rStyle w:val="Lienhypertexte"/>
          </w:rPr>
          <w:t>Arrêt d’urgence</w:t>
        </w:r>
        <w:r w:rsidR="00DC6323">
          <w:rPr>
            <w:webHidden/>
          </w:rPr>
          <w:tab/>
        </w:r>
        <w:r>
          <w:rPr>
            <w:webHidden/>
          </w:rPr>
          <w:fldChar w:fldCharType="begin"/>
        </w:r>
        <w:r w:rsidR="00DC6323">
          <w:rPr>
            <w:webHidden/>
          </w:rPr>
          <w:instrText xml:space="preserve"> PAGEREF _Toc355125017 \h </w:instrText>
        </w:r>
        <w:r>
          <w:rPr>
            <w:webHidden/>
          </w:rPr>
        </w:r>
        <w:r>
          <w:rPr>
            <w:webHidden/>
          </w:rPr>
          <w:fldChar w:fldCharType="separate"/>
        </w:r>
        <w:r w:rsidR="00183452">
          <w:rPr>
            <w:webHidden/>
          </w:rPr>
          <w:t>28</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18" w:history="1">
        <w:r w:rsidR="00DC6323" w:rsidRPr="0038086B">
          <w:rPr>
            <w:rStyle w:val="Lienhypertexte"/>
          </w:rPr>
          <w:t>3.8.3</w:t>
        </w:r>
        <w:r w:rsidR="00DC6323">
          <w:rPr>
            <w:rFonts w:asciiTheme="minorHAnsi" w:eastAsiaTheme="minorEastAsia" w:hAnsiTheme="minorHAnsi" w:cstheme="minorBidi"/>
            <w:iCs w:val="0"/>
            <w:sz w:val="22"/>
            <w:szCs w:val="22"/>
          </w:rPr>
          <w:tab/>
        </w:r>
        <w:r w:rsidR="00DC6323" w:rsidRPr="0038086B">
          <w:rPr>
            <w:rStyle w:val="Lienhypertexte"/>
          </w:rPr>
          <w:t>Commandes éclairage</w:t>
        </w:r>
        <w:r w:rsidR="00DC6323">
          <w:rPr>
            <w:webHidden/>
          </w:rPr>
          <w:tab/>
        </w:r>
        <w:r>
          <w:rPr>
            <w:webHidden/>
          </w:rPr>
          <w:fldChar w:fldCharType="begin"/>
        </w:r>
        <w:r w:rsidR="00DC6323">
          <w:rPr>
            <w:webHidden/>
          </w:rPr>
          <w:instrText xml:space="preserve"> PAGEREF _Toc355125018 \h </w:instrText>
        </w:r>
        <w:r>
          <w:rPr>
            <w:webHidden/>
          </w:rPr>
        </w:r>
        <w:r>
          <w:rPr>
            <w:webHidden/>
          </w:rPr>
          <w:fldChar w:fldCharType="separate"/>
        </w:r>
        <w:r w:rsidR="00183452">
          <w:rPr>
            <w:webHidden/>
          </w:rPr>
          <w:t>29</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19" w:history="1">
        <w:r w:rsidR="00DC6323" w:rsidRPr="0038086B">
          <w:rPr>
            <w:rStyle w:val="Lienhypertexte"/>
          </w:rPr>
          <w:t>3.8.4</w:t>
        </w:r>
        <w:r w:rsidR="00DC6323">
          <w:rPr>
            <w:rFonts w:asciiTheme="minorHAnsi" w:eastAsiaTheme="minorEastAsia" w:hAnsiTheme="minorHAnsi" w:cstheme="minorBidi"/>
            <w:iCs w:val="0"/>
            <w:sz w:val="22"/>
            <w:szCs w:val="22"/>
          </w:rPr>
          <w:tab/>
        </w:r>
        <w:r w:rsidR="00DC6323" w:rsidRPr="0038086B">
          <w:rPr>
            <w:rStyle w:val="Lienhypertexte"/>
          </w:rPr>
          <w:t>Détecteurs de présence IR</w:t>
        </w:r>
        <w:r w:rsidR="00DC6323">
          <w:rPr>
            <w:webHidden/>
          </w:rPr>
          <w:tab/>
        </w:r>
        <w:r>
          <w:rPr>
            <w:webHidden/>
          </w:rPr>
          <w:fldChar w:fldCharType="begin"/>
        </w:r>
        <w:r w:rsidR="00DC6323">
          <w:rPr>
            <w:webHidden/>
          </w:rPr>
          <w:instrText xml:space="preserve"> PAGEREF _Toc355125019 \h </w:instrText>
        </w:r>
        <w:r>
          <w:rPr>
            <w:webHidden/>
          </w:rPr>
        </w:r>
        <w:r>
          <w:rPr>
            <w:webHidden/>
          </w:rPr>
          <w:fldChar w:fldCharType="separate"/>
        </w:r>
        <w:r w:rsidR="00183452">
          <w:rPr>
            <w:webHidden/>
          </w:rPr>
          <w:t>29</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20" w:history="1">
        <w:r w:rsidR="00DC6323" w:rsidRPr="0038086B">
          <w:rPr>
            <w:rStyle w:val="Lienhypertexte"/>
          </w:rPr>
          <w:t>3.8.5</w:t>
        </w:r>
        <w:r w:rsidR="00DC6323">
          <w:rPr>
            <w:rFonts w:asciiTheme="minorHAnsi" w:eastAsiaTheme="minorEastAsia" w:hAnsiTheme="minorHAnsi" w:cstheme="minorBidi"/>
            <w:iCs w:val="0"/>
            <w:sz w:val="22"/>
            <w:szCs w:val="22"/>
          </w:rPr>
          <w:tab/>
        </w:r>
        <w:r w:rsidR="00DC6323" w:rsidRPr="0038086B">
          <w:rPr>
            <w:rStyle w:val="Lienhypertexte"/>
          </w:rPr>
          <w:t>Prises de courant</w:t>
        </w:r>
        <w:r w:rsidR="00DC6323">
          <w:rPr>
            <w:webHidden/>
          </w:rPr>
          <w:tab/>
        </w:r>
        <w:r>
          <w:rPr>
            <w:webHidden/>
          </w:rPr>
          <w:fldChar w:fldCharType="begin"/>
        </w:r>
        <w:r w:rsidR="00DC6323">
          <w:rPr>
            <w:webHidden/>
          </w:rPr>
          <w:instrText xml:space="preserve"> PAGEREF _Toc355125020 \h </w:instrText>
        </w:r>
        <w:r>
          <w:rPr>
            <w:webHidden/>
          </w:rPr>
        </w:r>
        <w:r>
          <w:rPr>
            <w:webHidden/>
          </w:rPr>
          <w:fldChar w:fldCharType="separate"/>
        </w:r>
        <w:r w:rsidR="00183452">
          <w:rPr>
            <w:webHidden/>
          </w:rPr>
          <w:t>30</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21" w:history="1">
        <w:r w:rsidR="00DC6323" w:rsidRPr="0038086B">
          <w:rPr>
            <w:rStyle w:val="Lienhypertexte"/>
          </w:rPr>
          <w:t>3.9</w:t>
        </w:r>
        <w:r w:rsidR="00DC6323">
          <w:rPr>
            <w:rFonts w:asciiTheme="minorHAnsi" w:eastAsiaTheme="minorEastAsia" w:hAnsiTheme="minorHAnsi" w:cstheme="minorBidi"/>
            <w:caps w:val="0"/>
            <w:sz w:val="22"/>
            <w:szCs w:val="22"/>
          </w:rPr>
          <w:tab/>
        </w:r>
        <w:r w:rsidR="00DC6323" w:rsidRPr="0038086B">
          <w:rPr>
            <w:rStyle w:val="Lienhypertexte"/>
          </w:rPr>
          <w:t>ECLAIRAGE</w:t>
        </w:r>
        <w:r w:rsidR="00DC6323">
          <w:rPr>
            <w:webHidden/>
          </w:rPr>
          <w:tab/>
        </w:r>
        <w:r>
          <w:rPr>
            <w:webHidden/>
          </w:rPr>
          <w:fldChar w:fldCharType="begin"/>
        </w:r>
        <w:r w:rsidR="00DC6323">
          <w:rPr>
            <w:webHidden/>
          </w:rPr>
          <w:instrText xml:space="preserve"> PAGEREF _Toc355125021 \h </w:instrText>
        </w:r>
        <w:r>
          <w:rPr>
            <w:webHidden/>
          </w:rPr>
        </w:r>
        <w:r>
          <w:rPr>
            <w:webHidden/>
          </w:rPr>
          <w:fldChar w:fldCharType="separate"/>
        </w:r>
        <w:r w:rsidR="00183452">
          <w:rPr>
            <w:webHidden/>
          </w:rPr>
          <w:t>30</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22" w:history="1">
        <w:r w:rsidR="00DC6323" w:rsidRPr="0038086B">
          <w:rPr>
            <w:rStyle w:val="Lienhypertexte"/>
          </w:rPr>
          <w:t>3.9.1</w:t>
        </w:r>
        <w:r w:rsidR="00DC6323">
          <w:rPr>
            <w:rFonts w:asciiTheme="minorHAnsi" w:eastAsiaTheme="minorEastAsia" w:hAnsiTheme="minorHAnsi" w:cstheme="minorBidi"/>
            <w:iCs w:val="0"/>
            <w:sz w:val="22"/>
            <w:szCs w:val="22"/>
          </w:rPr>
          <w:tab/>
        </w:r>
        <w:r w:rsidR="00DC6323" w:rsidRPr="0038086B">
          <w:rPr>
            <w:rStyle w:val="Lienhypertexte"/>
          </w:rPr>
          <w:t>Niveau d’éclairement</w:t>
        </w:r>
        <w:r w:rsidR="00DC6323">
          <w:rPr>
            <w:webHidden/>
          </w:rPr>
          <w:tab/>
        </w:r>
        <w:r>
          <w:rPr>
            <w:webHidden/>
          </w:rPr>
          <w:fldChar w:fldCharType="begin"/>
        </w:r>
        <w:r w:rsidR="00DC6323">
          <w:rPr>
            <w:webHidden/>
          </w:rPr>
          <w:instrText xml:space="preserve"> PAGEREF _Toc355125022 \h </w:instrText>
        </w:r>
        <w:r>
          <w:rPr>
            <w:webHidden/>
          </w:rPr>
        </w:r>
        <w:r>
          <w:rPr>
            <w:webHidden/>
          </w:rPr>
          <w:fldChar w:fldCharType="separate"/>
        </w:r>
        <w:r w:rsidR="00183452">
          <w:rPr>
            <w:webHidden/>
          </w:rPr>
          <w:t>30</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23" w:history="1">
        <w:r w:rsidR="00DC6323" w:rsidRPr="0038086B">
          <w:rPr>
            <w:rStyle w:val="Lienhypertexte"/>
          </w:rPr>
          <w:t>3.9.2</w:t>
        </w:r>
        <w:r w:rsidR="00DC6323">
          <w:rPr>
            <w:rFonts w:asciiTheme="minorHAnsi" w:eastAsiaTheme="minorEastAsia" w:hAnsiTheme="minorHAnsi" w:cstheme="minorBidi"/>
            <w:iCs w:val="0"/>
            <w:sz w:val="22"/>
            <w:szCs w:val="22"/>
          </w:rPr>
          <w:tab/>
        </w:r>
        <w:r w:rsidR="00DC6323" w:rsidRPr="0038086B">
          <w:rPr>
            <w:rStyle w:val="Lienhypertexte"/>
          </w:rPr>
          <w:t>Lustrerie</w:t>
        </w:r>
        <w:r w:rsidR="00DC6323">
          <w:rPr>
            <w:webHidden/>
          </w:rPr>
          <w:tab/>
        </w:r>
        <w:r>
          <w:rPr>
            <w:webHidden/>
          </w:rPr>
          <w:fldChar w:fldCharType="begin"/>
        </w:r>
        <w:r w:rsidR="00DC6323">
          <w:rPr>
            <w:webHidden/>
          </w:rPr>
          <w:instrText xml:space="preserve"> PAGEREF _Toc355125023 \h </w:instrText>
        </w:r>
        <w:r>
          <w:rPr>
            <w:webHidden/>
          </w:rPr>
        </w:r>
        <w:r>
          <w:rPr>
            <w:webHidden/>
          </w:rPr>
          <w:fldChar w:fldCharType="separate"/>
        </w:r>
        <w:r w:rsidR="00183452">
          <w:rPr>
            <w:webHidden/>
          </w:rPr>
          <w:t>31</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24" w:history="1">
        <w:r w:rsidR="00DC6323" w:rsidRPr="0038086B">
          <w:rPr>
            <w:rStyle w:val="Lienhypertexte"/>
          </w:rPr>
          <w:t>3.9.3</w:t>
        </w:r>
        <w:r w:rsidR="00DC6323">
          <w:rPr>
            <w:rFonts w:asciiTheme="minorHAnsi" w:eastAsiaTheme="minorEastAsia" w:hAnsiTheme="minorHAnsi" w:cstheme="minorBidi"/>
            <w:iCs w:val="0"/>
            <w:sz w:val="22"/>
            <w:szCs w:val="22"/>
          </w:rPr>
          <w:tab/>
        </w:r>
        <w:r w:rsidR="00DC6323" w:rsidRPr="0038086B">
          <w:rPr>
            <w:rStyle w:val="Lienhypertexte"/>
          </w:rPr>
          <w:t>Appareils d’éclairage intérieur</w:t>
        </w:r>
        <w:r w:rsidR="00DC6323">
          <w:rPr>
            <w:webHidden/>
          </w:rPr>
          <w:tab/>
        </w:r>
        <w:r>
          <w:rPr>
            <w:webHidden/>
          </w:rPr>
          <w:fldChar w:fldCharType="begin"/>
        </w:r>
        <w:r w:rsidR="00DC6323">
          <w:rPr>
            <w:webHidden/>
          </w:rPr>
          <w:instrText xml:space="preserve"> PAGEREF _Toc355125024 \h </w:instrText>
        </w:r>
        <w:r>
          <w:rPr>
            <w:webHidden/>
          </w:rPr>
        </w:r>
        <w:r>
          <w:rPr>
            <w:webHidden/>
          </w:rPr>
          <w:fldChar w:fldCharType="separate"/>
        </w:r>
        <w:r w:rsidR="00183452">
          <w:rPr>
            <w:webHidden/>
          </w:rPr>
          <w:t>32</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25" w:history="1">
        <w:r w:rsidR="00DC6323" w:rsidRPr="0038086B">
          <w:rPr>
            <w:rStyle w:val="Lienhypertexte"/>
          </w:rPr>
          <w:t>3.10</w:t>
        </w:r>
        <w:r w:rsidR="00DC6323">
          <w:rPr>
            <w:rFonts w:asciiTheme="minorHAnsi" w:eastAsiaTheme="minorEastAsia" w:hAnsiTheme="minorHAnsi" w:cstheme="minorBidi"/>
            <w:caps w:val="0"/>
            <w:sz w:val="22"/>
            <w:szCs w:val="22"/>
          </w:rPr>
          <w:tab/>
        </w:r>
        <w:r w:rsidR="00DC6323" w:rsidRPr="0038086B">
          <w:rPr>
            <w:rStyle w:val="Lienhypertexte"/>
          </w:rPr>
          <w:t>EQUIPEMENT FORCE</w:t>
        </w:r>
        <w:r w:rsidR="00DC6323">
          <w:rPr>
            <w:webHidden/>
          </w:rPr>
          <w:tab/>
        </w:r>
        <w:r>
          <w:rPr>
            <w:webHidden/>
          </w:rPr>
          <w:fldChar w:fldCharType="begin"/>
        </w:r>
        <w:r w:rsidR="00DC6323">
          <w:rPr>
            <w:webHidden/>
          </w:rPr>
          <w:instrText xml:space="preserve"> PAGEREF _Toc355125025 \h </w:instrText>
        </w:r>
        <w:r>
          <w:rPr>
            <w:webHidden/>
          </w:rPr>
        </w:r>
        <w:r>
          <w:rPr>
            <w:webHidden/>
          </w:rPr>
          <w:fldChar w:fldCharType="separate"/>
        </w:r>
        <w:r w:rsidR="00183452">
          <w:rPr>
            <w:webHidden/>
          </w:rPr>
          <w:t>32</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26" w:history="1">
        <w:r w:rsidR="00DC6323" w:rsidRPr="0038086B">
          <w:rPr>
            <w:rStyle w:val="Lienhypertexte"/>
          </w:rPr>
          <w:t>3.11</w:t>
        </w:r>
        <w:r w:rsidR="00DC6323">
          <w:rPr>
            <w:rFonts w:asciiTheme="minorHAnsi" w:eastAsiaTheme="minorEastAsia" w:hAnsiTheme="minorHAnsi" w:cstheme="minorBidi"/>
            <w:caps w:val="0"/>
            <w:sz w:val="22"/>
            <w:szCs w:val="22"/>
          </w:rPr>
          <w:tab/>
        </w:r>
        <w:r w:rsidR="00DC6323" w:rsidRPr="0038086B">
          <w:rPr>
            <w:rStyle w:val="Lienhypertexte"/>
          </w:rPr>
          <w:t>ECLAIRAGE SECURITE</w:t>
        </w:r>
        <w:r w:rsidR="00DC6323">
          <w:rPr>
            <w:webHidden/>
          </w:rPr>
          <w:tab/>
        </w:r>
        <w:r>
          <w:rPr>
            <w:webHidden/>
          </w:rPr>
          <w:fldChar w:fldCharType="begin"/>
        </w:r>
        <w:r w:rsidR="00DC6323">
          <w:rPr>
            <w:webHidden/>
          </w:rPr>
          <w:instrText xml:space="preserve"> PAGEREF _Toc355125026 \h </w:instrText>
        </w:r>
        <w:r>
          <w:rPr>
            <w:webHidden/>
          </w:rPr>
        </w:r>
        <w:r>
          <w:rPr>
            <w:webHidden/>
          </w:rPr>
          <w:fldChar w:fldCharType="separate"/>
        </w:r>
        <w:r w:rsidR="00183452">
          <w:rPr>
            <w:webHidden/>
          </w:rPr>
          <w:t>33</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27" w:history="1">
        <w:r w:rsidR="00DC6323" w:rsidRPr="0038086B">
          <w:rPr>
            <w:rStyle w:val="Lienhypertexte"/>
          </w:rPr>
          <w:t>3.11.1</w:t>
        </w:r>
        <w:r w:rsidR="00DC6323">
          <w:rPr>
            <w:rFonts w:asciiTheme="minorHAnsi" w:eastAsiaTheme="minorEastAsia" w:hAnsiTheme="minorHAnsi" w:cstheme="minorBidi"/>
            <w:iCs w:val="0"/>
            <w:sz w:val="22"/>
            <w:szCs w:val="22"/>
          </w:rPr>
          <w:tab/>
        </w:r>
        <w:r w:rsidR="00DC6323" w:rsidRPr="0038086B">
          <w:rPr>
            <w:rStyle w:val="Lienhypertexte"/>
          </w:rPr>
          <w:t>Généralités</w:t>
        </w:r>
        <w:r w:rsidR="00DC6323">
          <w:rPr>
            <w:webHidden/>
          </w:rPr>
          <w:tab/>
        </w:r>
        <w:r>
          <w:rPr>
            <w:webHidden/>
          </w:rPr>
          <w:fldChar w:fldCharType="begin"/>
        </w:r>
        <w:r w:rsidR="00DC6323">
          <w:rPr>
            <w:webHidden/>
          </w:rPr>
          <w:instrText xml:space="preserve"> PAGEREF _Toc355125027 \h </w:instrText>
        </w:r>
        <w:r>
          <w:rPr>
            <w:webHidden/>
          </w:rPr>
        </w:r>
        <w:r>
          <w:rPr>
            <w:webHidden/>
          </w:rPr>
          <w:fldChar w:fldCharType="separate"/>
        </w:r>
        <w:r w:rsidR="00183452">
          <w:rPr>
            <w:webHidden/>
          </w:rPr>
          <w:t>33</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28" w:history="1">
        <w:r w:rsidR="00DC6323" w:rsidRPr="0038086B">
          <w:rPr>
            <w:rStyle w:val="Lienhypertexte"/>
          </w:rPr>
          <w:t>3.11.2</w:t>
        </w:r>
        <w:r w:rsidR="00DC6323">
          <w:rPr>
            <w:rFonts w:asciiTheme="minorHAnsi" w:eastAsiaTheme="minorEastAsia" w:hAnsiTheme="minorHAnsi" w:cstheme="minorBidi"/>
            <w:iCs w:val="0"/>
            <w:sz w:val="22"/>
            <w:szCs w:val="22"/>
          </w:rPr>
          <w:tab/>
        </w:r>
        <w:r w:rsidR="00DC6323" w:rsidRPr="0038086B">
          <w:rPr>
            <w:rStyle w:val="Lienhypertexte"/>
          </w:rPr>
          <w:t>Canalisations</w:t>
        </w:r>
        <w:r w:rsidR="00DC6323">
          <w:rPr>
            <w:webHidden/>
          </w:rPr>
          <w:tab/>
        </w:r>
        <w:r>
          <w:rPr>
            <w:webHidden/>
          </w:rPr>
          <w:fldChar w:fldCharType="begin"/>
        </w:r>
        <w:r w:rsidR="00DC6323">
          <w:rPr>
            <w:webHidden/>
          </w:rPr>
          <w:instrText xml:space="preserve"> PAGEREF _Toc355125028 \h </w:instrText>
        </w:r>
        <w:r>
          <w:rPr>
            <w:webHidden/>
          </w:rPr>
        </w:r>
        <w:r>
          <w:rPr>
            <w:webHidden/>
          </w:rPr>
          <w:fldChar w:fldCharType="separate"/>
        </w:r>
        <w:r w:rsidR="00183452">
          <w:rPr>
            <w:webHidden/>
          </w:rPr>
          <w:t>33</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29" w:history="1">
        <w:r w:rsidR="00DC6323" w:rsidRPr="0038086B">
          <w:rPr>
            <w:rStyle w:val="Lienhypertexte"/>
          </w:rPr>
          <w:t>3.11.3</w:t>
        </w:r>
        <w:r w:rsidR="00DC6323">
          <w:rPr>
            <w:rFonts w:asciiTheme="minorHAnsi" w:eastAsiaTheme="minorEastAsia" w:hAnsiTheme="minorHAnsi" w:cstheme="minorBidi"/>
            <w:iCs w:val="0"/>
            <w:sz w:val="22"/>
            <w:szCs w:val="22"/>
          </w:rPr>
          <w:tab/>
        </w:r>
        <w:r w:rsidR="00DC6323" w:rsidRPr="0038086B">
          <w:rPr>
            <w:rStyle w:val="Lienhypertexte"/>
          </w:rPr>
          <w:t>Foyers lumineux</w:t>
        </w:r>
        <w:r w:rsidR="00DC6323">
          <w:rPr>
            <w:webHidden/>
          </w:rPr>
          <w:tab/>
        </w:r>
        <w:r>
          <w:rPr>
            <w:webHidden/>
          </w:rPr>
          <w:fldChar w:fldCharType="begin"/>
        </w:r>
        <w:r w:rsidR="00DC6323">
          <w:rPr>
            <w:webHidden/>
          </w:rPr>
          <w:instrText xml:space="preserve"> PAGEREF _Toc355125029 \h </w:instrText>
        </w:r>
        <w:r>
          <w:rPr>
            <w:webHidden/>
          </w:rPr>
        </w:r>
        <w:r>
          <w:rPr>
            <w:webHidden/>
          </w:rPr>
          <w:fldChar w:fldCharType="separate"/>
        </w:r>
        <w:r w:rsidR="00183452">
          <w:rPr>
            <w:webHidden/>
          </w:rPr>
          <w:t>33</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30" w:history="1">
        <w:r w:rsidR="00DC6323" w:rsidRPr="0038086B">
          <w:rPr>
            <w:rStyle w:val="Lienhypertexte"/>
          </w:rPr>
          <w:t>3.12</w:t>
        </w:r>
        <w:r w:rsidR="00DC6323">
          <w:rPr>
            <w:rFonts w:asciiTheme="minorHAnsi" w:eastAsiaTheme="minorEastAsia" w:hAnsiTheme="minorHAnsi" w:cstheme="minorBidi"/>
            <w:caps w:val="0"/>
            <w:sz w:val="22"/>
            <w:szCs w:val="22"/>
          </w:rPr>
          <w:tab/>
        </w:r>
        <w:r w:rsidR="00DC6323" w:rsidRPr="0038086B">
          <w:rPr>
            <w:rStyle w:val="Lienhypertexte"/>
          </w:rPr>
          <w:t>ECLAIRAGE EXTERIEUR</w:t>
        </w:r>
        <w:r w:rsidR="00DC6323">
          <w:rPr>
            <w:webHidden/>
          </w:rPr>
          <w:tab/>
        </w:r>
        <w:r>
          <w:rPr>
            <w:webHidden/>
          </w:rPr>
          <w:fldChar w:fldCharType="begin"/>
        </w:r>
        <w:r w:rsidR="00DC6323">
          <w:rPr>
            <w:webHidden/>
          </w:rPr>
          <w:instrText xml:space="preserve"> PAGEREF _Toc355125030 \h </w:instrText>
        </w:r>
        <w:r>
          <w:rPr>
            <w:webHidden/>
          </w:rPr>
        </w:r>
        <w:r>
          <w:rPr>
            <w:webHidden/>
          </w:rPr>
          <w:fldChar w:fldCharType="separate"/>
        </w:r>
        <w:r w:rsidR="00183452">
          <w:rPr>
            <w:webHidden/>
          </w:rPr>
          <w:t>34</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31" w:history="1">
        <w:r w:rsidR="00DC6323" w:rsidRPr="0038086B">
          <w:rPr>
            <w:rStyle w:val="Lienhypertexte"/>
          </w:rPr>
          <w:t>3.12.1</w:t>
        </w:r>
        <w:r w:rsidR="00DC6323">
          <w:rPr>
            <w:rFonts w:asciiTheme="minorHAnsi" w:eastAsiaTheme="minorEastAsia" w:hAnsiTheme="minorHAnsi" w:cstheme="minorBidi"/>
            <w:iCs w:val="0"/>
            <w:sz w:val="22"/>
            <w:szCs w:val="22"/>
          </w:rPr>
          <w:tab/>
        </w:r>
        <w:r w:rsidR="00DC6323" w:rsidRPr="0038086B">
          <w:rPr>
            <w:rStyle w:val="Lienhypertexte"/>
          </w:rPr>
          <w:t>Commande de l’éclairage extérieur</w:t>
        </w:r>
        <w:r w:rsidR="00DC6323">
          <w:rPr>
            <w:webHidden/>
          </w:rPr>
          <w:tab/>
        </w:r>
        <w:r>
          <w:rPr>
            <w:webHidden/>
          </w:rPr>
          <w:fldChar w:fldCharType="begin"/>
        </w:r>
        <w:r w:rsidR="00DC6323">
          <w:rPr>
            <w:webHidden/>
          </w:rPr>
          <w:instrText xml:space="preserve"> PAGEREF _Toc355125031 \h </w:instrText>
        </w:r>
        <w:r>
          <w:rPr>
            <w:webHidden/>
          </w:rPr>
        </w:r>
        <w:r>
          <w:rPr>
            <w:webHidden/>
          </w:rPr>
          <w:fldChar w:fldCharType="separate"/>
        </w:r>
        <w:r w:rsidR="00183452">
          <w:rPr>
            <w:webHidden/>
          </w:rPr>
          <w:t>34</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32" w:history="1">
        <w:r w:rsidR="00DC6323" w:rsidRPr="0038086B">
          <w:rPr>
            <w:rStyle w:val="Lienhypertexte"/>
          </w:rPr>
          <w:t>3.12.2</w:t>
        </w:r>
        <w:r w:rsidR="00DC6323">
          <w:rPr>
            <w:rFonts w:asciiTheme="minorHAnsi" w:eastAsiaTheme="minorEastAsia" w:hAnsiTheme="minorHAnsi" w:cstheme="minorBidi"/>
            <w:iCs w:val="0"/>
            <w:sz w:val="22"/>
            <w:szCs w:val="22"/>
          </w:rPr>
          <w:tab/>
        </w:r>
        <w:r w:rsidR="00DC6323" w:rsidRPr="0038086B">
          <w:rPr>
            <w:rStyle w:val="Lienhypertexte"/>
          </w:rPr>
          <w:t>Appareils d’éclairage</w:t>
        </w:r>
        <w:r w:rsidR="00DC6323">
          <w:rPr>
            <w:webHidden/>
          </w:rPr>
          <w:tab/>
        </w:r>
        <w:r>
          <w:rPr>
            <w:webHidden/>
          </w:rPr>
          <w:fldChar w:fldCharType="begin"/>
        </w:r>
        <w:r w:rsidR="00DC6323">
          <w:rPr>
            <w:webHidden/>
          </w:rPr>
          <w:instrText xml:space="preserve"> PAGEREF _Toc355125032 \h </w:instrText>
        </w:r>
        <w:r>
          <w:rPr>
            <w:webHidden/>
          </w:rPr>
        </w:r>
        <w:r>
          <w:rPr>
            <w:webHidden/>
          </w:rPr>
          <w:fldChar w:fldCharType="separate"/>
        </w:r>
        <w:r w:rsidR="00183452">
          <w:rPr>
            <w:webHidden/>
          </w:rPr>
          <w:t>35</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33" w:history="1">
        <w:r w:rsidR="00DC6323" w:rsidRPr="0038086B">
          <w:rPr>
            <w:rStyle w:val="Lienhypertexte"/>
          </w:rPr>
          <w:t>3.12.3</w:t>
        </w:r>
        <w:r w:rsidR="00DC6323">
          <w:rPr>
            <w:rFonts w:asciiTheme="minorHAnsi" w:eastAsiaTheme="minorEastAsia" w:hAnsiTheme="minorHAnsi" w:cstheme="minorBidi"/>
            <w:iCs w:val="0"/>
            <w:sz w:val="22"/>
            <w:szCs w:val="22"/>
          </w:rPr>
          <w:tab/>
        </w:r>
        <w:r w:rsidR="00DC6323" w:rsidRPr="0038086B">
          <w:rPr>
            <w:rStyle w:val="Lienhypertexte"/>
          </w:rPr>
          <w:t>Canalisations</w:t>
        </w:r>
        <w:r w:rsidR="00DC6323">
          <w:rPr>
            <w:webHidden/>
          </w:rPr>
          <w:tab/>
        </w:r>
        <w:r>
          <w:rPr>
            <w:webHidden/>
          </w:rPr>
          <w:fldChar w:fldCharType="begin"/>
        </w:r>
        <w:r w:rsidR="00DC6323">
          <w:rPr>
            <w:webHidden/>
          </w:rPr>
          <w:instrText xml:space="preserve"> PAGEREF _Toc355125033 \h </w:instrText>
        </w:r>
        <w:r>
          <w:rPr>
            <w:webHidden/>
          </w:rPr>
        </w:r>
        <w:r>
          <w:rPr>
            <w:webHidden/>
          </w:rPr>
          <w:fldChar w:fldCharType="separate"/>
        </w:r>
        <w:r w:rsidR="00183452">
          <w:rPr>
            <w:webHidden/>
          </w:rPr>
          <w:t>35</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34" w:history="1">
        <w:r w:rsidR="00DC6323" w:rsidRPr="0038086B">
          <w:rPr>
            <w:rStyle w:val="Lienhypertexte"/>
          </w:rPr>
          <w:t>3.13</w:t>
        </w:r>
        <w:r w:rsidR="00DC6323">
          <w:rPr>
            <w:rFonts w:asciiTheme="minorHAnsi" w:eastAsiaTheme="minorEastAsia" w:hAnsiTheme="minorHAnsi" w:cstheme="minorBidi"/>
            <w:caps w:val="0"/>
            <w:sz w:val="22"/>
            <w:szCs w:val="22"/>
          </w:rPr>
          <w:tab/>
        </w:r>
        <w:r w:rsidR="00DC6323" w:rsidRPr="0038086B">
          <w:rPr>
            <w:rStyle w:val="Lienhypertexte"/>
          </w:rPr>
          <w:t>SECHE-MAINS</w:t>
        </w:r>
        <w:r w:rsidR="00DC6323">
          <w:rPr>
            <w:webHidden/>
          </w:rPr>
          <w:tab/>
        </w:r>
        <w:r>
          <w:rPr>
            <w:webHidden/>
          </w:rPr>
          <w:fldChar w:fldCharType="begin"/>
        </w:r>
        <w:r w:rsidR="00DC6323">
          <w:rPr>
            <w:webHidden/>
          </w:rPr>
          <w:instrText xml:space="preserve"> PAGEREF _Toc355125034 \h </w:instrText>
        </w:r>
        <w:r>
          <w:rPr>
            <w:webHidden/>
          </w:rPr>
        </w:r>
        <w:r>
          <w:rPr>
            <w:webHidden/>
          </w:rPr>
          <w:fldChar w:fldCharType="separate"/>
        </w:r>
        <w:r w:rsidR="00183452">
          <w:rPr>
            <w:webHidden/>
          </w:rPr>
          <w:t>35</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35" w:history="1">
        <w:r w:rsidR="00DC6323" w:rsidRPr="0038086B">
          <w:rPr>
            <w:rStyle w:val="Lienhypertexte"/>
          </w:rPr>
          <w:t>3.14</w:t>
        </w:r>
        <w:r w:rsidR="00DC6323">
          <w:rPr>
            <w:rFonts w:asciiTheme="minorHAnsi" w:eastAsiaTheme="minorEastAsia" w:hAnsiTheme="minorHAnsi" w:cstheme="minorBidi"/>
            <w:caps w:val="0"/>
            <w:sz w:val="22"/>
            <w:szCs w:val="22"/>
          </w:rPr>
          <w:tab/>
        </w:r>
        <w:r w:rsidR="00DC6323" w:rsidRPr="0038086B">
          <w:rPr>
            <w:rStyle w:val="Lienhypertexte"/>
          </w:rPr>
          <w:t>ALARME  INCENDIE</w:t>
        </w:r>
        <w:r w:rsidR="00DC6323">
          <w:rPr>
            <w:webHidden/>
          </w:rPr>
          <w:tab/>
        </w:r>
        <w:r>
          <w:rPr>
            <w:webHidden/>
          </w:rPr>
          <w:fldChar w:fldCharType="begin"/>
        </w:r>
        <w:r w:rsidR="00DC6323">
          <w:rPr>
            <w:webHidden/>
          </w:rPr>
          <w:instrText xml:space="preserve"> PAGEREF _Toc355125035 \h </w:instrText>
        </w:r>
        <w:r>
          <w:rPr>
            <w:webHidden/>
          </w:rPr>
        </w:r>
        <w:r>
          <w:rPr>
            <w:webHidden/>
          </w:rPr>
          <w:fldChar w:fldCharType="separate"/>
        </w:r>
        <w:r w:rsidR="00183452">
          <w:rPr>
            <w:webHidden/>
          </w:rPr>
          <w:t>35</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36" w:history="1">
        <w:r w:rsidR="00DC6323" w:rsidRPr="0038086B">
          <w:rPr>
            <w:rStyle w:val="Lienhypertexte"/>
          </w:rPr>
          <w:t>3.14.1</w:t>
        </w:r>
        <w:r w:rsidR="00DC6323">
          <w:rPr>
            <w:rFonts w:asciiTheme="minorHAnsi" w:eastAsiaTheme="minorEastAsia" w:hAnsiTheme="minorHAnsi" w:cstheme="minorBidi"/>
            <w:iCs w:val="0"/>
            <w:sz w:val="22"/>
            <w:szCs w:val="22"/>
          </w:rPr>
          <w:tab/>
        </w:r>
        <w:r w:rsidR="00DC6323" w:rsidRPr="0038086B">
          <w:rPr>
            <w:rStyle w:val="Lienhypertexte"/>
          </w:rPr>
          <w:t>Présentation</w:t>
        </w:r>
        <w:r w:rsidR="00DC6323">
          <w:rPr>
            <w:webHidden/>
          </w:rPr>
          <w:tab/>
        </w:r>
        <w:r>
          <w:rPr>
            <w:webHidden/>
          </w:rPr>
          <w:fldChar w:fldCharType="begin"/>
        </w:r>
        <w:r w:rsidR="00DC6323">
          <w:rPr>
            <w:webHidden/>
          </w:rPr>
          <w:instrText xml:space="preserve"> PAGEREF _Toc355125036 \h </w:instrText>
        </w:r>
        <w:r>
          <w:rPr>
            <w:webHidden/>
          </w:rPr>
        </w:r>
        <w:r>
          <w:rPr>
            <w:webHidden/>
          </w:rPr>
          <w:fldChar w:fldCharType="separate"/>
        </w:r>
        <w:r w:rsidR="00183452">
          <w:rPr>
            <w:webHidden/>
          </w:rPr>
          <w:t>35</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37" w:history="1">
        <w:r w:rsidR="00DC6323" w:rsidRPr="0038086B">
          <w:rPr>
            <w:rStyle w:val="Lienhypertexte"/>
          </w:rPr>
          <w:t>3.14.2</w:t>
        </w:r>
        <w:r w:rsidR="00DC6323">
          <w:rPr>
            <w:rFonts w:asciiTheme="minorHAnsi" w:eastAsiaTheme="minorEastAsia" w:hAnsiTheme="minorHAnsi" w:cstheme="minorBidi"/>
            <w:iCs w:val="0"/>
            <w:sz w:val="22"/>
            <w:szCs w:val="22"/>
          </w:rPr>
          <w:tab/>
        </w:r>
        <w:r w:rsidR="00DC6323" w:rsidRPr="0038086B">
          <w:rPr>
            <w:rStyle w:val="Lienhypertexte"/>
          </w:rPr>
          <w:t>Descriptions - qualités et mise en œuvre des matériels</w:t>
        </w:r>
        <w:r w:rsidR="00DC6323">
          <w:rPr>
            <w:webHidden/>
          </w:rPr>
          <w:tab/>
        </w:r>
        <w:r>
          <w:rPr>
            <w:webHidden/>
          </w:rPr>
          <w:fldChar w:fldCharType="begin"/>
        </w:r>
        <w:r w:rsidR="00DC6323">
          <w:rPr>
            <w:webHidden/>
          </w:rPr>
          <w:instrText xml:space="preserve"> PAGEREF _Toc355125037 \h </w:instrText>
        </w:r>
        <w:r>
          <w:rPr>
            <w:webHidden/>
          </w:rPr>
        </w:r>
        <w:r>
          <w:rPr>
            <w:webHidden/>
          </w:rPr>
          <w:fldChar w:fldCharType="separate"/>
        </w:r>
        <w:r w:rsidR="00183452">
          <w:rPr>
            <w:webHidden/>
          </w:rPr>
          <w:t>36</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38" w:history="1">
        <w:r w:rsidR="00DC6323" w:rsidRPr="0038086B">
          <w:rPr>
            <w:rStyle w:val="Lienhypertexte"/>
          </w:rPr>
          <w:t>3.14.3</w:t>
        </w:r>
        <w:r w:rsidR="00DC6323">
          <w:rPr>
            <w:rFonts w:asciiTheme="minorHAnsi" w:eastAsiaTheme="minorEastAsia" w:hAnsiTheme="minorHAnsi" w:cstheme="minorBidi"/>
            <w:iCs w:val="0"/>
            <w:sz w:val="22"/>
            <w:szCs w:val="22"/>
          </w:rPr>
          <w:tab/>
        </w:r>
        <w:r w:rsidR="00DC6323" w:rsidRPr="0038086B">
          <w:rPr>
            <w:rStyle w:val="Lienhypertexte"/>
          </w:rPr>
          <w:t>Câbles et canalisations</w:t>
        </w:r>
        <w:r w:rsidR="00DC6323">
          <w:rPr>
            <w:webHidden/>
          </w:rPr>
          <w:tab/>
        </w:r>
        <w:r>
          <w:rPr>
            <w:webHidden/>
          </w:rPr>
          <w:fldChar w:fldCharType="begin"/>
        </w:r>
        <w:r w:rsidR="00DC6323">
          <w:rPr>
            <w:webHidden/>
          </w:rPr>
          <w:instrText xml:space="preserve"> PAGEREF _Toc355125038 \h </w:instrText>
        </w:r>
        <w:r>
          <w:rPr>
            <w:webHidden/>
          </w:rPr>
        </w:r>
        <w:r>
          <w:rPr>
            <w:webHidden/>
          </w:rPr>
          <w:fldChar w:fldCharType="separate"/>
        </w:r>
        <w:r w:rsidR="00183452">
          <w:rPr>
            <w:webHidden/>
          </w:rPr>
          <w:t>37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39" w:history="1">
        <w:r w:rsidR="00DC6323" w:rsidRPr="0038086B">
          <w:rPr>
            <w:rStyle w:val="Lienhypertexte"/>
          </w:rPr>
          <w:t>3.14.4</w:t>
        </w:r>
        <w:r w:rsidR="00DC6323">
          <w:rPr>
            <w:rFonts w:asciiTheme="minorHAnsi" w:eastAsiaTheme="minorEastAsia" w:hAnsiTheme="minorHAnsi" w:cstheme="minorBidi"/>
            <w:iCs w:val="0"/>
            <w:sz w:val="22"/>
            <w:szCs w:val="22"/>
          </w:rPr>
          <w:tab/>
        </w:r>
        <w:r w:rsidR="00DC6323" w:rsidRPr="0038086B">
          <w:rPr>
            <w:rStyle w:val="Lienhypertexte"/>
          </w:rPr>
          <w:t>Repérage</w:t>
        </w:r>
        <w:r w:rsidR="00DC6323">
          <w:rPr>
            <w:webHidden/>
          </w:rPr>
          <w:tab/>
        </w:r>
        <w:r>
          <w:rPr>
            <w:webHidden/>
          </w:rPr>
          <w:fldChar w:fldCharType="begin"/>
        </w:r>
        <w:r w:rsidR="00DC6323">
          <w:rPr>
            <w:webHidden/>
          </w:rPr>
          <w:instrText xml:space="preserve"> PAGEREF _Toc355125039 \h </w:instrText>
        </w:r>
        <w:r>
          <w:rPr>
            <w:webHidden/>
          </w:rPr>
        </w:r>
        <w:r>
          <w:rPr>
            <w:webHidden/>
          </w:rPr>
          <w:fldChar w:fldCharType="separate"/>
        </w:r>
        <w:r w:rsidR="00183452">
          <w:rPr>
            <w:webHidden/>
          </w:rPr>
          <w:t>37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40" w:history="1">
        <w:r w:rsidR="00DC6323" w:rsidRPr="0038086B">
          <w:rPr>
            <w:rStyle w:val="Lienhypertexte"/>
          </w:rPr>
          <w:t>3.14.5</w:t>
        </w:r>
        <w:r w:rsidR="00DC6323">
          <w:rPr>
            <w:rFonts w:asciiTheme="minorHAnsi" w:eastAsiaTheme="minorEastAsia" w:hAnsiTheme="minorHAnsi" w:cstheme="minorBidi"/>
            <w:iCs w:val="0"/>
            <w:sz w:val="22"/>
            <w:szCs w:val="22"/>
          </w:rPr>
          <w:tab/>
        </w:r>
        <w:r w:rsidR="00DC6323" w:rsidRPr="0038086B">
          <w:rPr>
            <w:rStyle w:val="Lienhypertexte"/>
          </w:rPr>
          <w:t>Essais et mise en service</w:t>
        </w:r>
        <w:r w:rsidR="00DC6323">
          <w:rPr>
            <w:webHidden/>
          </w:rPr>
          <w:tab/>
        </w:r>
        <w:r>
          <w:rPr>
            <w:webHidden/>
          </w:rPr>
          <w:fldChar w:fldCharType="begin"/>
        </w:r>
        <w:r w:rsidR="00DC6323">
          <w:rPr>
            <w:webHidden/>
          </w:rPr>
          <w:instrText xml:space="preserve"> PAGEREF _Toc355125040 \h </w:instrText>
        </w:r>
        <w:r>
          <w:rPr>
            <w:webHidden/>
          </w:rPr>
        </w:r>
        <w:r>
          <w:rPr>
            <w:webHidden/>
          </w:rPr>
          <w:fldChar w:fldCharType="separate"/>
        </w:r>
        <w:r w:rsidR="00183452">
          <w:rPr>
            <w:webHidden/>
          </w:rPr>
          <w:t>37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41" w:history="1">
        <w:r w:rsidR="00DC6323" w:rsidRPr="0038086B">
          <w:rPr>
            <w:rStyle w:val="Lienhypertexte"/>
          </w:rPr>
          <w:t>3.14.6</w:t>
        </w:r>
        <w:r w:rsidR="00DC6323">
          <w:rPr>
            <w:rFonts w:asciiTheme="minorHAnsi" w:eastAsiaTheme="minorEastAsia" w:hAnsiTheme="minorHAnsi" w:cstheme="minorBidi"/>
            <w:iCs w:val="0"/>
            <w:sz w:val="22"/>
            <w:szCs w:val="22"/>
          </w:rPr>
          <w:tab/>
        </w:r>
        <w:r w:rsidR="00DC6323" w:rsidRPr="0038086B">
          <w:rPr>
            <w:rStyle w:val="Lienhypertexte"/>
          </w:rPr>
          <w:t>Formation</w:t>
        </w:r>
        <w:r w:rsidR="00DC6323">
          <w:rPr>
            <w:webHidden/>
          </w:rPr>
          <w:tab/>
        </w:r>
        <w:r>
          <w:rPr>
            <w:webHidden/>
          </w:rPr>
          <w:fldChar w:fldCharType="begin"/>
        </w:r>
        <w:r w:rsidR="00DC6323">
          <w:rPr>
            <w:webHidden/>
          </w:rPr>
          <w:instrText xml:space="preserve"> PAGEREF _Toc355125041 \h </w:instrText>
        </w:r>
        <w:r>
          <w:rPr>
            <w:webHidden/>
          </w:rPr>
        </w:r>
        <w:r>
          <w:rPr>
            <w:webHidden/>
          </w:rPr>
          <w:fldChar w:fldCharType="separate"/>
        </w:r>
        <w:r w:rsidR="00183452">
          <w:rPr>
            <w:webHidden/>
          </w:rPr>
          <w:t>38</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42" w:history="1">
        <w:r w:rsidR="00DC6323" w:rsidRPr="0038086B">
          <w:rPr>
            <w:rStyle w:val="Lienhypertexte"/>
          </w:rPr>
          <w:t>3.14.7</w:t>
        </w:r>
        <w:r w:rsidR="00DC6323">
          <w:rPr>
            <w:rFonts w:asciiTheme="minorHAnsi" w:eastAsiaTheme="minorEastAsia" w:hAnsiTheme="minorHAnsi" w:cstheme="minorBidi"/>
            <w:iCs w:val="0"/>
            <w:sz w:val="22"/>
            <w:szCs w:val="22"/>
          </w:rPr>
          <w:tab/>
        </w:r>
        <w:r w:rsidR="00DC6323" w:rsidRPr="0038086B">
          <w:rPr>
            <w:rStyle w:val="Lienhypertexte"/>
          </w:rPr>
          <w:t>Documentation</w:t>
        </w:r>
        <w:r w:rsidR="00DC6323">
          <w:rPr>
            <w:webHidden/>
          </w:rPr>
          <w:tab/>
        </w:r>
        <w:r>
          <w:rPr>
            <w:webHidden/>
          </w:rPr>
          <w:fldChar w:fldCharType="begin"/>
        </w:r>
        <w:r w:rsidR="00DC6323">
          <w:rPr>
            <w:webHidden/>
          </w:rPr>
          <w:instrText xml:space="preserve"> PAGEREF _Toc355125042 \h </w:instrText>
        </w:r>
        <w:r>
          <w:rPr>
            <w:webHidden/>
          </w:rPr>
        </w:r>
        <w:r>
          <w:rPr>
            <w:webHidden/>
          </w:rPr>
          <w:fldChar w:fldCharType="separate"/>
        </w:r>
        <w:r w:rsidR="00183452">
          <w:rPr>
            <w:webHidden/>
          </w:rPr>
          <w:t>38</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43" w:history="1">
        <w:r w:rsidR="00DC6323" w:rsidRPr="0038086B">
          <w:rPr>
            <w:rStyle w:val="Lienhypertexte"/>
          </w:rPr>
          <w:t>3.15</w:t>
        </w:r>
        <w:r w:rsidR="00DC6323">
          <w:rPr>
            <w:rFonts w:asciiTheme="minorHAnsi" w:eastAsiaTheme="minorEastAsia" w:hAnsiTheme="minorHAnsi" w:cstheme="minorBidi"/>
            <w:caps w:val="0"/>
            <w:sz w:val="22"/>
            <w:szCs w:val="22"/>
          </w:rPr>
          <w:tab/>
        </w:r>
        <w:r w:rsidR="00DC6323" w:rsidRPr="0038086B">
          <w:rPr>
            <w:rStyle w:val="Lienhypertexte"/>
          </w:rPr>
          <w:t>PRECABLAGE INFORMATIQUE ET TELEPHONIE</w:t>
        </w:r>
        <w:r w:rsidR="00DC6323">
          <w:rPr>
            <w:webHidden/>
          </w:rPr>
          <w:tab/>
        </w:r>
        <w:r>
          <w:rPr>
            <w:webHidden/>
          </w:rPr>
          <w:fldChar w:fldCharType="begin"/>
        </w:r>
        <w:r w:rsidR="00DC6323">
          <w:rPr>
            <w:webHidden/>
          </w:rPr>
          <w:instrText xml:space="preserve"> PAGEREF _Toc355125043 \h </w:instrText>
        </w:r>
        <w:r>
          <w:rPr>
            <w:webHidden/>
          </w:rPr>
        </w:r>
        <w:r>
          <w:rPr>
            <w:webHidden/>
          </w:rPr>
          <w:fldChar w:fldCharType="separate"/>
        </w:r>
        <w:r w:rsidR="00183452">
          <w:rPr>
            <w:webHidden/>
          </w:rPr>
          <w:t>38</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44" w:history="1">
        <w:r w:rsidR="00DC6323" w:rsidRPr="0038086B">
          <w:rPr>
            <w:rStyle w:val="Lienhypertexte"/>
          </w:rPr>
          <w:t>3.15.1</w:t>
        </w:r>
        <w:r w:rsidR="00DC6323">
          <w:rPr>
            <w:rFonts w:asciiTheme="minorHAnsi" w:eastAsiaTheme="minorEastAsia" w:hAnsiTheme="minorHAnsi" w:cstheme="minorBidi"/>
            <w:iCs w:val="0"/>
            <w:sz w:val="22"/>
            <w:szCs w:val="22"/>
          </w:rPr>
          <w:tab/>
        </w:r>
        <w:r w:rsidR="00DC6323" w:rsidRPr="0038086B">
          <w:rPr>
            <w:rStyle w:val="Lienhypertexte"/>
          </w:rPr>
          <w:t>Présentation</w:t>
        </w:r>
        <w:r w:rsidR="00DC6323">
          <w:rPr>
            <w:webHidden/>
          </w:rPr>
          <w:tab/>
        </w:r>
        <w:r>
          <w:rPr>
            <w:webHidden/>
          </w:rPr>
          <w:fldChar w:fldCharType="begin"/>
        </w:r>
        <w:r w:rsidR="00DC6323">
          <w:rPr>
            <w:webHidden/>
          </w:rPr>
          <w:instrText xml:space="preserve"> PAGEREF _Toc355125044 \h </w:instrText>
        </w:r>
        <w:r>
          <w:rPr>
            <w:webHidden/>
          </w:rPr>
        </w:r>
        <w:r>
          <w:rPr>
            <w:webHidden/>
          </w:rPr>
          <w:fldChar w:fldCharType="separate"/>
        </w:r>
        <w:r w:rsidR="00183452">
          <w:rPr>
            <w:webHidden/>
          </w:rPr>
          <w:t>38</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45" w:history="1">
        <w:r w:rsidR="00DC6323" w:rsidRPr="0038086B">
          <w:rPr>
            <w:rStyle w:val="Lienhypertexte"/>
          </w:rPr>
          <w:t>3.15.2</w:t>
        </w:r>
        <w:r w:rsidR="00DC6323">
          <w:rPr>
            <w:rFonts w:asciiTheme="minorHAnsi" w:eastAsiaTheme="minorEastAsia" w:hAnsiTheme="minorHAnsi" w:cstheme="minorBidi"/>
            <w:iCs w:val="0"/>
            <w:sz w:val="22"/>
            <w:szCs w:val="22"/>
          </w:rPr>
          <w:tab/>
        </w:r>
        <w:r w:rsidR="00DC6323" w:rsidRPr="0038086B">
          <w:rPr>
            <w:rStyle w:val="Lienhypertexte"/>
          </w:rPr>
          <w:t>Besoins</w:t>
        </w:r>
        <w:r w:rsidR="00DC6323">
          <w:rPr>
            <w:webHidden/>
          </w:rPr>
          <w:tab/>
        </w:r>
        <w:r>
          <w:rPr>
            <w:webHidden/>
          </w:rPr>
          <w:fldChar w:fldCharType="begin"/>
        </w:r>
        <w:r w:rsidR="00DC6323">
          <w:rPr>
            <w:webHidden/>
          </w:rPr>
          <w:instrText xml:space="preserve"> PAGEREF _Toc355125045 \h </w:instrText>
        </w:r>
        <w:r>
          <w:rPr>
            <w:webHidden/>
          </w:rPr>
        </w:r>
        <w:r>
          <w:rPr>
            <w:webHidden/>
          </w:rPr>
          <w:fldChar w:fldCharType="separate"/>
        </w:r>
        <w:r w:rsidR="00183452">
          <w:rPr>
            <w:webHidden/>
          </w:rPr>
          <w:t>38</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46" w:history="1">
        <w:r w:rsidR="00DC6323" w:rsidRPr="0038086B">
          <w:rPr>
            <w:rStyle w:val="Lienhypertexte"/>
          </w:rPr>
          <w:t>3.15.3</w:t>
        </w:r>
        <w:r w:rsidR="00DC6323">
          <w:rPr>
            <w:rFonts w:asciiTheme="minorHAnsi" w:eastAsiaTheme="minorEastAsia" w:hAnsiTheme="minorHAnsi" w:cstheme="minorBidi"/>
            <w:iCs w:val="0"/>
            <w:sz w:val="22"/>
            <w:szCs w:val="22"/>
          </w:rPr>
          <w:tab/>
        </w:r>
        <w:r w:rsidR="00DC6323" w:rsidRPr="0038086B">
          <w:rPr>
            <w:rStyle w:val="Lienhypertexte"/>
          </w:rPr>
          <w:t>Fonctionnement</w:t>
        </w:r>
        <w:r w:rsidR="00DC6323">
          <w:rPr>
            <w:webHidden/>
          </w:rPr>
          <w:tab/>
        </w:r>
        <w:r>
          <w:rPr>
            <w:webHidden/>
          </w:rPr>
          <w:fldChar w:fldCharType="begin"/>
        </w:r>
        <w:r w:rsidR="00DC6323">
          <w:rPr>
            <w:webHidden/>
          </w:rPr>
          <w:instrText xml:space="preserve"> PAGEREF _Toc355125046 \h </w:instrText>
        </w:r>
        <w:r>
          <w:rPr>
            <w:webHidden/>
          </w:rPr>
        </w:r>
        <w:r>
          <w:rPr>
            <w:webHidden/>
          </w:rPr>
          <w:fldChar w:fldCharType="separate"/>
        </w:r>
        <w:r w:rsidR="00183452">
          <w:rPr>
            <w:webHidden/>
          </w:rPr>
          <w:t>39</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47" w:history="1">
        <w:r w:rsidR="00DC6323" w:rsidRPr="0038086B">
          <w:rPr>
            <w:rStyle w:val="Lienhypertexte"/>
          </w:rPr>
          <w:t>3.15.4</w:t>
        </w:r>
        <w:r w:rsidR="00DC6323">
          <w:rPr>
            <w:rFonts w:asciiTheme="minorHAnsi" w:eastAsiaTheme="minorEastAsia" w:hAnsiTheme="minorHAnsi" w:cstheme="minorBidi"/>
            <w:iCs w:val="0"/>
            <w:sz w:val="22"/>
            <w:szCs w:val="22"/>
          </w:rPr>
          <w:tab/>
        </w:r>
        <w:r w:rsidR="00DC6323" w:rsidRPr="0038086B">
          <w:rPr>
            <w:rStyle w:val="Lienhypertexte"/>
          </w:rPr>
          <w:t>Architecture de Précâblage</w:t>
        </w:r>
        <w:r w:rsidR="00DC6323">
          <w:rPr>
            <w:webHidden/>
          </w:rPr>
          <w:tab/>
        </w:r>
        <w:r>
          <w:rPr>
            <w:webHidden/>
          </w:rPr>
          <w:fldChar w:fldCharType="begin"/>
        </w:r>
        <w:r w:rsidR="00DC6323">
          <w:rPr>
            <w:webHidden/>
          </w:rPr>
          <w:instrText xml:space="preserve"> PAGEREF _Toc355125047 \h </w:instrText>
        </w:r>
        <w:r>
          <w:rPr>
            <w:webHidden/>
          </w:rPr>
        </w:r>
        <w:r>
          <w:rPr>
            <w:webHidden/>
          </w:rPr>
          <w:fldChar w:fldCharType="separate"/>
        </w:r>
        <w:r w:rsidR="00183452">
          <w:rPr>
            <w:webHidden/>
          </w:rPr>
          <w:t>39</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48" w:history="1">
        <w:r w:rsidR="00DC6323" w:rsidRPr="0038086B">
          <w:rPr>
            <w:rStyle w:val="Lienhypertexte"/>
          </w:rPr>
          <w:t>3.15.5</w:t>
        </w:r>
        <w:r w:rsidR="00DC6323">
          <w:rPr>
            <w:rFonts w:asciiTheme="minorHAnsi" w:eastAsiaTheme="minorEastAsia" w:hAnsiTheme="minorHAnsi" w:cstheme="minorBidi"/>
            <w:iCs w:val="0"/>
            <w:sz w:val="22"/>
            <w:szCs w:val="22"/>
          </w:rPr>
          <w:tab/>
        </w:r>
        <w:r w:rsidR="00DC6323" w:rsidRPr="0038086B">
          <w:rPr>
            <w:rStyle w:val="Lienhypertexte"/>
          </w:rPr>
          <w:t>Cordons de Brassage</w:t>
        </w:r>
        <w:r w:rsidR="00DC6323">
          <w:rPr>
            <w:webHidden/>
          </w:rPr>
          <w:tab/>
        </w:r>
        <w:r>
          <w:rPr>
            <w:webHidden/>
          </w:rPr>
          <w:fldChar w:fldCharType="begin"/>
        </w:r>
        <w:r w:rsidR="00DC6323">
          <w:rPr>
            <w:webHidden/>
          </w:rPr>
          <w:instrText xml:space="preserve"> PAGEREF _Toc355125048 \h </w:instrText>
        </w:r>
        <w:r>
          <w:rPr>
            <w:webHidden/>
          </w:rPr>
        </w:r>
        <w:r>
          <w:rPr>
            <w:webHidden/>
          </w:rPr>
          <w:fldChar w:fldCharType="separate"/>
        </w:r>
        <w:r w:rsidR="00183452">
          <w:rPr>
            <w:webHidden/>
          </w:rPr>
          <w:t>40</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49" w:history="1">
        <w:r w:rsidR="00DC6323" w:rsidRPr="0038086B">
          <w:rPr>
            <w:rStyle w:val="Lienhypertexte"/>
          </w:rPr>
          <w:t>3.15.6</w:t>
        </w:r>
        <w:r w:rsidR="00DC6323">
          <w:rPr>
            <w:rFonts w:asciiTheme="minorHAnsi" w:eastAsiaTheme="minorEastAsia" w:hAnsiTheme="minorHAnsi" w:cstheme="minorBidi"/>
            <w:iCs w:val="0"/>
            <w:sz w:val="22"/>
            <w:szCs w:val="22"/>
          </w:rPr>
          <w:tab/>
        </w:r>
        <w:r w:rsidR="00DC6323" w:rsidRPr="0038086B">
          <w:rPr>
            <w:rStyle w:val="Lienhypertexte"/>
          </w:rPr>
          <w:t>Points d’accès (prises murales)</w:t>
        </w:r>
        <w:r w:rsidR="00DC6323">
          <w:rPr>
            <w:webHidden/>
          </w:rPr>
          <w:tab/>
        </w:r>
        <w:r>
          <w:rPr>
            <w:webHidden/>
          </w:rPr>
          <w:fldChar w:fldCharType="begin"/>
        </w:r>
        <w:r w:rsidR="00DC6323">
          <w:rPr>
            <w:webHidden/>
          </w:rPr>
          <w:instrText xml:space="preserve"> PAGEREF _Toc355125049 \h </w:instrText>
        </w:r>
        <w:r>
          <w:rPr>
            <w:webHidden/>
          </w:rPr>
        </w:r>
        <w:r>
          <w:rPr>
            <w:webHidden/>
          </w:rPr>
          <w:fldChar w:fldCharType="separate"/>
        </w:r>
        <w:r w:rsidR="00183452">
          <w:rPr>
            <w:webHidden/>
          </w:rPr>
          <w:t>40</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50" w:history="1">
        <w:r w:rsidR="00DC6323" w:rsidRPr="0038086B">
          <w:rPr>
            <w:rStyle w:val="Lienhypertexte"/>
          </w:rPr>
          <w:t>3.15.7</w:t>
        </w:r>
        <w:r w:rsidR="00DC6323">
          <w:rPr>
            <w:rFonts w:asciiTheme="minorHAnsi" w:eastAsiaTheme="minorEastAsia" w:hAnsiTheme="minorHAnsi" w:cstheme="minorBidi"/>
            <w:iCs w:val="0"/>
            <w:sz w:val="22"/>
            <w:szCs w:val="22"/>
          </w:rPr>
          <w:tab/>
        </w:r>
        <w:r w:rsidR="00DC6323" w:rsidRPr="0038086B">
          <w:rPr>
            <w:rStyle w:val="Lienhypertexte"/>
          </w:rPr>
          <w:t>Câbles</w:t>
        </w:r>
        <w:r w:rsidR="00DC6323">
          <w:rPr>
            <w:webHidden/>
          </w:rPr>
          <w:tab/>
        </w:r>
        <w:r>
          <w:rPr>
            <w:webHidden/>
          </w:rPr>
          <w:fldChar w:fldCharType="begin"/>
        </w:r>
        <w:r w:rsidR="00DC6323">
          <w:rPr>
            <w:webHidden/>
          </w:rPr>
          <w:instrText xml:space="preserve"> PAGEREF _Toc355125050 \h </w:instrText>
        </w:r>
        <w:r>
          <w:rPr>
            <w:webHidden/>
          </w:rPr>
        </w:r>
        <w:r>
          <w:rPr>
            <w:webHidden/>
          </w:rPr>
          <w:fldChar w:fldCharType="separate"/>
        </w:r>
        <w:r w:rsidR="00183452">
          <w:rPr>
            <w:webHidden/>
          </w:rPr>
          <w:t>40</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51" w:history="1">
        <w:r w:rsidR="00DC6323" w:rsidRPr="0038086B">
          <w:rPr>
            <w:rStyle w:val="Lienhypertexte"/>
          </w:rPr>
          <w:t>3.15.8</w:t>
        </w:r>
        <w:r w:rsidR="00DC6323">
          <w:rPr>
            <w:rFonts w:asciiTheme="minorHAnsi" w:eastAsiaTheme="minorEastAsia" w:hAnsiTheme="minorHAnsi" w:cstheme="minorBidi"/>
            <w:iCs w:val="0"/>
            <w:sz w:val="22"/>
            <w:szCs w:val="22"/>
          </w:rPr>
          <w:tab/>
        </w:r>
        <w:r w:rsidR="00DC6323" w:rsidRPr="0038086B">
          <w:rPr>
            <w:rStyle w:val="Lienhypertexte"/>
          </w:rPr>
          <w:t>Identification du Repérage</w:t>
        </w:r>
        <w:r w:rsidR="00DC6323">
          <w:rPr>
            <w:webHidden/>
          </w:rPr>
          <w:tab/>
        </w:r>
        <w:r>
          <w:rPr>
            <w:webHidden/>
          </w:rPr>
          <w:fldChar w:fldCharType="begin"/>
        </w:r>
        <w:r w:rsidR="00DC6323">
          <w:rPr>
            <w:webHidden/>
          </w:rPr>
          <w:instrText xml:space="preserve"> PAGEREF _Toc355125051 \h </w:instrText>
        </w:r>
        <w:r>
          <w:rPr>
            <w:webHidden/>
          </w:rPr>
        </w:r>
        <w:r>
          <w:rPr>
            <w:webHidden/>
          </w:rPr>
          <w:fldChar w:fldCharType="separate"/>
        </w:r>
        <w:r w:rsidR="00183452">
          <w:rPr>
            <w:webHidden/>
          </w:rPr>
          <w:t>41</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52" w:history="1">
        <w:r w:rsidR="00DC6323" w:rsidRPr="0038086B">
          <w:rPr>
            <w:rStyle w:val="Lienhypertexte"/>
          </w:rPr>
          <w:t>3.15.9</w:t>
        </w:r>
        <w:r w:rsidR="00DC6323">
          <w:rPr>
            <w:rFonts w:asciiTheme="minorHAnsi" w:eastAsiaTheme="minorEastAsia" w:hAnsiTheme="minorHAnsi" w:cstheme="minorBidi"/>
            <w:iCs w:val="0"/>
            <w:sz w:val="22"/>
            <w:szCs w:val="22"/>
          </w:rPr>
          <w:tab/>
        </w:r>
        <w:r w:rsidR="00DC6323" w:rsidRPr="0038086B">
          <w:rPr>
            <w:rStyle w:val="Lienhypertexte"/>
          </w:rPr>
          <w:t>Canalisations</w:t>
        </w:r>
        <w:r w:rsidR="00DC6323">
          <w:rPr>
            <w:webHidden/>
          </w:rPr>
          <w:tab/>
        </w:r>
        <w:r>
          <w:rPr>
            <w:webHidden/>
          </w:rPr>
          <w:fldChar w:fldCharType="begin"/>
        </w:r>
        <w:r w:rsidR="00DC6323">
          <w:rPr>
            <w:webHidden/>
          </w:rPr>
          <w:instrText xml:space="preserve"> PAGEREF _Toc355125052 \h </w:instrText>
        </w:r>
        <w:r>
          <w:rPr>
            <w:webHidden/>
          </w:rPr>
        </w:r>
        <w:r>
          <w:rPr>
            <w:webHidden/>
          </w:rPr>
          <w:fldChar w:fldCharType="separate"/>
        </w:r>
        <w:r w:rsidR="00183452">
          <w:rPr>
            <w:webHidden/>
          </w:rPr>
          <w:t>41</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53" w:history="1">
        <w:r w:rsidR="00DC6323" w:rsidRPr="0038086B">
          <w:rPr>
            <w:rStyle w:val="Lienhypertexte"/>
          </w:rPr>
          <w:t>3.15.10</w:t>
        </w:r>
        <w:r w:rsidR="00DC6323">
          <w:rPr>
            <w:rFonts w:asciiTheme="minorHAnsi" w:eastAsiaTheme="minorEastAsia" w:hAnsiTheme="minorHAnsi" w:cstheme="minorBidi"/>
            <w:iCs w:val="0"/>
            <w:sz w:val="22"/>
            <w:szCs w:val="22"/>
          </w:rPr>
          <w:tab/>
        </w:r>
        <w:r w:rsidR="00DC6323" w:rsidRPr="0038086B">
          <w:rPr>
            <w:rStyle w:val="Lienhypertexte"/>
          </w:rPr>
          <w:t>Chemin de câbles</w:t>
        </w:r>
        <w:r w:rsidR="00DC6323">
          <w:rPr>
            <w:webHidden/>
          </w:rPr>
          <w:tab/>
        </w:r>
        <w:r>
          <w:rPr>
            <w:webHidden/>
          </w:rPr>
          <w:fldChar w:fldCharType="begin"/>
        </w:r>
        <w:r w:rsidR="00DC6323">
          <w:rPr>
            <w:webHidden/>
          </w:rPr>
          <w:instrText xml:space="preserve"> PAGEREF _Toc355125053 \h </w:instrText>
        </w:r>
        <w:r>
          <w:rPr>
            <w:webHidden/>
          </w:rPr>
        </w:r>
        <w:r>
          <w:rPr>
            <w:webHidden/>
          </w:rPr>
          <w:fldChar w:fldCharType="separate"/>
        </w:r>
        <w:r w:rsidR="00183452">
          <w:rPr>
            <w:webHidden/>
          </w:rPr>
          <w:t>42</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54" w:history="1">
        <w:r w:rsidR="00DC6323" w:rsidRPr="0038086B">
          <w:rPr>
            <w:rStyle w:val="Lienhypertexte"/>
          </w:rPr>
          <w:t>3.15.11</w:t>
        </w:r>
        <w:r w:rsidR="00DC6323">
          <w:rPr>
            <w:rFonts w:asciiTheme="minorHAnsi" w:eastAsiaTheme="minorEastAsia" w:hAnsiTheme="minorHAnsi" w:cstheme="minorBidi"/>
            <w:iCs w:val="0"/>
            <w:sz w:val="22"/>
            <w:szCs w:val="22"/>
          </w:rPr>
          <w:tab/>
        </w:r>
        <w:r w:rsidR="00DC6323" w:rsidRPr="0038086B">
          <w:rPr>
            <w:rStyle w:val="Lienhypertexte"/>
          </w:rPr>
          <w:t>Mise à la Terre</w:t>
        </w:r>
        <w:r w:rsidR="00DC6323">
          <w:rPr>
            <w:webHidden/>
          </w:rPr>
          <w:tab/>
        </w:r>
        <w:r>
          <w:rPr>
            <w:webHidden/>
          </w:rPr>
          <w:fldChar w:fldCharType="begin"/>
        </w:r>
        <w:r w:rsidR="00DC6323">
          <w:rPr>
            <w:webHidden/>
          </w:rPr>
          <w:instrText xml:space="preserve"> PAGEREF _Toc355125054 \h </w:instrText>
        </w:r>
        <w:r>
          <w:rPr>
            <w:webHidden/>
          </w:rPr>
        </w:r>
        <w:r>
          <w:rPr>
            <w:webHidden/>
          </w:rPr>
          <w:fldChar w:fldCharType="separate"/>
        </w:r>
        <w:r w:rsidR="00183452">
          <w:rPr>
            <w:webHidden/>
          </w:rPr>
          <w:t>42</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55" w:history="1">
        <w:r w:rsidR="00DC6323" w:rsidRPr="0038086B">
          <w:rPr>
            <w:rStyle w:val="Lienhypertexte"/>
          </w:rPr>
          <w:t>3.15.12</w:t>
        </w:r>
        <w:r w:rsidR="00DC6323">
          <w:rPr>
            <w:rFonts w:asciiTheme="minorHAnsi" w:eastAsiaTheme="minorEastAsia" w:hAnsiTheme="minorHAnsi" w:cstheme="minorBidi"/>
            <w:iCs w:val="0"/>
            <w:sz w:val="22"/>
            <w:szCs w:val="22"/>
          </w:rPr>
          <w:tab/>
        </w:r>
        <w:r w:rsidR="00DC6323" w:rsidRPr="0038086B">
          <w:rPr>
            <w:rStyle w:val="Lienhypertexte"/>
          </w:rPr>
          <w:t>Recettes de l’installation</w:t>
        </w:r>
        <w:r w:rsidR="00DC6323">
          <w:rPr>
            <w:webHidden/>
          </w:rPr>
          <w:tab/>
        </w:r>
        <w:r>
          <w:rPr>
            <w:webHidden/>
          </w:rPr>
          <w:fldChar w:fldCharType="begin"/>
        </w:r>
        <w:r w:rsidR="00DC6323">
          <w:rPr>
            <w:webHidden/>
          </w:rPr>
          <w:instrText xml:space="preserve"> PAGEREF _Toc355125055 \h </w:instrText>
        </w:r>
        <w:r>
          <w:rPr>
            <w:webHidden/>
          </w:rPr>
        </w:r>
        <w:r>
          <w:rPr>
            <w:webHidden/>
          </w:rPr>
          <w:fldChar w:fldCharType="separate"/>
        </w:r>
        <w:r w:rsidR="00183452">
          <w:rPr>
            <w:webHidden/>
          </w:rPr>
          <w:t>42</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56" w:history="1">
        <w:r w:rsidR="00DC6323" w:rsidRPr="0038086B">
          <w:rPr>
            <w:rStyle w:val="Lienhypertexte"/>
          </w:rPr>
          <w:t>3.16</w:t>
        </w:r>
        <w:r w:rsidR="00DC6323">
          <w:rPr>
            <w:rFonts w:asciiTheme="minorHAnsi" w:eastAsiaTheme="minorEastAsia" w:hAnsiTheme="minorHAnsi" w:cstheme="minorBidi"/>
            <w:caps w:val="0"/>
            <w:sz w:val="22"/>
            <w:szCs w:val="22"/>
          </w:rPr>
          <w:tab/>
        </w:r>
        <w:r w:rsidR="00DC6323" w:rsidRPr="0038086B">
          <w:rPr>
            <w:rStyle w:val="Lienhypertexte"/>
          </w:rPr>
          <w:t>TELEPHONIE DIRECTE</w:t>
        </w:r>
        <w:r w:rsidR="00DC6323">
          <w:rPr>
            <w:webHidden/>
          </w:rPr>
          <w:tab/>
        </w:r>
        <w:r>
          <w:rPr>
            <w:webHidden/>
          </w:rPr>
          <w:fldChar w:fldCharType="begin"/>
        </w:r>
        <w:r w:rsidR="00DC6323">
          <w:rPr>
            <w:webHidden/>
          </w:rPr>
          <w:instrText xml:space="preserve"> PAGEREF _Toc355125056 \h </w:instrText>
        </w:r>
        <w:r>
          <w:rPr>
            <w:webHidden/>
          </w:rPr>
        </w:r>
        <w:r>
          <w:rPr>
            <w:webHidden/>
          </w:rPr>
          <w:fldChar w:fldCharType="separate"/>
        </w:r>
        <w:r w:rsidR="00183452">
          <w:rPr>
            <w:webHidden/>
          </w:rPr>
          <w:t>43</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57" w:history="1">
        <w:r w:rsidR="00DC6323" w:rsidRPr="0038086B">
          <w:rPr>
            <w:rStyle w:val="Lienhypertexte"/>
          </w:rPr>
          <w:t>3.16.1</w:t>
        </w:r>
        <w:r w:rsidR="00DC6323">
          <w:rPr>
            <w:rFonts w:asciiTheme="minorHAnsi" w:eastAsiaTheme="minorEastAsia" w:hAnsiTheme="minorHAnsi" w:cstheme="minorBidi"/>
            <w:iCs w:val="0"/>
            <w:sz w:val="22"/>
            <w:szCs w:val="22"/>
          </w:rPr>
          <w:tab/>
        </w:r>
        <w:r w:rsidR="00DC6323" w:rsidRPr="0038086B">
          <w:rPr>
            <w:rStyle w:val="Lienhypertexte"/>
          </w:rPr>
          <w:t>Canalisations</w:t>
        </w:r>
        <w:r w:rsidR="00DC6323">
          <w:rPr>
            <w:webHidden/>
          </w:rPr>
          <w:tab/>
        </w:r>
        <w:r>
          <w:rPr>
            <w:webHidden/>
          </w:rPr>
          <w:fldChar w:fldCharType="begin"/>
        </w:r>
        <w:r w:rsidR="00DC6323">
          <w:rPr>
            <w:webHidden/>
          </w:rPr>
          <w:instrText xml:space="preserve"> PAGEREF _Toc355125057 \h </w:instrText>
        </w:r>
        <w:r>
          <w:rPr>
            <w:webHidden/>
          </w:rPr>
        </w:r>
        <w:r>
          <w:rPr>
            <w:webHidden/>
          </w:rPr>
          <w:fldChar w:fldCharType="separate"/>
        </w:r>
        <w:r w:rsidR="00183452">
          <w:rPr>
            <w:webHidden/>
          </w:rPr>
          <w:t>43</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58" w:history="1">
        <w:r w:rsidR="00DC6323" w:rsidRPr="0038086B">
          <w:rPr>
            <w:rStyle w:val="Lienhypertexte"/>
          </w:rPr>
          <w:t>3.16.2</w:t>
        </w:r>
        <w:r w:rsidR="00DC6323">
          <w:rPr>
            <w:rFonts w:asciiTheme="minorHAnsi" w:eastAsiaTheme="minorEastAsia" w:hAnsiTheme="minorHAnsi" w:cstheme="minorBidi"/>
            <w:iCs w:val="0"/>
            <w:sz w:val="22"/>
            <w:szCs w:val="22"/>
          </w:rPr>
          <w:tab/>
        </w:r>
        <w:r w:rsidR="00DC6323" w:rsidRPr="0038086B">
          <w:rPr>
            <w:rStyle w:val="Lienhypertexte"/>
          </w:rPr>
          <w:t>Essais et Mise en Service</w:t>
        </w:r>
        <w:r w:rsidR="00DC6323">
          <w:rPr>
            <w:webHidden/>
          </w:rPr>
          <w:tab/>
        </w:r>
        <w:r>
          <w:rPr>
            <w:webHidden/>
          </w:rPr>
          <w:fldChar w:fldCharType="begin"/>
        </w:r>
        <w:r w:rsidR="00DC6323">
          <w:rPr>
            <w:webHidden/>
          </w:rPr>
          <w:instrText xml:space="preserve"> PAGEREF _Toc355125058 \h </w:instrText>
        </w:r>
        <w:r>
          <w:rPr>
            <w:webHidden/>
          </w:rPr>
        </w:r>
        <w:r>
          <w:rPr>
            <w:webHidden/>
          </w:rPr>
          <w:fldChar w:fldCharType="separate"/>
        </w:r>
        <w:r w:rsidR="00183452">
          <w:rPr>
            <w:webHidden/>
          </w:rPr>
          <w:t>44</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59" w:history="1">
        <w:r w:rsidR="00DC6323" w:rsidRPr="0038086B">
          <w:rPr>
            <w:rStyle w:val="Lienhypertexte"/>
          </w:rPr>
          <w:t>3.17</w:t>
        </w:r>
        <w:r w:rsidR="00DC6323">
          <w:rPr>
            <w:rFonts w:asciiTheme="minorHAnsi" w:eastAsiaTheme="minorEastAsia" w:hAnsiTheme="minorHAnsi" w:cstheme="minorBidi"/>
            <w:caps w:val="0"/>
            <w:sz w:val="22"/>
            <w:szCs w:val="22"/>
          </w:rPr>
          <w:tab/>
        </w:r>
        <w:r w:rsidR="00DC6323" w:rsidRPr="0038086B">
          <w:rPr>
            <w:rStyle w:val="Lienhypertexte"/>
          </w:rPr>
          <w:t>INTERPHONIE ASCENSEUR</w:t>
        </w:r>
        <w:r w:rsidR="00DC6323">
          <w:rPr>
            <w:webHidden/>
          </w:rPr>
          <w:tab/>
        </w:r>
        <w:r>
          <w:rPr>
            <w:webHidden/>
          </w:rPr>
          <w:fldChar w:fldCharType="begin"/>
        </w:r>
        <w:r w:rsidR="00DC6323">
          <w:rPr>
            <w:webHidden/>
          </w:rPr>
          <w:instrText xml:space="preserve"> PAGEREF _Toc355125059 \h </w:instrText>
        </w:r>
        <w:r>
          <w:rPr>
            <w:webHidden/>
          </w:rPr>
        </w:r>
        <w:r>
          <w:rPr>
            <w:webHidden/>
          </w:rPr>
          <w:fldChar w:fldCharType="separate"/>
        </w:r>
        <w:r w:rsidR="00183452">
          <w:rPr>
            <w:webHidden/>
          </w:rPr>
          <w:t>44</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60" w:history="1">
        <w:r w:rsidR="00DC6323" w:rsidRPr="0038086B">
          <w:rPr>
            <w:rStyle w:val="Lienhypertexte"/>
          </w:rPr>
          <w:t>3.18</w:t>
        </w:r>
        <w:r w:rsidR="00DC6323">
          <w:rPr>
            <w:rFonts w:asciiTheme="minorHAnsi" w:eastAsiaTheme="minorEastAsia" w:hAnsiTheme="minorHAnsi" w:cstheme="minorBidi"/>
            <w:caps w:val="0"/>
            <w:sz w:val="22"/>
            <w:szCs w:val="22"/>
          </w:rPr>
          <w:tab/>
        </w:r>
        <w:r w:rsidR="00DC6323" w:rsidRPr="0038086B">
          <w:rPr>
            <w:rStyle w:val="Lienhypertexte"/>
          </w:rPr>
          <w:t>ALARMES TECHNIQUES</w:t>
        </w:r>
        <w:r w:rsidR="00DC6323">
          <w:rPr>
            <w:webHidden/>
          </w:rPr>
          <w:tab/>
        </w:r>
        <w:r>
          <w:rPr>
            <w:webHidden/>
          </w:rPr>
          <w:fldChar w:fldCharType="begin"/>
        </w:r>
        <w:r w:rsidR="00DC6323">
          <w:rPr>
            <w:webHidden/>
          </w:rPr>
          <w:instrText xml:space="preserve"> PAGEREF _Toc355125060 \h </w:instrText>
        </w:r>
        <w:r>
          <w:rPr>
            <w:webHidden/>
          </w:rPr>
        </w:r>
        <w:r>
          <w:rPr>
            <w:webHidden/>
          </w:rPr>
          <w:fldChar w:fldCharType="separate"/>
        </w:r>
        <w:r w:rsidR="00183452">
          <w:rPr>
            <w:webHidden/>
          </w:rPr>
          <w:t>44</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61" w:history="1">
        <w:r w:rsidR="00DC6323" w:rsidRPr="0038086B">
          <w:rPr>
            <w:rStyle w:val="Lienhypertexte"/>
          </w:rPr>
          <w:t>3.18.1</w:t>
        </w:r>
        <w:r w:rsidR="00DC6323">
          <w:rPr>
            <w:rFonts w:asciiTheme="minorHAnsi" w:eastAsiaTheme="minorEastAsia" w:hAnsiTheme="minorHAnsi" w:cstheme="minorBidi"/>
            <w:iCs w:val="0"/>
            <w:sz w:val="22"/>
            <w:szCs w:val="22"/>
          </w:rPr>
          <w:tab/>
        </w:r>
        <w:r w:rsidR="00DC6323" w:rsidRPr="0038086B">
          <w:rPr>
            <w:rStyle w:val="Lienhypertexte"/>
          </w:rPr>
          <w:t>Présentation</w:t>
        </w:r>
        <w:r w:rsidR="00DC6323">
          <w:rPr>
            <w:webHidden/>
          </w:rPr>
          <w:tab/>
        </w:r>
        <w:r>
          <w:rPr>
            <w:webHidden/>
          </w:rPr>
          <w:fldChar w:fldCharType="begin"/>
        </w:r>
        <w:r w:rsidR="00DC6323">
          <w:rPr>
            <w:webHidden/>
          </w:rPr>
          <w:instrText xml:space="preserve"> PAGEREF _Toc355125061 \h </w:instrText>
        </w:r>
        <w:r>
          <w:rPr>
            <w:webHidden/>
          </w:rPr>
        </w:r>
        <w:r>
          <w:rPr>
            <w:webHidden/>
          </w:rPr>
          <w:fldChar w:fldCharType="separate"/>
        </w:r>
        <w:r w:rsidR="00183452">
          <w:rPr>
            <w:webHidden/>
          </w:rPr>
          <w:t>44</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62" w:history="1">
        <w:r w:rsidR="00DC6323" w:rsidRPr="0038086B">
          <w:rPr>
            <w:rStyle w:val="Lienhypertexte"/>
          </w:rPr>
          <w:t>3.18.2</w:t>
        </w:r>
        <w:r w:rsidR="00DC6323">
          <w:rPr>
            <w:rFonts w:asciiTheme="minorHAnsi" w:eastAsiaTheme="minorEastAsia" w:hAnsiTheme="minorHAnsi" w:cstheme="minorBidi"/>
            <w:iCs w:val="0"/>
            <w:sz w:val="22"/>
            <w:szCs w:val="22"/>
          </w:rPr>
          <w:tab/>
        </w:r>
        <w:r w:rsidR="00DC6323" w:rsidRPr="0038086B">
          <w:rPr>
            <w:rStyle w:val="Lienhypertexte"/>
          </w:rPr>
          <w:t>Liste des informations à remonter</w:t>
        </w:r>
        <w:r w:rsidR="00DC6323">
          <w:rPr>
            <w:webHidden/>
          </w:rPr>
          <w:tab/>
        </w:r>
        <w:r>
          <w:rPr>
            <w:webHidden/>
          </w:rPr>
          <w:fldChar w:fldCharType="begin"/>
        </w:r>
        <w:r w:rsidR="00DC6323">
          <w:rPr>
            <w:webHidden/>
          </w:rPr>
          <w:instrText xml:space="preserve"> PAGEREF _Toc355125062 \h </w:instrText>
        </w:r>
        <w:r>
          <w:rPr>
            <w:webHidden/>
          </w:rPr>
        </w:r>
        <w:r>
          <w:rPr>
            <w:webHidden/>
          </w:rPr>
          <w:fldChar w:fldCharType="separate"/>
        </w:r>
        <w:r w:rsidR="00183452">
          <w:rPr>
            <w:webHidden/>
          </w:rPr>
          <w:t>44</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63" w:history="1">
        <w:r w:rsidR="00DC6323" w:rsidRPr="0038086B">
          <w:rPr>
            <w:rStyle w:val="Lienhypertexte"/>
          </w:rPr>
          <w:t>3.18.3</w:t>
        </w:r>
        <w:r w:rsidR="00DC6323">
          <w:rPr>
            <w:rFonts w:asciiTheme="minorHAnsi" w:eastAsiaTheme="minorEastAsia" w:hAnsiTheme="minorHAnsi" w:cstheme="minorBidi"/>
            <w:iCs w:val="0"/>
            <w:sz w:val="22"/>
            <w:szCs w:val="22"/>
          </w:rPr>
          <w:tab/>
        </w:r>
        <w:r w:rsidR="00DC6323" w:rsidRPr="0038086B">
          <w:rPr>
            <w:rStyle w:val="Lienhypertexte"/>
          </w:rPr>
          <w:t>Canalisations</w:t>
        </w:r>
        <w:r w:rsidR="00DC6323">
          <w:rPr>
            <w:webHidden/>
          </w:rPr>
          <w:tab/>
        </w:r>
        <w:r>
          <w:rPr>
            <w:webHidden/>
          </w:rPr>
          <w:fldChar w:fldCharType="begin"/>
        </w:r>
        <w:r w:rsidR="00DC6323">
          <w:rPr>
            <w:webHidden/>
          </w:rPr>
          <w:instrText xml:space="preserve"> PAGEREF _Toc355125063 \h </w:instrText>
        </w:r>
        <w:r>
          <w:rPr>
            <w:webHidden/>
          </w:rPr>
        </w:r>
        <w:r>
          <w:rPr>
            <w:webHidden/>
          </w:rPr>
          <w:fldChar w:fldCharType="separate"/>
        </w:r>
        <w:r w:rsidR="00183452">
          <w:rPr>
            <w:webHidden/>
          </w:rPr>
          <w:t>45</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64" w:history="1">
        <w:r w:rsidR="00DC6323" w:rsidRPr="0038086B">
          <w:rPr>
            <w:rStyle w:val="Lienhypertexte"/>
          </w:rPr>
          <w:t>3.18.4</w:t>
        </w:r>
        <w:r w:rsidR="00DC6323">
          <w:rPr>
            <w:rFonts w:asciiTheme="minorHAnsi" w:eastAsiaTheme="minorEastAsia" w:hAnsiTheme="minorHAnsi" w:cstheme="minorBidi"/>
            <w:iCs w:val="0"/>
            <w:sz w:val="22"/>
            <w:szCs w:val="22"/>
          </w:rPr>
          <w:tab/>
        </w:r>
        <w:r w:rsidR="00DC6323" w:rsidRPr="0038086B">
          <w:rPr>
            <w:rStyle w:val="Lienhypertexte"/>
          </w:rPr>
          <w:t>Essais, mise en service</w:t>
        </w:r>
        <w:r w:rsidR="00DC6323">
          <w:rPr>
            <w:webHidden/>
          </w:rPr>
          <w:tab/>
        </w:r>
        <w:r>
          <w:rPr>
            <w:webHidden/>
          </w:rPr>
          <w:fldChar w:fldCharType="begin"/>
        </w:r>
        <w:r w:rsidR="00DC6323">
          <w:rPr>
            <w:webHidden/>
          </w:rPr>
          <w:instrText xml:space="preserve"> PAGEREF _Toc355125064 \h </w:instrText>
        </w:r>
        <w:r>
          <w:rPr>
            <w:webHidden/>
          </w:rPr>
        </w:r>
        <w:r>
          <w:rPr>
            <w:webHidden/>
          </w:rPr>
          <w:fldChar w:fldCharType="separate"/>
        </w:r>
        <w:r w:rsidR="00183452">
          <w:rPr>
            <w:webHidden/>
          </w:rPr>
          <w:t>45</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65" w:history="1">
        <w:r w:rsidR="00DC6323" w:rsidRPr="0038086B">
          <w:rPr>
            <w:rStyle w:val="Lienhypertexte"/>
          </w:rPr>
          <w:t>3.19</w:t>
        </w:r>
        <w:r w:rsidR="00DC6323">
          <w:rPr>
            <w:rFonts w:asciiTheme="minorHAnsi" w:eastAsiaTheme="minorEastAsia" w:hAnsiTheme="minorHAnsi" w:cstheme="minorBidi"/>
            <w:caps w:val="0"/>
            <w:sz w:val="22"/>
            <w:szCs w:val="22"/>
          </w:rPr>
          <w:tab/>
        </w:r>
        <w:r w:rsidR="00DC6323" w:rsidRPr="0038086B">
          <w:rPr>
            <w:rStyle w:val="Lienhypertexte"/>
          </w:rPr>
          <w:t>DETECTION INTRUSION</w:t>
        </w:r>
        <w:r w:rsidR="00DC6323">
          <w:rPr>
            <w:webHidden/>
          </w:rPr>
          <w:tab/>
        </w:r>
        <w:r>
          <w:rPr>
            <w:webHidden/>
          </w:rPr>
          <w:fldChar w:fldCharType="begin"/>
        </w:r>
        <w:r w:rsidR="00DC6323">
          <w:rPr>
            <w:webHidden/>
          </w:rPr>
          <w:instrText xml:space="preserve"> PAGEREF _Toc355125065 \h </w:instrText>
        </w:r>
        <w:r>
          <w:rPr>
            <w:webHidden/>
          </w:rPr>
        </w:r>
        <w:r>
          <w:rPr>
            <w:webHidden/>
          </w:rPr>
          <w:fldChar w:fldCharType="separate"/>
        </w:r>
        <w:r w:rsidR="00183452">
          <w:rPr>
            <w:webHidden/>
          </w:rPr>
          <w:t>45</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66" w:history="1">
        <w:r w:rsidR="00DC6323" w:rsidRPr="0038086B">
          <w:rPr>
            <w:rStyle w:val="Lienhypertexte"/>
          </w:rPr>
          <w:t>3.19.1</w:t>
        </w:r>
        <w:r w:rsidR="00DC6323">
          <w:rPr>
            <w:rFonts w:asciiTheme="minorHAnsi" w:eastAsiaTheme="minorEastAsia" w:hAnsiTheme="minorHAnsi" w:cstheme="minorBidi"/>
            <w:iCs w:val="0"/>
            <w:sz w:val="22"/>
            <w:szCs w:val="22"/>
          </w:rPr>
          <w:tab/>
        </w:r>
        <w:r w:rsidR="00DC6323" w:rsidRPr="0038086B">
          <w:rPr>
            <w:rStyle w:val="Lienhypertexte"/>
          </w:rPr>
          <w:t>Généralités</w:t>
        </w:r>
        <w:r w:rsidR="00DC6323">
          <w:rPr>
            <w:webHidden/>
          </w:rPr>
          <w:tab/>
        </w:r>
        <w:r>
          <w:rPr>
            <w:webHidden/>
          </w:rPr>
          <w:fldChar w:fldCharType="begin"/>
        </w:r>
        <w:r w:rsidR="00DC6323">
          <w:rPr>
            <w:webHidden/>
          </w:rPr>
          <w:instrText xml:space="preserve"> PAGEREF _Toc355125066 \h </w:instrText>
        </w:r>
        <w:r>
          <w:rPr>
            <w:webHidden/>
          </w:rPr>
        </w:r>
        <w:r>
          <w:rPr>
            <w:webHidden/>
          </w:rPr>
          <w:fldChar w:fldCharType="separate"/>
        </w:r>
        <w:r w:rsidR="00183452">
          <w:rPr>
            <w:webHidden/>
          </w:rPr>
          <w:t>45</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67" w:history="1">
        <w:r w:rsidR="00DC6323" w:rsidRPr="0038086B">
          <w:rPr>
            <w:rStyle w:val="Lienhypertexte"/>
          </w:rPr>
          <w:t>3.19.2</w:t>
        </w:r>
        <w:r w:rsidR="00DC6323">
          <w:rPr>
            <w:rFonts w:asciiTheme="minorHAnsi" w:eastAsiaTheme="minorEastAsia" w:hAnsiTheme="minorHAnsi" w:cstheme="minorBidi"/>
            <w:iCs w:val="0"/>
            <w:sz w:val="22"/>
            <w:szCs w:val="22"/>
          </w:rPr>
          <w:tab/>
        </w:r>
        <w:r w:rsidR="00DC6323" w:rsidRPr="0038086B">
          <w:rPr>
            <w:rStyle w:val="Lienhypertexte"/>
          </w:rPr>
          <w:t>Centrale de détection et signalisation</w:t>
        </w:r>
        <w:r w:rsidR="00DC6323">
          <w:rPr>
            <w:webHidden/>
          </w:rPr>
          <w:tab/>
        </w:r>
        <w:r>
          <w:rPr>
            <w:webHidden/>
          </w:rPr>
          <w:fldChar w:fldCharType="begin"/>
        </w:r>
        <w:r w:rsidR="00DC6323">
          <w:rPr>
            <w:webHidden/>
          </w:rPr>
          <w:instrText xml:space="preserve"> PAGEREF _Toc355125067 \h </w:instrText>
        </w:r>
        <w:r>
          <w:rPr>
            <w:webHidden/>
          </w:rPr>
        </w:r>
        <w:r>
          <w:rPr>
            <w:webHidden/>
          </w:rPr>
          <w:fldChar w:fldCharType="separate"/>
        </w:r>
        <w:r w:rsidR="00183452">
          <w:rPr>
            <w:webHidden/>
          </w:rPr>
          <w:t>45</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68" w:history="1">
        <w:r w:rsidR="00DC6323" w:rsidRPr="0038086B">
          <w:rPr>
            <w:rStyle w:val="Lienhypertexte"/>
          </w:rPr>
          <w:t>3.19.3</w:t>
        </w:r>
        <w:r w:rsidR="00DC6323">
          <w:rPr>
            <w:rFonts w:asciiTheme="minorHAnsi" w:eastAsiaTheme="minorEastAsia" w:hAnsiTheme="minorHAnsi" w:cstheme="minorBidi"/>
            <w:iCs w:val="0"/>
            <w:sz w:val="22"/>
            <w:szCs w:val="22"/>
          </w:rPr>
          <w:tab/>
        </w:r>
        <w:r w:rsidR="00DC6323" w:rsidRPr="0038086B">
          <w:rPr>
            <w:rStyle w:val="Lienhypertexte"/>
          </w:rPr>
          <w:t>Détecteurs</w:t>
        </w:r>
        <w:r w:rsidR="00DC6323">
          <w:rPr>
            <w:webHidden/>
          </w:rPr>
          <w:tab/>
        </w:r>
        <w:r>
          <w:rPr>
            <w:webHidden/>
          </w:rPr>
          <w:fldChar w:fldCharType="begin"/>
        </w:r>
        <w:r w:rsidR="00DC6323">
          <w:rPr>
            <w:webHidden/>
          </w:rPr>
          <w:instrText xml:space="preserve"> PAGEREF _Toc355125068 \h </w:instrText>
        </w:r>
        <w:r>
          <w:rPr>
            <w:webHidden/>
          </w:rPr>
        </w:r>
        <w:r>
          <w:rPr>
            <w:webHidden/>
          </w:rPr>
          <w:fldChar w:fldCharType="separate"/>
        </w:r>
        <w:r w:rsidR="00183452">
          <w:rPr>
            <w:webHidden/>
          </w:rPr>
          <w:t>46</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69" w:history="1">
        <w:r w:rsidR="00DC6323" w:rsidRPr="0038086B">
          <w:rPr>
            <w:rStyle w:val="Lienhypertexte"/>
          </w:rPr>
          <w:t>3.19.4</w:t>
        </w:r>
        <w:r w:rsidR="00DC6323">
          <w:rPr>
            <w:rFonts w:asciiTheme="minorHAnsi" w:eastAsiaTheme="minorEastAsia" w:hAnsiTheme="minorHAnsi" w:cstheme="minorBidi"/>
            <w:iCs w:val="0"/>
            <w:sz w:val="22"/>
            <w:szCs w:val="22"/>
          </w:rPr>
          <w:tab/>
        </w:r>
        <w:r w:rsidR="00DC6323" w:rsidRPr="0038086B">
          <w:rPr>
            <w:rStyle w:val="Lienhypertexte"/>
          </w:rPr>
          <w:t>Contacts magnétiques</w:t>
        </w:r>
        <w:r w:rsidR="00DC6323">
          <w:rPr>
            <w:webHidden/>
          </w:rPr>
          <w:tab/>
        </w:r>
        <w:r>
          <w:rPr>
            <w:webHidden/>
          </w:rPr>
          <w:fldChar w:fldCharType="begin"/>
        </w:r>
        <w:r w:rsidR="00DC6323">
          <w:rPr>
            <w:webHidden/>
          </w:rPr>
          <w:instrText xml:space="preserve"> PAGEREF _Toc355125069 \h </w:instrText>
        </w:r>
        <w:r>
          <w:rPr>
            <w:webHidden/>
          </w:rPr>
        </w:r>
        <w:r>
          <w:rPr>
            <w:webHidden/>
          </w:rPr>
          <w:fldChar w:fldCharType="separate"/>
        </w:r>
        <w:r w:rsidR="00183452">
          <w:rPr>
            <w:webHidden/>
          </w:rPr>
          <w:t>46</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70" w:history="1">
        <w:r w:rsidR="00DC6323" w:rsidRPr="0038086B">
          <w:rPr>
            <w:rStyle w:val="Lienhypertexte"/>
          </w:rPr>
          <w:t>3.19.5</w:t>
        </w:r>
        <w:r w:rsidR="00DC6323">
          <w:rPr>
            <w:rFonts w:asciiTheme="minorHAnsi" w:eastAsiaTheme="minorEastAsia" w:hAnsiTheme="minorHAnsi" w:cstheme="minorBidi"/>
            <w:iCs w:val="0"/>
            <w:sz w:val="22"/>
            <w:szCs w:val="22"/>
          </w:rPr>
          <w:tab/>
        </w:r>
        <w:r w:rsidR="00DC6323" w:rsidRPr="0038086B">
          <w:rPr>
            <w:rStyle w:val="Lienhypertexte"/>
          </w:rPr>
          <w:t>Sirènes</w:t>
        </w:r>
        <w:r w:rsidR="00DC6323">
          <w:rPr>
            <w:webHidden/>
          </w:rPr>
          <w:tab/>
        </w:r>
        <w:r>
          <w:rPr>
            <w:webHidden/>
          </w:rPr>
          <w:fldChar w:fldCharType="begin"/>
        </w:r>
        <w:r w:rsidR="00DC6323">
          <w:rPr>
            <w:webHidden/>
          </w:rPr>
          <w:instrText xml:space="preserve"> PAGEREF _Toc355125070 \h </w:instrText>
        </w:r>
        <w:r>
          <w:rPr>
            <w:webHidden/>
          </w:rPr>
        </w:r>
        <w:r>
          <w:rPr>
            <w:webHidden/>
          </w:rPr>
          <w:fldChar w:fldCharType="separate"/>
        </w:r>
        <w:r w:rsidR="00183452">
          <w:rPr>
            <w:webHidden/>
          </w:rPr>
          <w:t>46</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71" w:history="1">
        <w:r w:rsidR="00DC6323" w:rsidRPr="0038086B">
          <w:rPr>
            <w:rStyle w:val="Lienhypertexte"/>
          </w:rPr>
          <w:t>3.19.6</w:t>
        </w:r>
        <w:r w:rsidR="00DC6323">
          <w:rPr>
            <w:rFonts w:asciiTheme="minorHAnsi" w:eastAsiaTheme="minorEastAsia" w:hAnsiTheme="minorHAnsi" w:cstheme="minorBidi"/>
            <w:iCs w:val="0"/>
            <w:sz w:val="22"/>
            <w:szCs w:val="22"/>
          </w:rPr>
          <w:tab/>
        </w:r>
        <w:r w:rsidR="00DC6323" w:rsidRPr="0038086B">
          <w:rPr>
            <w:rStyle w:val="Lienhypertexte"/>
          </w:rPr>
          <w:t>Commande déportée</w:t>
        </w:r>
        <w:r w:rsidR="00DC6323">
          <w:rPr>
            <w:webHidden/>
          </w:rPr>
          <w:tab/>
        </w:r>
        <w:r>
          <w:rPr>
            <w:webHidden/>
          </w:rPr>
          <w:fldChar w:fldCharType="begin"/>
        </w:r>
        <w:r w:rsidR="00DC6323">
          <w:rPr>
            <w:webHidden/>
          </w:rPr>
          <w:instrText xml:space="preserve"> PAGEREF _Toc355125071 \h </w:instrText>
        </w:r>
        <w:r>
          <w:rPr>
            <w:webHidden/>
          </w:rPr>
        </w:r>
        <w:r>
          <w:rPr>
            <w:webHidden/>
          </w:rPr>
          <w:fldChar w:fldCharType="separate"/>
        </w:r>
        <w:r w:rsidR="00183452">
          <w:rPr>
            <w:webHidden/>
          </w:rPr>
          <w:t>46</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72" w:history="1">
        <w:r w:rsidR="00DC6323" w:rsidRPr="0038086B">
          <w:rPr>
            <w:rStyle w:val="Lienhypertexte"/>
          </w:rPr>
          <w:t>3.19.7</w:t>
        </w:r>
        <w:r w:rsidR="00DC6323">
          <w:rPr>
            <w:rFonts w:asciiTheme="minorHAnsi" w:eastAsiaTheme="minorEastAsia" w:hAnsiTheme="minorHAnsi" w:cstheme="minorBidi"/>
            <w:iCs w:val="0"/>
            <w:sz w:val="22"/>
            <w:szCs w:val="22"/>
          </w:rPr>
          <w:tab/>
        </w:r>
        <w:r w:rsidR="00DC6323" w:rsidRPr="0038086B">
          <w:rPr>
            <w:rStyle w:val="Lienhypertexte"/>
          </w:rPr>
          <w:t>Report d’alarme</w:t>
        </w:r>
        <w:r w:rsidR="00DC6323">
          <w:rPr>
            <w:webHidden/>
          </w:rPr>
          <w:tab/>
        </w:r>
        <w:r>
          <w:rPr>
            <w:webHidden/>
          </w:rPr>
          <w:fldChar w:fldCharType="begin"/>
        </w:r>
        <w:r w:rsidR="00DC6323">
          <w:rPr>
            <w:webHidden/>
          </w:rPr>
          <w:instrText xml:space="preserve"> PAGEREF _Toc355125072 \h </w:instrText>
        </w:r>
        <w:r>
          <w:rPr>
            <w:webHidden/>
          </w:rPr>
        </w:r>
        <w:r>
          <w:rPr>
            <w:webHidden/>
          </w:rPr>
          <w:fldChar w:fldCharType="separate"/>
        </w:r>
        <w:r w:rsidR="00183452">
          <w:rPr>
            <w:webHidden/>
          </w:rPr>
          <w:t>47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73" w:history="1">
        <w:r w:rsidR="00DC6323" w:rsidRPr="0038086B">
          <w:rPr>
            <w:rStyle w:val="Lienhypertexte"/>
          </w:rPr>
          <w:t>3.19.8</w:t>
        </w:r>
        <w:r w:rsidR="00DC6323">
          <w:rPr>
            <w:rFonts w:asciiTheme="minorHAnsi" w:eastAsiaTheme="minorEastAsia" w:hAnsiTheme="minorHAnsi" w:cstheme="minorBidi"/>
            <w:iCs w:val="0"/>
            <w:sz w:val="22"/>
            <w:szCs w:val="22"/>
          </w:rPr>
          <w:tab/>
        </w:r>
        <w:r w:rsidR="00DC6323" w:rsidRPr="0038086B">
          <w:rPr>
            <w:rStyle w:val="Lienhypertexte"/>
          </w:rPr>
          <w:t>Canalisations</w:t>
        </w:r>
        <w:r w:rsidR="00DC6323">
          <w:rPr>
            <w:webHidden/>
          </w:rPr>
          <w:tab/>
        </w:r>
        <w:r>
          <w:rPr>
            <w:webHidden/>
          </w:rPr>
          <w:fldChar w:fldCharType="begin"/>
        </w:r>
        <w:r w:rsidR="00DC6323">
          <w:rPr>
            <w:webHidden/>
          </w:rPr>
          <w:instrText xml:space="preserve"> PAGEREF _Toc355125073 \h </w:instrText>
        </w:r>
        <w:r>
          <w:rPr>
            <w:webHidden/>
          </w:rPr>
        </w:r>
        <w:r>
          <w:rPr>
            <w:webHidden/>
          </w:rPr>
          <w:fldChar w:fldCharType="separate"/>
        </w:r>
        <w:r w:rsidR="00183452">
          <w:rPr>
            <w:webHidden/>
          </w:rPr>
          <w:t>47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74" w:history="1">
        <w:r w:rsidR="00DC6323" w:rsidRPr="0038086B">
          <w:rPr>
            <w:rStyle w:val="Lienhypertexte"/>
          </w:rPr>
          <w:t>3.19.9</w:t>
        </w:r>
        <w:r w:rsidR="00DC6323">
          <w:rPr>
            <w:rFonts w:asciiTheme="minorHAnsi" w:eastAsiaTheme="minorEastAsia" w:hAnsiTheme="minorHAnsi" w:cstheme="minorBidi"/>
            <w:iCs w:val="0"/>
            <w:sz w:val="22"/>
            <w:szCs w:val="22"/>
          </w:rPr>
          <w:tab/>
        </w:r>
        <w:r w:rsidR="00DC6323" w:rsidRPr="0038086B">
          <w:rPr>
            <w:rStyle w:val="Lienhypertexte"/>
          </w:rPr>
          <w:t>Essais, mise en service et formation</w:t>
        </w:r>
        <w:r w:rsidR="00DC6323">
          <w:rPr>
            <w:webHidden/>
          </w:rPr>
          <w:tab/>
        </w:r>
        <w:r>
          <w:rPr>
            <w:webHidden/>
          </w:rPr>
          <w:fldChar w:fldCharType="begin"/>
        </w:r>
        <w:r w:rsidR="00DC6323">
          <w:rPr>
            <w:webHidden/>
          </w:rPr>
          <w:instrText xml:space="preserve"> PAGEREF _Toc355125074 \h </w:instrText>
        </w:r>
        <w:r>
          <w:rPr>
            <w:webHidden/>
          </w:rPr>
        </w:r>
        <w:r>
          <w:rPr>
            <w:webHidden/>
          </w:rPr>
          <w:fldChar w:fldCharType="separate"/>
        </w:r>
        <w:r w:rsidR="00183452">
          <w:rPr>
            <w:webHidden/>
          </w:rPr>
          <w:t>47</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75" w:history="1">
        <w:r w:rsidR="00DC6323" w:rsidRPr="0038086B">
          <w:rPr>
            <w:rStyle w:val="Lienhypertexte"/>
          </w:rPr>
          <w:t>3.20</w:t>
        </w:r>
        <w:r w:rsidR="00DC6323">
          <w:rPr>
            <w:rFonts w:asciiTheme="minorHAnsi" w:eastAsiaTheme="minorEastAsia" w:hAnsiTheme="minorHAnsi" w:cstheme="minorBidi"/>
            <w:caps w:val="0"/>
            <w:sz w:val="22"/>
            <w:szCs w:val="22"/>
          </w:rPr>
          <w:tab/>
        </w:r>
        <w:r w:rsidR="00DC6323" w:rsidRPr="0038086B">
          <w:rPr>
            <w:rStyle w:val="Lienhypertexte"/>
          </w:rPr>
          <w:t>TELEVISION</w:t>
        </w:r>
        <w:r w:rsidR="00DC6323">
          <w:rPr>
            <w:webHidden/>
          </w:rPr>
          <w:tab/>
        </w:r>
        <w:r>
          <w:rPr>
            <w:webHidden/>
          </w:rPr>
          <w:fldChar w:fldCharType="begin"/>
        </w:r>
        <w:r w:rsidR="00DC6323">
          <w:rPr>
            <w:webHidden/>
          </w:rPr>
          <w:instrText xml:space="preserve"> PAGEREF _Toc355125075 \h </w:instrText>
        </w:r>
        <w:r>
          <w:rPr>
            <w:webHidden/>
          </w:rPr>
        </w:r>
        <w:r>
          <w:rPr>
            <w:webHidden/>
          </w:rPr>
          <w:fldChar w:fldCharType="separate"/>
        </w:r>
        <w:r w:rsidR="00183452">
          <w:rPr>
            <w:webHidden/>
          </w:rPr>
          <w:t>47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76" w:history="1">
        <w:r w:rsidR="00DC6323" w:rsidRPr="0038086B">
          <w:rPr>
            <w:rStyle w:val="Lienhypertexte"/>
          </w:rPr>
          <w:t>3.20.1</w:t>
        </w:r>
        <w:r w:rsidR="00DC6323">
          <w:rPr>
            <w:rFonts w:asciiTheme="minorHAnsi" w:eastAsiaTheme="minorEastAsia" w:hAnsiTheme="minorHAnsi" w:cstheme="minorBidi"/>
            <w:iCs w:val="0"/>
            <w:sz w:val="22"/>
            <w:szCs w:val="22"/>
          </w:rPr>
          <w:tab/>
        </w:r>
        <w:r w:rsidR="00DC6323" w:rsidRPr="0038086B">
          <w:rPr>
            <w:rStyle w:val="Lienhypertexte"/>
          </w:rPr>
          <w:t>Présentation</w:t>
        </w:r>
        <w:r w:rsidR="00DC6323">
          <w:rPr>
            <w:webHidden/>
          </w:rPr>
          <w:tab/>
        </w:r>
        <w:r>
          <w:rPr>
            <w:webHidden/>
          </w:rPr>
          <w:fldChar w:fldCharType="begin"/>
        </w:r>
        <w:r w:rsidR="00DC6323">
          <w:rPr>
            <w:webHidden/>
          </w:rPr>
          <w:instrText xml:space="preserve"> PAGEREF _Toc355125076 \h </w:instrText>
        </w:r>
        <w:r>
          <w:rPr>
            <w:webHidden/>
          </w:rPr>
        </w:r>
        <w:r>
          <w:rPr>
            <w:webHidden/>
          </w:rPr>
          <w:fldChar w:fldCharType="separate"/>
        </w:r>
        <w:r w:rsidR="00183452">
          <w:rPr>
            <w:webHidden/>
          </w:rPr>
          <w:t>47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77" w:history="1">
        <w:r w:rsidR="00DC6323" w:rsidRPr="0038086B">
          <w:rPr>
            <w:rStyle w:val="Lienhypertexte"/>
          </w:rPr>
          <w:t>3.20.2</w:t>
        </w:r>
        <w:r w:rsidR="00DC6323">
          <w:rPr>
            <w:rFonts w:asciiTheme="minorHAnsi" w:eastAsiaTheme="minorEastAsia" w:hAnsiTheme="minorHAnsi" w:cstheme="minorBidi"/>
            <w:iCs w:val="0"/>
            <w:sz w:val="22"/>
            <w:szCs w:val="22"/>
          </w:rPr>
          <w:tab/>
        </w:r>
        <w:r w:rsidR="00DC6323" w:rsidRPr="0038086B">
          <w:rPr>
            <w:rStyle w:val="Lienhypertexte"/>
          </w:rPr>
          <w:t>Généralités</w:t>
        </w:r>
        <w:r w:rsidR="00DC6323">
          <w:rPr>
            <w:webHidden/>
          </w:rPr>
          <w:tab/>
        </w:r>
        <w:r>
          <w:rPr>
            <w:webHidden/>
          </w:rPr>
          <w:fldChar w:fldCharType="begin"/>
        </w:r>
        <w:r w:rsidR="00DC6323">
          <w:rPr>
            <w:webHidden/>
          </w:rPr>
          <w:instrText xml:space="preserve"> PAGEREF _Toc355125077 \h </w:instrText>
        </w:r>
        <w:r>
          <w:rPr>
            <w:webHidden/>
          </w:rPr>
        </w:r>
        <w:r>
          <w:rPr>
            <w:webHidden/>
          </w:rPr>
          <w:fldChar w:fldCharType="separate"/>
        </w:r>
        <w:r w:rsidR="00183452">
          <w:rPr>
            <w:webHidden/>
          </w:rPr>
          <w:t>47</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78" w:history="1">
        <w:r w:rsidR="00DC6323" w:rsidRPr="0038086B">
          <w:rPr>
            <w:rStyle w:val="Lienhypertexte"/>
          </w:rPr>
          <w:t>3.20.3</w:t>
        </w:r>
        <w:r w:rsidR="00DC6323">
          <w:rPr>
            <w:rFonts w:asciiTheme="minorHAnsi" w:eastAsiaTheme="minorEastAsia" w:hAnsiTheme="minorHAnsi" w:cstheme="minorBidi"/>
            <w:iCs w:val="0"/>
            <w:sz w:val="22"/>
            <w:szCs w:val="22"/>
          </w:rPr>
          <w:tab/>
        </w:r>
        <w:r w:rsidR="00DC6323" w:rsidRPr="0038086B">
          <w:rPr>
            <w:rStyle w:val="Lienhypertexte"/>
          </w:rPr>
          <w:t>Normes</w:t>
        </w:r>
        <w:r w:rsidR="00DC6323">
          <w:rPr>
            <w:webHidden/>
          </w:rPr>
          <w:tab/>
        </w:r>
        <w:r>
          <w:rPr>
            <w:webHidden/>
          </w:rPr>
          <w:fldChar w:fldCharType="begin"/>
        </w:r>
        <w:r w:rsidR="00DC6323">
          <w:rPr>
            <w:webHidden/>
          </w:rPr>
          <w:instrText xml:space="preserve"> PAGEREF _Toc355125078 \h </w:instrText>
        </w:r>
        <w:r>
          <w:rPr>
            <w:webHidden/>
          </w:rPr>
        </w:r>
        <w:r>
          <w:rPr>
            <w:webHidden/>
          </w:rPr>
          <w:fldChar w:fldCharType="separate"/>
        </w:r>
        <w:r w:rsidR="00183452">
          <w:rPr>
            <w:webHidden/>
          </w:rPr>
          <w:t>48</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79" w:history="1">
        <w:r w:rsidR="00DC6323" w:rsidRPr="0038086B">
          <w:rPr>
            <w:rStyle w:val="Lienhypertexte"/>
          </w:rPr>
          <w:t>3.20.4</w:t>
        </w:r>
        <w:r w:rsidR="00DC6323">
          <w:rPr>
            <w:rFonts w:asciiTheme="minorHAnsi" w:eastAsiaTheme="minorEastAsia" w:hAnsiTheme="minorHAnsi" w:cstheme="minorBidi"/>
            <w:iCs w:val="0"/>
            <w:sz w:val="22"/>
            <w:szCs w:val="22"/>
          </w:rPr>
          <w:tab/>
        </w:r>
        <w:r w:rsidR="00DC6323" w:rsidRPr="0038086B">
          <w:rPr>
            <w:rStyle w:val="Lienhypertexte"/>
          </w:rPr>
          <w:t>Descriptif technique des matériels mis en œuvre</w:t>
        </w:r>
        <w:r w:rsidR="00DC6323">
          <w:rPr>
            <w:webHidden/>
          </w:rPr>
          <w:tab/>
        </w:r>
        <w:r>
          <w:rPr>
            <w:webHidden/>
          </w:rPr>
          <w:fldChar w:fldCharType="begin"/>
        </w:r>
        <w:r w:rsidR="00DC6323">
          <w:rPr>
            <w:webHidden/>
          </w:rPr>
          <w:instrText xml:space="preserve"> PAGEREF _Toc355125079 \h </w:instrText>
        </w:r>
        <w:r>
          <w:rPr>
            <w:webHidden/>
          </w:rPr>
        </w:r>
        <w:r>
          <w:rPr>
            <w:webHidden/>
          </w:rPr>
          <w:fldChar w:fldCharType="separate"/>
        </w:r>
        <w:r w:rsidR="00183452">
          <w:rPr>
            <w:webHidden/>
          </w:rPr>
          <w:t>48</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80" w:history="1">
        <w:r w:rsidR="00DC6323" w:rsidRPr="0038086B">
          <w:rPr>
            <w:rStyle w:val="Lienhypertexte"/>
          </w:rPr>
          <w:t>3.20.5</w:t>
        </w:r>
        <w:r w:rsidR="00DC6323">
          <w:rPr>
            <w:rFonts w:asciiTheme="minorHAnsi" w:eastAsiaTheme="minorEastAsia" w:hAnsiTheme="minorHAnsi" w:cstheme="minorBidi"/>
            <w:iCs w:val="0"/>
            <w:sz w:val="22"/>
            <w:szCs w:val="22"/>
          </w:rPr>
          <w:tab/>
        </w:r>
        <w:r w:rsidR="00DC6323" w:rsidRPr="0038086B">
          <w:rPr>
            <w:rStyle w:val="Lienhypertexte"/>
          </w:rPr>
          <w:t>Canalisations</w:t>
        </w:r>
        <w:r w:rsidR="00DC6323">
          <w:rPr>
            <w:webHidden/>
          </w:rPr>
          <w:tab/>
        </w:r>
        <w:r>
          <w:rPr>
            <w:webHidden/>
          </w:rPr>
          <w:fldChar w:fldCharType="begin"/>
        </w:r>
        <w:r w:rsidR="00DC6323">
          <w:rPr>
            <w:webHidden/>
          </w:rPr>
          <w:instrText xml:space="preserve"> PAGEREF _Toc355125080 \h </w:instrText>
        </w:r>
        <w:r>
          <w:rPr>
            <w:webHidden/>
          </w:rPr>
        </w:r>
        <w:r>
          <w:rPr>
            <w:webHidden/>
          </w:rPr>
          <w:fldChar w:fldCharType="separate"/>
        </w:r>
        <w:r w:rsidR="00183452">
          <w:rPr>
            <w:webHidden/>
          </w:rPr>
          <w:t>50</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81" w:history="1">
        <w:r w:rsidR="00DC6323" w:rsidRPr="0038086B">
          <w:rPr>
            <w:rStyle w:val="Lienhypertexte"/>
          </w:rPr>
          <w:t>3.20.6</w:t>
        </w:r>
        <w:r w:rsidR="00DC6323">
          <w:rPr>
            <w:rFonts w:asciiTheme="minorHAnsi" w:eastAsiaTheme="minorEastAsia" w:hAnsiTheme="minorHAnsi" w:cstheme="minorBidi"/>
            <w:iCs w:val="0"/>
            <w:sz w:val="22"/>
            <w:szCs w:val="22"/>
          </w:rPr>
          <w:tab/>
        </w:r>
        <w:r w:rsidR="00DC6323" w:rsidRPr="0038086B">
          <w:rPr>
            <w:rStyle w:val="Lienhypertexte"/>
          </w:rPr>
          <w:t>Essais et mise en service</w:t>
        </w:r>
        <w:r w:rsidR="00DC6323">
          <w:rPr>
            <w:webHidden/>
          </w:rPr>
          <w:tab/>
        </w:r>
        <w:r>
          <w:rPr>
            <w:webHidden/>
          </w:rPr>
          <w:fldChar w:fldCharType="begin"/>
        </w:r>
        <w:r w:rsidR="00DC6323">
          <w:rPr>
            <w:webHidden/>
          </w:rPr>
          <w:instrText xml:space="preserve"> PAGEREF _Toc355125081 \h </w:instrText>
        </w:r>
        <w:r>
          <w:rPr>
            <w:webHidden/>
          </w:rPr>
        </w:r>
        <w:r>
          <w:rPr>
            <w:webHidden/>
          </w:rPr>
          <w:fldChar w:fldCharType="separate"/>
        </w:r>
        <w:r w:rsidR="00183452">
          <w:rPr>
            <w:webHidden/>
          </w:rPr>
          <w:t>50</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82" w:history="1">
        <w:r w:rsidR="00DC6323" w:rsidRPr="0038086B">
          <w:rPr>
            <w:rStyle w:val="Lienhypertexte"/>
          </w:rPr>
          <w:t>3.21</w:t>
        </w:r>
        <w:r w:rsidR="00DC6323">
          <w:rPr>
            <w:rFonts w:asciiTheme="minorHAnsi" w:eastAsiaTheme="minorEastAsia" w:hAnsiTheme="minorHAnsi" w:cstheme="minorBidi"/>
            <w:caps w:val="0"/>
            <w:sz w:val="22"/>
            <w:szCs w:val="22"/>
          </w:rPr>
          <w:tab/>
        </w:r>
        <w:r w:rsidR="00DC6323" w:rsidRPr="0038086B">
          <w:rPr>
            <w:rStyle w:val="Lienhypertexte"/>
          </w:rPr>
          <w:t>DISTRIBUTION DE L’HEURE</w:t>
        </w:r>
        <w:r w:rsidR="00DC6323">
          <w:rPr>
            <w:webHidden/>
          </w:rPr>
          <w:tab/>
        </w:r>
        <w:r>
          <w:rPr>
            <w:webHidden/>
          </w:rPr>
          <w:fldChar w:fldCharType="begin"/>
        </w:r>
        <w:r w:rsidR="00DC6323">
          <w:rPr>
            <w:webHidden/>
          </w:rPr>
          <w:instrText xml:space="preserve"> PAGEREF _Toc355125082 \h </w:instrText>
        </w:r>
        <w:r>
          <w:rPr>
            <w:webHidden/>
          </w:rPr>
        </w:r>
        <w:r>
          <w:rPr>
            <w:webHidden/>
          </w:rPr>
          <w:fldChar w:fldCharType="separate"/>
        </w:r>
        <w:r w:rsidR="00183452">
          <w:rPr>
            <w:webHidden/>
          </w:rPr>
          <w:t>51</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83" w:history="1">
        <w:r w:rsidR="00DC6323" w:rsidRPr="0038086B">
          <w:rPr>
            <w:rStyle w:val="Lienhypertexte"/>
          </w:rPr>
          <w:t>3.21.1</w:t>
        </w:r>
        <w:r w:rsidR="00DC6323">
          <w:rPr>
            <w:rFonts w:asciiTheme="minorHAnsi" w:eastAsiaTheme="minorEastAsia" w:hAnsiTheme="minorHAnsi" w:cstheme="minorBidi"/>
            <w:iCs w:val="0"/>
            <w:sz w:val="22"/>
            <w:szCs w:val="22"/>
          </w:rPr>
          <w:tab/>
        </w:r>
        <w:r w:rsidR="00DC6323" w:rsidRPr="0038086B">
          <w:rPr>
            <w:rStyle w:val="Lienhypertexte"/>
          </w:rPr>
          <w:t>Présentation</w:t>
        </w:r>
        <w:r w:rsidR="00DC6323">
          <w:rPr>
            <w:webHidden/>
          </w:rPr>
          <w:tab/>
        </w:r>
        <w:r>
          <w:rPr>
            <w:webHidden/>
          </w:rPr>
          <w:fldChar w:fldCharType="begin"/>
        </w:r>
        <w:r w:rsidR="00DC6323">
          <w:rPr>
            <w:webHidden/>
          </w:rPr>
          <w:instrText xml:space="preserve"> PAGEREF _Toc355125083 \h </w:instrText>
        </w:r>
        <w:r>
          <w:rPr>
            <w:webHidden/>
          </w:rPr>
        </w:r>
        <w:r>
          <w:rPr>
            <w:webHidden/>
          </w:rPr>
          <w:fldChar w:fldCharType="separate"/>
        </w:r>
        <w:r w:rsidR="00183452">
          <w:rPr>
            <w:webHidden/>
          </w:rPr>
          <w:t>51</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84" w:history="1">
        <w:r w:rsidR="00DC6323" w:rsidRPr="0038086B">
          <w:rPr>
            <w:rStyle w:val="Lienhypertexte"/>
          </w:rPr>
          <w:t>3.21.2</w:t>
        </w:r>
        <w:r w:rsidR="00DC6323">
          <w:rPr>
            <w:rFonts w:asciiTheme="minorHAnsi" w:eastAsiaTheme="minorEastAsia" w:hAnsiTheme="minorHAnsi" w:cstheme="minorBidi"/>
            <w:iCs w:val="0"/>
            <w:sz w:val="22"/>
            <w:szCs w:val="22"/>
          </w:rPr>
          <w:tab/>
        </w:r>
        <w:r w:rsidR="00DC6323" w:rsidRPr="0038086B">
          <w:rPr>
            <w:rStyle w:val="Lienhypertexte"/>
          </w:rPr>
          <w:t>Descriptif technique des matériels mis en œuvre</w:t>
        </w:r>
        <w:r w:rsidR="00DC6323">
          <w:rPr>
            <w:webHidden/>
          </w:rPr>
          <w:tab/>
        </w:r>
        <w:r>
          <w:rPr>
            <w:webHidden/>
          </w:rPr>
          <w:fldChar w:fldCharType="begin"/>
        </w:r>
        <w:r w:rsidR="00DC6323">
          <w:rPr>
            <w:webHidden/>
          </w:rPr>
          <w:instrText xml:space="preserve"> PAGEREF _Toc355125084 \h </w:instrText>
        </w:r>
        <w:r>
          <w:rPr>
            <w:webHidden/>
          </w:rPr>
        </w:r>
        <w:r>
          <w:rPr>
            <w:webHidden/>
          </w:rPr>
          <w:fldChar w:fldCharType="separate"/>
        </w:r>
        <w:r w:rsidR="00183452">
          <w:rPr>
            <w:webHidden/>
          </w:rPr>
          <w:t>51</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85" w:history="1">
        <w:r w:rsidR="00DC6323" w:rsidRPr="0038086B">
          <w:rPr>
            <w:rStyle w:val="Lienhypertexte"/>
          </w:rPr>
          <w:t>3.21.3</w:t>
        </w:r>
        <w:r w:rsidR="00DC6323">
          <w:rPr>
            <w:rFonts w:asciiTheme="minorHAnsi" w:eastAsiaTheme="minorEastAsia" w:hAnsiTheme="minorHAnsi" w:cstheme="minorBidi"/>
            <w:iCs w:val="0"/>
            <w:sz w:val="22"/>
            <w:szCs w:val="22"/>
          </w:rPr>
          <w:tab/>
        </w:r>
        <w:r w:rsidR="00DC6323" w:rsidRPr="0038086B">
          <w:rPr>
            <w:rStyle w:val="Lienhypertexte"/>
          </w:rPr>
          <w:t>Canalisations</w:t>
        </w:r>
        <w:r w:rsidR="00DC6323">
          <w:rPr>
            <w:webHidden/>
          </w:rPr>
          <w:tab/>
        </w:r>
        <w:r>
          <w:rPr>
            <w:webHidden/>
          </w:rPr>
          <w:fldChar w:fldCharType="begin"/>
        </w:r>
        <w:r w:rsidR="00DC6323">
          <w:rPr>
            <w:webHidden/>
          </w:rPr>
          <w:instrText xml:space="preserve"> PAGEREF _Toc355125085 \h </w:instrText>
        </w:r>
        <w:r>
          <w:rPr>
            <w:webHidden/>
          </w:rPr>
        </w:r>
        <w:r>
          <w:rPr>
            <w:webHidden/>
          </w:rPr>
          <w:fldChar w:fldCharType="separate"/>
        </w:r>
        <w:r w:rsidR="00183452">
          <w:rPr>
            <w:webHidden/>
          </w:rPr>
          <w:t>52</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86" w:history="1">
        <w:r w:rsidR="00DC6323" w:rsidRPr="0038086B">
          <w:rPr>
            <w:rStyle w:val="Lienhypertexte"/>
          </w:rPr>
          <w:t>3.21.4</w:t>
        </w:r>
        <w:r w:rsidR="00DC6323">
          <w:rPr>
            <w:rFonts w:asciiTheme="minorHAnsi" w:eastAsiaTheme="minorEastAsia" w:hAnsiTheme="minorHAnsi" w:cstheme="minorBidi"/>
            <w:iCs w:val="0"/>
            <w:sz w:val="22"/>
            <w:szCs w:val="22"/>
          </w:rPr>
          <w:tab/>
        </w:r>
        <w:r w:rsidR="00DC6323" w:rsidRPr="0038086B">
          <w:rPr>
            <w:rStyle w:val="Lienhypertexte"/>
          </w:rPr>
          <w:t>Essais et mise en service</w:t>
        </w:r>
        <w:r w:rsidR="00DC6323">
          <w:rPr>
            <w:webHidden/>
          </w:rPr>
          <w:tab/>
        </w:r>
        <w:r>
          <w:rPr>
            <w:webHidden/>
          </w:rPr>
          <w:fldChar w:fldCharType="begin"/>
        </w:r>
        <w:r w:rsidR="00DC6323">
          <w:rPr>
            <w:webHidden/>
          </w:rPr>
          <w:instrText xml:space="preserve"> PAGEREF _Toc355125086 \h </w:instrText>
        </w:r>
        <w:r>
          <w:rPr>
            <w:webHidden/>
          </w:rPr>
        </w:r>
        <w:r>
          <w:rPr>
            <w:webHidden/>
          </w:rPr>
          <w:fldChar w:fldCharType="separate"/>
        </w:r>
        <w:r w:rsidR="00183452">
          <w:rPr>
            <w:webHidden/>
          </w:rPr>
          <w:t>52</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87" w:history="1">
        <w:r w:rsidR="00DC6323" w:rsidRPr="0038086B">
          <w:rPr>
            <w:rStyle w:val="Lienhypertexte"/>
          </w:rPr>
          <w:t>3.22</w:t>
        </w:r>
        <w:r w:rsidR="00DC6323">
          <w:rPr>
            <w:rFonts w:asciiTheme="minorHAnsi" w:eastAsiaTheme="minorEastAsia" w:hAnsiTheme="minorHAnsi" w:cstheme="minorBidi"/>
            <w:caps w:val="0"/>
            <w:sz w:val="22"/>
            <w:szCs w:val="22"/>
          </w:rPr>
          <w:tab/>
        </w:r>
        <w:r w:rsidR="00DC6323" w:rsidRPr="0038086B">
          <w:rPr>
            <w:rStyle w:val="Lienhypertexte"/>
          </w:rPr>
          <w:t>PORTIERS VIDEOPHONES</w:t>
        </w:r>
        <w:r w:rsidR="00DC6323">
          <w:rPr>
            <w:webHidden/>
          </w:rPr>
          <w:tab/>
        </w:r>
        <w:r>
          <w:rPr>
            <w:webHidden/>
          </w:rPr>
          <w:fldChar w:fldCharType="begin"/>
        </w:r>
        <w:r w:rsidR="00DC6323">
          <w:rPr>
            <w:webHidden/>
          </w:rPr>
          <w:instrText xml:space="preserve"> PAGEREF _Toc355125087 \h </w:instrText>
        </w:r>
        <w:r>
          <w:rPr>
            <w:webHidden/>
          </w:rPr>
        </w:r>
        <w:r>
          <w:rPr>
            <w:webHidden/>
          </w:rPr>
          <w:fldChar w:fldCharType="separate"/>
        </w:r>
        <w:r w:rsidR="00183452">
          <w:rPr>
            <w:webHidden/>
          </w:rPr>
          <w:t>52</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88" w:history="1">
        <w:r w:rsidR="00DC6323" w:rsidRPr="0038086B">
          <w:rPr>
            <w:rStyle w:val="Lienhypertexte"/>
          </w:rPr>
          <w:t>3.22.1</w:t>
        </w:r>
        <w:r w:rsidR="00DC6323">
          <w:rPr>
            <w:rFonts w:asciiTheme="minorHAnsi" w:eastAsiaTheme="minorEastAsia" w:hAnsiTheme="minorHAnsi" w:cstheme="minorBidi"/>
            <w:iCs w:val="0"/>
            <w:sz w:val="22"/>
            <w:szCs w:val="22"/>
          </w:rPr>
          <w:tab/>
        </w:r>
        <w:r w:rsidR="00DC6323" w:rsidRPr="0038086B">
          <w:rPr>
            <w:rStyle w:val="Lienhypertexte"/>
          </w:rPr>
          <w:t>Présentation</w:t>
        </w:r>
        <w:r w:rsidR="00DC6323">
          <w:rPr>
            <w:webHidden/>
          </w:rPr>
          <w:tab/>
        </w:r>
        <w:r>
          <w:rPr>
            <w:webHidden/>
          </w:rPr>
          <w:fldChar w:fldCharType="begin"/>
        </w:r>
        <w:r w:rsidR="00DC6323">
          <w:rPr>
            <w:webHidden/>
          </w:rPr>
          <w:instrText xml:space="preserve"> PAGEREF _Toc355125088 \h </w:instrText>
        </w:r>
        <w:r>
          <w:rPr>
            <w:webHidden/>
          </w:rPr>
        </w:r>
        <w:r>
          <w:rPr>
            <w:webHidden/>
          </w:rPr>
          <w:fldChar w:fldCharType="separate"/>
        </w:r>
        <w:r w:rsidR="00183452">
          <w:rPr>
            <w:webHidden/>
          </w:rPr>
          <w:t>52</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89" w:history="1">
        <w:r w:rsidR="00DC6323" w:rsidRPr="0038086B">
          <w:rPr>
            <w:rStyle w:val="Lienhypertexte"/>
          </w:rPr>
          <w:t>3.22.2</w:t>
        </w:r>
        <w:r w:rsidR="00DC6323">
          <w:rPr>
            <w:rFonts w:asciiTheme="minorHAnsi" w:eastAsiaTheme="minorEastAsia" w:hAnsiTheme="minorHAnsi" w:cstheme="minorBidi"/>
            <w:iCs w:val="0"/>
            <w:sz w:val="22"/>
            <w:szCs w:val="22"/>
          </w:rPr>
          <w:tab/>
        </w:r>
        <w:r w:rsidR="00DC6323" w:rsidRPr="0038086B">
          <w:rPr>
            <w:rStyle w:val="Lienhypertexte"/>
          </w:rPr>
          <w:t>Descriptif technique des matériels mis en œuvre</w:t>
        </w:r>
        <w:r w:rsidR="00DC6323">
          <w:rPr>
            <w:webHidden/>
          </w:rPr>
          <w:tab/>
        </w:r>
        <w:r>
          <w:rPr>
            <w:webHidden/>
          </w:rPr>
          <w:fldChar w:fldCharType="begin"/>
        </w:r>
        <w:r w:rsidR="00DC6323">
          <w:rPr>
            <w:webHidden/>
          </w:rPr>
          <w:instrText xml:space="preserve"> PAGEREF _Toc355125089 \h </w:instrText>
        </w:r>
        <w:r>
          <w:rPr>
            <w:webHidden/>
          </w:rPr>
        </w:r>
        <w:r>
          <w:rPr>
            <w:webHidden/>
          </w:rPr>
          <w:fldChar w:fldCharType="separate"/>
        </w:r>
        <w:r w:rsidR="00183452">
          <w:rPr>
            <w:webHidden/>
          </w:rPr>
          <w:t>53</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90" w:history="1">
        <w:r w:rsidR="00DC6323" w:rsidRPr="0038086B">
          <w:rPr>
            <w:rStyle w:val="Lienhypertexte"/>
          </w:rPr>
          <w:t>3.22.3</w:t>
        </w:r>
        <w:r w:rsidR="00DC6323">
          <w:rPr>
            <w:rFonts w:asciiTheme="minorHAnsi" w:eastAsiaTheme="minorEastAsia" w:hAnsiTheme="minorHAnsi" w:cstheme="minorBidi"/>
            <w:iCs w:val="0"/>
            <w:sz w:val="22"/>
            <w:szCs w:val="22"/>
          </w:rPr>
          <w:tab/>
        </w:r>
        <w:r w:rsidR="00DC6323" w:rsidRPr="0038086B">
          <w:rPr>
            <w:rStyle w:val="Lienhypertexte"/>
          </w:rPr>
          <w:t>Canalisations</w:t>
        </w:r>
        <w:r w:rsidR="00DC6323">
          <w:rPr>
            <w:webHidden/>
          </w:rPr>
          <w:tab/>
        </w:r>
        <w:r>
          <w:rPr>
            <w:webHidden/>
          </w:rPr>
          <w:fldChar w:fldCharType="begin"/>
        </w:r>
        <w:r w:rsidR="00DC6323">
          <w:rPr>
            <w:webHidden/>
          </w:rPr>
          <w:instrText xml:space="preserve"> PAGEREF _Toc355125090 \h </w:instrText>
        </w:r>
        <w:r>
          <w:rPr>
            <w:webHidden/>
          </w:rPr>
        </w:r>
        <w:r>
          <w:rPr>
            <w:webHidden/>
          </w:rPr>
          <w:fldChar w:fldCharType="separate"/>
        </w:r>
        <w:r w:rsidR="00183452">
          <w:rPr>
            <w:webHidden/>
          </w:rPr>
          <w:t>54</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91" w:history="1">
        <w:r w:rsidR="00DC6323" w:rsidRPr="0038086B">
          <w:rPr>
            <w:rStyle w:val="Lienhypertexte"/>
          </w:rPr>
          <w:t>3.22.4</w:t>
        </w:r>
        <w:r w:rsidR="00DC6323">
          <w:rPr>
            <w:rFonts w:asciiTheme="minorHAnsi" w:eastAsiaTheme="minorEastAsia" w:hAnsiTheme="minorHAnsi" w:cstheme="minorBidi"/>
            <w:iCs w:val="0"/>
            <w:sz w:val="22"/>
            <w:szCs w:val="22"/>
          </w:rPr>
          <w:tab/>
        </w:r>
        <w:r w:rsidR="00DC6323" w:rsidRPr="0038086B">
          <w:rPr>
            <w:rStyle w:val="Lienhypertexte"/>
          </w:rPr>
          <w:t>Essais et mise en service</w:t>
        </w:r>
        <w:r w:rsidR="00DC6323">
          <w:rPr>
            <w:webHidden/>
          </w:rPr>
          <w:tab/>
        </w:r>
        <w:r>
          <w:rPr>
            <w:webHidden/>
          </w:rPr>
          <w:fldChar w:fldCharType="begin"/>
        </w:r>
        <w:r w:rsidR="00DC6323">
          <w:rPr>
            <w:webHidden/>
          </w:rPr>
          <w:instrText xml:space="preserve"> PAGEREF _Toc355125091 \h </w:instrText>
        </w:r>
        <w:r>
          <w:rPr>
            <w:webHidden/>
          </w:rPr>
        </w:r>
        <w:r>
          <w:rPr>
            <w:webHidden/>
          </w:rPr>
          <w:fldChar w:fldCharType="separate"/>
        </w:r>
        <w:r w:rsidR="00183452">
          <w:rPr>
            <w:webHidden/>
          </w:rPr>
          <w:t>54</w:t>
        </w:r>
        <w:r>
          <w:rPr>
            <w:webHidden/>
          </w:rPr>
          <w:fldChar w:fldCharType="end"/>
        </w:r>
      </w:hyperlink>
    </w:p>
    <w:p w:rsidR="00DC6323" w:rsidRDefault="00C036D8">
      <w:pPr>
        <w:pStyle w:val="TM2"/>
        <w:rPr>
          <w:rFonts w:asciiTheme="minorHAnsi" w:eastAsiaTheme="minorEastAsia" w:hAnsiTheme="minorHAnsi" w:cstheme="minorBidi"/>
          <w:caps w:val="0"/>
          <w:sz w:val="22"/>
          <w:szCs w:val="22"/>
        </w:rPr>
      </w:pPr>
      <w:hyperlink w:anchor="_Toc355125092" w:history="1">
        <w:r w:rsidR="00DC6323" w:rsidRPr="0038086B">
          <w:rPr>
            <w:rStyle w:val="Lienhypertexte"/>
          </w:rPr>
          <w:t>3.23</w:t>
        </w:r>
        <w:r w:rsidR="00DC6323">
          <w:rPr>
            <w:rFonts w:asciiTheme="minorHAnsi" w:eastAsiaTheme="minorEastAsia" w:hAnsiTheme="minorHAnsi" w:cstheme="minorBidi"/>
            <w:caps w:val="0"/>
            <w:sz w:val="22"/>
            <w:szCs w:val="22"/>
          </w:rPr>
          <w:tab/>
        </w:r>
        <w:r w:rsidR="00DC6323" w:rsidRPr="0038086B">
          <w:rPr>
            <w:rStyle w:val="Lienhypertexte"/>
          </w:rPr>
          <w:t>PRECABLAGE VIDEO-PROJECTION ET TABLEAUX BLANCS INTERACTIFS (TBI)</w:t>
        </w:r>
        <w:r w:rsidR="00DC6323">
          <w:rPr>
            <w:webHidden/>
          </w:rPr>
          <w:tab/>
        </w:r>
        <w:r>
          <w:rPr>
            <w:webHidden/>
          </w:rPr>
          <w:fldChar w:fldCharType="begin"/>
        </w:r>
        <w:r w:rsidR="00DC6323">
          <w:rPr>
            <w:webHidden/>
          </w:rPr>
          <w:instrText xml:space="preserve"> PAGEREF _Toc355125092 \h </w:instrText>
        </w:r>
        <w:r>
          <w:rPr>
            <w:webHidden/>
          </w:rPr>
        </w:r>
        <w:r>
          <w:rPr>
            <w:webHidden/>
          </w:rPr>
          <w:fldChar w:fldCharType="separate"/>
        </w:r>
        <w:r w:rsidR="00183452">
          <w:rPr>
            <w:webHidden/>
          </w:rPr>
          <w:t>54</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93" w:history="1">
        <w:r w:rsidR="00DC6323" w:rsidRPr="0038086B">
          <w:rPr>
            <w:rStyle w:val="Lienhypertexte"/>
          </w:rPr>
          <w:t>3.23.1</w:t>
        </w:r>
        <w:r w:rsidR="00DC6323">
          <w:rPr>
            <w:rFonts w:asciiTheme="minorHAnsi" w:eastAsiaTheme="minorEastAsia" w:hAnsiTheme="minorHAnsi" w:cstheme="minorBidi"/>
            <w:iCs w:val="0"/>
            <w:sz w:val="22"/>
            <w:szCs w:val="22"/>
          </w:rPr>
          <w:tab/>
        </w:r>
        <w:r w:rsidR="00DC6323" w:rsidRPr="0038086B">
          <w:rPr>
            <w:rStyle w:val="Lienhypertexte"/>
          </w:rPr>
          <w:t>Présentation</w:t>
        </w:r>
        <w:r w:rsidR="00DC6323">
          <w:rPr>
            <w:webHidden/>
          </w:rPr>
          <w:tab/>
        </w:r>
        <w:r>
          <w:rPr>
            <w:webHidden/>
          </w:rPr>
          <w:fldChar w:fldCharType="begin"/>
        </w:r>
        <w:r w:rsidR="00DC6323">
          <w:rPr>
            <w:webHidden/>
          </w:rPr>
          <w:instrText xml:space="preserve"> PAGEREF _Toc355125093 \h </w:instrText>
        </w:r>
        <w:r>
          <w:rPr>
            <w:webHidden/>
          </w:rPr>
        </w:r>
        <w:r>
          <w:rPr>
            <w:webHidden/>
          </w:rPr>
          <w:fldChar w:fldCharType="separate"/>
        </w:r>
        <w:r w:rsidR="00183452">
          <w:rPr>
            <w:webHidden/>
          </w:rPr>
          <w:t>54</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94" w:history="1">
        <w:r w:rsidR="00DC6323" w:rsidRPr="0038086B">
          <w:rPr>
            <w:rStyle w:val="Lienhypertexte"/>
          </w:rPr>
          <w:t>3.23.2</w:t>
        </w:r>
        <w:r w:rsidR="00DC6323">
          <w:rPr>
            <w:rFonts w:asciiTheme="minorHAnsi" w:eastAsiaTheme="minorEastAsia" w:hAnsiTheme="minorHAnsi" w:cstheme="minorBidi"/>
            <w:iCs w:val="0"/>
            <w:sz w:val="22"/>
            <w:szCs w:val="22"/>
          </w:rPr>
          <w:tab/>
        </w:r>
        <w:r w:rsidR="00DC6323" w:rsidRPr="0038086B">
          <w:rPr>
            <w:rStyle w:val="Lienhypertexte"/>
          </w:rPr>
          <w:t>Système de vidéo projection</w:t>
        </w:r>
        <w:r w:rsidR="00DC6323">
          <w:rPr>
            <w:webHidden/>
          </w:rPr>
          <w:tab/>
        </w:r>
        <w:r>
          <w:rPr>
            <w:webHidden/>
          </w:rPr>
          <w:fldChar w:fldCharType="begin"/>
        </w:r>
        <w:r w:rsidR="00DC6323">
          <w:rPr>
            <w:webHidden/>
          </w:rPr>
          <w:instrText xml:space="preserve"> PAGEREF _Toc355125094 \h </w:instrText>
        </w:r>
        <w:r>
          <w:rPr>
            <w:webHidden/>
          </w:rPr>
        </w:r>
        <w:r>
          <w:rPr>
            <w:webHidden/>
          </w:rPr>
          <w:fldChar w:fldCharType="separate"/>
        </w:r>
        <w:r w:rsidR="00183452">
          <w:rPr>
            <w:webHidden/>
          </w:rPr>
          <w:t>54</w:t>
        </w:r>
        <w:r>
          <w:rPr>
            <w:webHidden/>
          </w:rPr>
          <w:fldChar w:fldCharType="end"/>
        </w:r>
      </w:hyperlink>
    </w:p>
    <w:p w:rsidR="00DC6323" w:rsidRDefault="00C036D8">
      <w:pPr>
        <w:pStyle w:val="TM3"/>
        <w:rPr>
          <w:rFonts w:asciiTheme="minorHAnsi" w:eastAsiaTheme="minorEastAsia" w:hAnsiTheme="minorHAnsi" w:cstheme="minorBidi"/>
          <w:iCs w:val="0"/>
          <w:sz w:val="22"/>
          <w:szCs w:val="22"/>
        </w:rPr>
      </w:pPr>
      <w:hyperlink w:anchor="_Toc355125095" w:history="1">
        <w:r w:rsidR="00DC6323" w:rsidRPr="0038086B">
          <w:rPr>
            <w:rStyle w:val="Lienhypertexte"/>
          </w:rPr>
          <w:t>3.23.3</w:t>
        </w:r>
        <w:r w:rsidR="00DC6323">
          <w:rPr>
            <w:rFonts w:asciiTheme="minorHAnsi" w:eastAsiaTheme="minorEastAsia" w:hAnsiTheme="minorHAnsi" w:cstheme="minorBidi"/>
            <w:iCs w:val="0"/>
            <w:sz w:val="22"/>
            <w:szCs w:val="22"/>
          </w:rPr>
          <w:tab/>
        </w:r>
        <w:r w:rsidR="00DC6323" w:rsidRPr="0038086B">
          <w:rPr>
            <w:rStyle w:val="Lienhypertexte"/>
          </w:rPr>
          <w:t>Câblage</w:t>
        </w:r>
        <w:r w:rsidR="00DC6323">
          <w:rPr>
            <w:webHidden/>
          </w:rPr>
          <w:tab/>
        </w:r>
        <w:r>
          <w:rPr>
            <w:webHidden/>
          </w:rPr>
          <w:fldChar w:fldCharType="begin"/>
        </w:r>
        <w:r w:rsidR="00DC6323">
          <w:rPr>
            <w:webHidden/>
          </w:rPr>
          <w:instrText xml:space="preserve"> PAGEREF _Toc355125095 \h </w:instrText>
        </w:r>
        <w:r>
          <w:rPr>
            <w:webHidden/>
          </w:rPr>
        </w:r>
        <w:r>
          <w:rPr>
            <w:webHidden/>
          </w:rPr>
          <w:fldChar w:fldCharType="separate"/>
        </w:r>
        <w:r w:rsidR="00183452">
          <w:rPr>
            <w:webHidden/>
          </w:rPr>
          <w:t>55</w:t>
        </w:r>
        <w:r>
          <w:rPr>
            <w:webHidden/>
          </w:rPr>
          <w:fldChar w:fldCharType="end"/>
        </w:r>
      </w:hyperlink>
    </w:p>
    <w:p w:rsidR="00DC6323" w:rsidRDefault="00C036D8">
      <w:pPr>
        <w:pStyle w:val="TM1"/>
        <w:tabs>
          <w:tab w:val="left" w:pos="400"/>
          <w:tab w:val="right" w:leader="dot" w:pos="9345"/>
        </w:tabs>
        <w:rPr>
          <w:rFonts w:asciiTheme="minorHAnsi" w:eastAsiaTheme="minorEastAsia" w:hAnsiTheme="minorHAnsi" w:cstheme="minorBidi"/>
          <w:b w:val="0"/>
          <w:bCs w:val="0"/>
          <w:caps w:val="0"/>
          <w:noProof/>
          <w:sz w:val="22"/>
          <w:szCs w:val="22"/>
        </w:rPr>
      </w:pPr>
      <w:hyperlink w:anchor="_Toc355125096" w:history="1">
        <w:r w:rsidR="00DC6323" w:rsidRPr="0038086B">
          <w:rPr>
            <w:rStyle w:val="Lienhypertexte"/>
            <w:noProof/>
          </w:rPr>
          <w:t>4</w:t>
        </w:r>
        <w:r w:rsidR="00DC6323">
          <w:rPr>
            <w:rFonts w:asciiTheme="minorHAnsi" w:eastAsiaTheme="minorEastAsia" w:hAnsiTheme="minorHAnsi" w:cstheme="minorBidi"/>
            <w:b w:val="0"/>
            <w:bCs w:val="0"/>
            <w:caps w:val="0"/>
            <w:noProof/>
            <w:sz w:val="22"/>
            <w:szCs w:val="22"/>
          </w:rPr>
          <w:tab/>
        </w:r>
        <w:r w:rsidR="00DC6323" w:rsidRPr="0038086B">
          <w:rPr>
            <w:rStyle w:val="Lienhypertexte"/>
            <w:noProof/>
          </w:rPr>
          <w:t>PRECONISATIONS POUR REUSSIR L’ETANCHEITE A L’AIR DES RESEAUX (ANNEXE 1)</w:t>
        </w:r>
        <w:r w:rsidR="00DC6323">
          <w:rPr>
            <w:noProof/>
            <w:webHidden/>
          </w:rPr>
          <w:tab/>
        </w:r>
        <w:r>
          <w:rPr>
            <w:noProof/>
            <w:webHidden/>
          </w:rPr>
          <w:fldChar w:fldCharType="begin"/>
        </w:r>
        <w:r w:rsidR="00DC6323">
          <w:rPr>
            <w:noProof/>
            <w:webHidden/>
          </w:rPr>
          <w:instrText xml:space="preserve"> PAGEREF _Toc355125096 \h </w:instrText>
        </w:r>
        <w:r>
          <w:rPr>
            <w:noProof/>
            <w:webHidden/>
          </w:rPr>
        </w:r>
        <w:r>
          <w:rPr>
            <w:noProof/>
            <w:webHidden/>
          </w:rPr>
          <w:fldChar w:fldCharType="separate"/>
        </w:r>
        <w:r w:rsidR="00183452">
          <w:rPr>
            <w:noProof/>
            <w:webHidden/>
          </w:rPr>
          <w:t>55</w:t>
        </w:r>
        <w:r>
          <w:rPr>
            <w:noProof/>
            <w:webHidden/>
          </w:rPr>
          <w:fldChar w:fldCharType="end"/>
        </w:r>
      </w:hyperlink>
    </w:p>
    <w:p w:rsidR="007844F2" w:rsidRDefault="00C036D8" w:rsidP="007844F2">
      <w:pPr>
        <w:pStyle w:val="Notedebasdepage"/>
        <w:rPr>
          <w:rFonts w:ascii="Arial" w:hAnsi="Arial" w:cs="Arial"/>
          <w:sz w:val="20"/>
        </w:rPr>
      </w:pPr>
      <w:r w:rsidRPr="00B44202">
        <w:rPr>
          <w:rFonts w:ascii="Arial" w:hAnsi="Arial" w:cs="Arial"/>
          <w:sz w:val="20"/>
        </w:rPr>
        <w:fldChar w:fldCharType="end"/>
      </w:r>
      <w:bookmarkStart w:id="1" w:name="_Toc55701277"/>
      <w:bookmarkStart w:id="2" w:name="_Toc346532217"/>
      <w:bookmarkEnd w:id="0"/>
    </w:p>
    <w:p w:rsidR="007844F2" w:rsidRDefault="007844F2">
      <w:pPr>
        <w:jc w:val="left"/>
        <w:rPr>
          <w:rFonts w:cs="Arial"/>
        </w:rPr>
      </w:pPr>
      <w:r>
        <w:rPr>
          <w:rFonts w:cs="Arial"/>
        </w:rPr>
        <w:br w:type="page"/>
      </w:r>
    </w:p>
    <w:p w:rsidR="00A27439" w:rsidRPr="00A27439" w:rsidRDefault="00A27439" w:rsidP="007844F2">
      <w:pPr>
        <w:pStyle w:val="Notedebasdepage"/>
        <w:rPr>
          <w:rStyle w:val="Lienhypertexte"/>
          <w:color w:val="auto"/>
        </w:rPr>
      </w:pPr>
    </w:p>
    <w:p w:rsidR="00A27439" w:rsidRDefault="00A27439" w:rsidP="007844F2">
      <w:pPr>
        <w:pStyle w:val="Titre1"/>
        <w:ind w:left="431" w:hanging="431"/>
      </w:pPr>
      <w:bookmarkStart w:id="3" w:name="_Toc355124963"/>
      <w:r w:rsidRPr="00091AFA">
        <w:t>GENERALITES</w:t>
      </w:r>
      <w:bookmarkEnd w:id="1"/>
      <w:bookmarkEnd w:id="2"/>
      <w:bookmarkEnd w:id="3"/>
    </w:p>
    <w:p w:rsidR="007844F2" w:rsidRPr="007844F2" w:rsidRDefault="007844F2" w:rsidP="007844F2">
      <w:pPr>
        <w:pStyle w:val="Paragraphe1"/>
      </w:pPr>
    </w:p>
    <w:p w:rsidR="00A27439" w:rsidRDefault="00A27439" w:rsidP="00A27439">
      <w:pPr>
        <w:pStyle w:val="Titre2"/>
        <w:ind w:left="1009" w:hanging="578"/>
      </w:pPr>
      <w:bookmarkStart w:id="4" w:name="_Toc346532218"/>
      <w:bookmarkStart w:id="5" w:name="_Toc355124964"/>
      <w:r>
        <w:t>CLASSEMENT DE L’ETABLISSEMENT</w:t>
      </w:r>
      <w:bookmarkEnd w:id="4"/>
      <w:bookmarkEnd w:id="5"/>
    </w:p>
    <w:p w:rsidR="00A27439" w:rsidRPr="00A27439" w:rsidRDefault="00A27439" w:rsidP="00A27439">
      <w:pPr>
        <w:rPr>
          <w:rFonts w:cs="Arial"/>
        </w:rPr>
      </w:pPr>
      <w:r w:rsidRPr="00A27439">
        <w:rPr>
          <w:rFonts w:cs="Arial"/>
        </w:rPr>
        <w:t>Le bâtiment est cla</w:t>
      </w:r>
      <w:r w:rsidR="00B716C7">
        <w:rPr>
          <w:rFonts w:cs="Arial"/>
        </w:rPr>
        <w:t>ssé en type R de 4ème catégorie avec activités de type X.</w:t>
      </w:r>
    </w:p>
    <w:p w:rsidR="00A27439" w:rsidRDefault="00A27439" w:rsidP="00A27439">
      <w:pPr>
        <w:pStyle w:val="Titre2"/>
        <w:ind w:left="1009" w:hanging="578"/>
      </w:pPr>
      <w:bookmarkStart w:id="6" w:name="_Toc346424805"/>
      <w:bookmarkStart w:id="7" w:name="_Toc346425034"/>
      <w:bookmarkStart w:id="8" w:name="_Toc346505555"/>
      <w:bookmarkStart w:id="9" w:name="_Toc367244839"/>
      <w:bookmarkStart w:id="10" w:name="_Toc367253578"/>
      <w:bookmarkStart w:id="11" w:name="_Toc367521205"/>
      <w:bookmarkStart w:id="12" w:name="_Toc367869445"/>
      <w:bookmarkStart w:id="13" w:name="_Toc374924505"/>
      <w:bookmarkStart w:id="14" w:name="_Toc374924648"/>
      <w:bookmarkStart w:id="15" w:name="_Toc374924734"/>
      <w:bookmarkStart w:id="16" w:name="_Toc374936800"/>
      <w:bookmarkStart w:id="17" w:name="_Toc375646888"/>
      <w:bookmarkStart w:id="18" w:name="_Toc377356403"/>
      <w:bookmarkStart w:id="19" w:name="_Toc388431155"/>
      <w:bookmarkStart w:id="20" w:name="_Toc391390467"/>
      <w:bookmarkStart w:id="21" w:name="_Toc391390525"/>
      <w:bookmarkStart w:id="22" w:name="_Toc391390612"/>
      <w:bookmarkStart w:id="23" w:name="_Toc391460077"/>
      <w:bookmarkStart w:id="24" w:name="_Toc392926001"/>
      <w:bookmarkStart w:id="25" w:name="_Toc405089991"/>
      <w:bookmarkStart w:id="26" w:name="_Toc415324786"/>
      <w:bookmarkStart w:id="27" w:name="_Toc419474458"/>
      <w:bookmarkStart w:id="28" w:name="_Toc419769989"/>
      <w:bookmarkStart w:id="29" w:name="_Toc55701278"/>
      <w:bookmarkStart w:id="30" w:name="_Toc346532219"/>
      <w:bookmarkStart w:id="31" w:name="_Toc355124965"/>
      <w:r>
        <w:t>CONSISTANCE GENERALE DES TRAVAUX</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A27439" w:rsidRPr="00A27439" w:rsidRDefault="00A27439" w:rsidP="00A27439">
      <w:pPr>
        <w:rPr>
          <w:rFonts w:cs="Arial"/>
        </w:rPr>
      </w:pPr>
      <w:r w:rsidRPr="00A27439">
        <w:rPr>
          <w:rFonts w:cs="Arial"/>
        </w:rPr>
        <w:t>Les travaux du présent lot concernent la réalisation des installations d'électricité courants forts et courants faibles, dans le cadre de la construction de l’école élémentaire LOUIS PERGAUD à BRIEY (54).</w:t>
      </w:r>
    </w:p>
    <w:p w:rsidR="00A27439" w:rsidRDefault="00A27439" w:rsidP="00A27439">
      <w:pPr>
        <w:pStyle w:val="Titre2"/>
        <w:ind w:left="1009" w:hanging="578"/>
      </w:pPr>
      <w:bookmarkStart w:id="32" w:name="_Toc346424806"/>
      <w:bookmarkStart w:id="33" w:name="_Toc346425035"/>
      <w:bookmarkStart w:id="34" w:name="_Toc346505556"/>
      <w:bookmarkStart w:id="35" w:name="_Toc367244840"/>
      <w:bookmarkStart w:id="36" w:name="_Toc367253579"/>
      <w:bookmarkStart w:id="37" w:name="_Toc367521206"/>
      <w:bookmarkStart w:id="38" w:name="_Toc367869446"/>
      <w:bookmarkStart w:id="39" w:name="_Toc374924506"/>
      <w:bookmarkStart w:id="40" w:name="_Toc374924649"/>
      <w:bookmarkStart w:id="41" w:name="_Toc374924735"/>
      <w:bookmarkStart w:id="42" w:name="_Toc374936801"/>
      <w:bookmarkStart w:id="43" w:name="_Toc375646889"/>
      <w:bookmarkStart w:id="44" w:name="_Toc377356404"/>
      <w:bookmarkStart w:id="45" w:name="_Toc388431156"/>
      <w:bookmarkStart w:id="46" w:name="_Toc391390468"/>
      <w:bookmarkStart w:id="47" w:name="_Toc391390526"/>
      <w:bookmarkStart w:id="48" w:name="_Toc391390613"/>
      <w:bookmarkStart w:id="49" w:name="_Toc391460078"/>
      <w:bookmarkStart w:id="50" w:name="_Toc392926002"/>
      <w:bookmarkStart w:id="51" w:name="_Toc405089992"/>
      <w:bookmarkStart w:id="52" w:name="_Toc415324787"/>
      <w:bookmarkStart w:id="53" w:name="_Toc419474459"/>
      <w:bookmarkStart w:id="54" w:name="_Toc419769990"/>
      <w:bookmarkStart w:id="55" w:name="_Toc55701279"/>
      <w:bookmarkStart w:id="56" w:name="_Toc346532220"/>
      <w:bookmarkStart w:id="57" w:name="_Toc355124966"/>
      <w:r>
        <w:t>DEFINITION - LOCALISATION DES OUVRAGES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A27439" w:rsidRPr="00A27439" w:rsidRDefault="00A27439" w:rsidP="00A27439">
      <w:pPr>
        <w:rPr>
          <w:rFonts w:cs="Arial"/>
        </w:rPr>
      </w:pPr>
      <w:r w:rsidRPr="00A27439">
        <w:rPr>
          <w:rFonts w:cs="Arial"/>
        </w:rPr>
        <w:t>La localisation des ouvrages résulte des plans du concepteur d'une part et des besoins spécifiques d'autre part. Le présent devis descriptif concerne la définition du mode d'exécution des ouvrages et les renseignements complémentaires, nécessaires à leur bonne exécution.</w:t>
      </w:r>
    </w:p>
    <w:p w:rsidR="00A27439" w:rsidRDefault="00A27439" w:rsidP="00A27439">
      <w:pPr>
        <w:numPr>
          <w:ilvl w:val="1"/>
          <w:numId w:val="0"/>
        </w:numPr>
        <w:ind w:left="540"/>
        <w:rPr>
          <w:color w:val="000000"/>
        </w:rPr>
      </w:pPr>
    </w:p>
    <w:p w:rsidR="00A27439" w:rsidRDefault="00A27439" w:rsidP="00A27439">
      <w:pPr>
        <w:pStyle w:val="Retraitcorpsdetexte3"/>
        <w:ind w:left="540"/>
        <w:rPr>
          <w:rFonts w:cs="Times New Roman"/>
          <w:szCs w:val="24"/>
        </w:rPr>
      </w:pPr>
      <w:r>
        <w:rPr>
          <w:rFonts w:cs="Times New Roman"/>
          <w:szCs w:val="24"/>
        </w:rPr>
        <w:t>Les travaux du présent lot comprennent :</w:t>
      </w:r>
    </w:p>
    <w:p w:rsidR="00A27439" w:rsidRDefault="00A27439" w:rsidP="00A27439">
      <w:pPr>
        <w:numPr>
          <w:ilvl w:val="1"/>
          <w:numId w:val="0"/>
        </w:numPr>
        <w:ind w:left="600"/>
        <w:rPr>
          <w:color w:val="000000"/>
        </w:rPr>
      </w:pPr>
    </w:p>
    <w:p w:rsidR="00A27439" w:rsidRPr="00C63212" w:rsidRDefault="00A27439" w:rsidP="00220672">
      <w:pPr>
        <w:numPr>
          <w:ilvl w:val="0"/>
          <w:numId w:val="12"/>
        </w:numPr>
        <w:ind w:left="1560" w:firstLine="0"/>
        <w:rPr>
          <w:color w:val="000000"/>
        </w:rPr>
      </w:pPr>
      <w:r w:rsidRPr="00C63212">
        <w:rPr>
          <w:color w:val="000000"/>
        </w:rPr>
        <w:t>Le branchement de chantier,</w:t>
      </w:r>
    </w:p>
    <w:p w:rsidR="00A27439" w:rsidRPr="00C63212" w:rsidRDefault="00A27439" w:rsidP="00220672">
      <w:pPr>
        <w:numPr>
          <w:ilvl w:val="0"/>
          <w:numId w:val="12"/>
        </w:numPr>
        <w:ind w:left="1560" w:firstLine="0"/>
        <w:rPr>
          <w:color w:val="000000"/>
        </w:rPr>
      </w:pPr>
      <w:r w:rsidRPr="00C63212">
        <w:rPr>
          <w:color w:val="000000"/>
        </w:rPr>
        <w:t>Le branchement sur le réseau basse tension,</w:t>
      </w:r>
    </w:p>
    <w:p w:rsidR="00A27439" w:rsidRPr="00C63212" w:rsidRDefault="00A27439" w:rsidP="00220672">
      <w:pPr>
        <w:numPr>
          <w:ilvl w:val="0"/>
          <w:numId w:val="12"/>
        </w:numPr>
        <w:ind w:left="1560" w:firstLine="0"/>
        <w:rPr>
          <w:color w:val="000000"/>
        </w:rPr>
      </w:pPr>
      <w:r w:rsidRPr="00C63212">
        <w:rPr>
          <w:color w:val="000000"/>
        </w:rPr>
        <w:t>La mise à la terre des masses et les liaisons équipotentielles,</w:t>
      </w:r>
    </w:p>
    <w:p w:rsidR="00A27439" w:rsidRDefault="00A27439" w:rsidP="00220672">
      <w:pPr>
        <w:numPr>
          <w:ilvl w:val="0"/>
          <w:numId w:val="12"/>
        </w:numPr>
        <w:ind w:left="1560" w:firstLine="0"/>
        <w:rPr>
          <w:color w:val="000000"/>
        </w:rPr>
      </w:pPr>
      <w:r w:rsidRPr="00C63212">
        <w:rPr>
          <w:color w:val="000000"/>
        </w:rPr>
        <w:t>Le tableau général basse tension,</w:t>
      </w:r>
    </w:p>
    <w:p w:rsidR="00A27439" w:rsidRPr="00C63212" w:rsidRDefault="00A27439" w:rsidP="00220672">
      <w:pPr>
        <w:numPr>
          <w:ilvl w:val="0"/>
          <w:numId w:val="12"/>
        </w:numPr>
        <w:ind w:left="1560" w:firstLine="0"/>
        <w:rPr>
          <w:color w:val="000000"/>
        </w:rPr>
      </w:pPr>
      <w:r w:rsidRPr="00C63212">
        <w:rPr>
          <w:color w:val="000000"/>
        </w:rPr>
        <w:t>La distribution principale basse tension,</w:t>
      </w:r>
    </w:p>
    <w:p w:rsidR="00A27439" w:rsidRPr="00C63212" w:rsidRDefault="00A27439" w:rsidP="00220672">
      <w:pPr>
        <w:numPr>
          <w:ilvl w:val="0"/>
          <w:numId w:val="12"/>
        </w:numPr>
        <w:ind w:left="1560" w:firstLine="0"/>
        <w:rPr>
          <w:color w:val="000000"/>
        </w:rPr>
      </w:pPr>
      <w:r w:rsidRPr="00C63212">
        <w:rPr>
          <w:color w:val="000000"/>
        </w:rPr>
        <w:t>Les canalisations secondaires jusqu'aux points de livraison,</w:t>
      </w:r>
    </w:p>
    <w:p w:rsidR="00A27439" w:rsidRPr="00C63212" w:rsidRDefault="00A27439" w:rsidP="00220672">
      <w:pPr>
        <w:numPr>
          <w:ilvl w:val="0"/>
          <w:numId w:val="12"/>
        </w:numPr>
        <w:ind w:left="1560" w:firstLine="0"/>
        <w:rPr>
          <w:color w:val="000000"/>
        </w:rPr>
      </w:pPr>
      <w:r w:rsidRPr="00C63212">
        <w:rPr>
          <w:color w:val="000000"/>
        </w:rPr>
        <w:t>Les équipements en appareillage,</w:t>
      </w:r>
    </w:p>
    <w:p w:rsidR="00A27439" w:rsidRPr="00C63212" w:rsidRDefault="00A27439" w:rsidP="00220672">
      <w:pPr>
        <w:numPr>
          <w:ilvl w:val="0"/>
          <w:numId w:val="12"/>
        </w:numPr>
        <w:ind w:left="1560" w:firstLine="0"/>
        <w:rPr>
          <w:color w:val="000000"/>
        </w:rPr>
      </w:pPr>
      <w:r w:rsidRPr="00C63212">
        <w:rPr>
          <w:color w:val="000000"/>
        </w:rPr>
        <w:t>Les équipements d’éclairage,</w:t>
      </w:r>
    </w:p>
    <w:p w:rsidR="00A27439" w:rsidRPr="00C63212" w:rsidRDefault="00A27439" w:rsidP="00220672">
      <w:pPr>
        <w:numPr>
          <w:ilvl w:val="0"/>
          <w:numId w:val="12"/>
        </w:numPr>
        <w:ind w:left="1560" w:firstLine="0"/>
        <w:rPr>
          <w:color w:val="000000"/>
        </w:rPr>
      </w:pPr>
      <w:r w:rsidRPr="00C63212">
        <w:rPr>
          <w:color w:val="000000"/>
        </w:rPr>
        <w:t>Les équipements de force motrice,</w:t>
      </w:r>
    </w:p>
    <w:p w:rsidR="00A27439" w:rsidRPr="00C63212" w:rsidRDefault="00A27439" w:rsidP="00220672">
      <w:pPr>
        <w:numPr>
          <w:ilvl w:val="0"/>
          <w:numId w:val="12"/>
        </w:numPr>
        <w:ind w:left="1560" w:firstLine="0"/>
        <w:rPr>
          <w:color w:val="000000"/>
        </w:rPr>
      </w:pPr>
      <w:r w:rsidRPr="00C63212">
        <w:rPr>
          <w:color w:val="000000"/>
        </w:rPr>
        <w:t>L'éclairage de sécurité,</w:t>
      </w:r>
    </w:p>
    <w:p w:rsidR="00A27439" w:rsidRDefault="00A27439" w:rsidP="00220672">
      <w:pPr>
        <w:numPr>
          <w:ilvl w:val="0"/>
          <w:numId w:val="12"/>
        </w:numPr>
        <w:ind w:left="1560" w:firstLine="0"/>
        <w:rPr>
          <w:color w:val="000000"/>
        </w:rPr>
      </w:pPr>
      <w:r w:rsidRPr="00C63212">
        <w:rPr>
          <w:color w:val="000000"/>
        </w:rPr>
        <w:t>L’éclairage extérieur,</w:t>
      </w:r>
    </w:p>
    <w:p w:rsidR="00A27439" w:rsidRPr="00C63212" w:rsidRDefault="00A27439" w:rsidP="00220672">
      <w:pPr>
        <w:numPr>
          <w:ilvl w:val="0"/>
          <w:numId w:val="12"/>
        </w:numPr>
        <w:ind w:left="1560" w:firstLine="0"/>
        <w:rPr>
          <w:color w:val="000000"/>
        </w:rPr>
      </w:pPr>
      <w:r w:rsidRPr="00C63212">
        <w:rPr>
          <w:color w:val="000000"/>
        </w:rPr>
        <w:t>L’alarme incendie,</w:t>
      </w:r>
    </w:p>
    <w:p w:rsidR="00A27439" w:rsidRPr="00C63212" w:rsidRDefault="00A27439" w:rsidP="00220672">
      <w:pPr>
        <w:numPr>
          <w:ilvl w:val="0"/>
          <w:numId w:val="12"/>
        </w:numPr>
        <w:ind w:left="1560" w:firstLine="0"/>
        <w:rPr>
          <w:color w:val="000000"/>
        </w:rPr>
      </w:pPr>
      <w:r w:rsidRPr="00C63212">
        <w:rPr>
          <w:color w:val="000000"/>
        </w:rPr>
        <w:t>Le précâblage informatique</w:t>
      </w:r>
      <w:r>
        <w:rPr>
          <w:color w:val="000000"/>
        </w:rPr>
        <w:t xml:space="preserve"> et téléphone</w:t>
      </w:r>
      <w:r w:rsidRPr="00C63212">
        <w:rPr>
          <w:color w:val="000000"/>
        </w:rPr>
        <w:t>,</w:t>
      </w:r>
    </w:p>
    <w:p w:rsidR="00A27439" w:rsidRDefault="00A27439" w:rsidP="00220672">
      <w:pPr>
        <w:numPr>
          <w:ilvl w:val="0"/>
          <w:numId w:val="12"/>
        </w:numPr>
        <w:ind w:left="1560" w:firstLine="0"/>
        <w:rPr>
          <w:color w:val="000000"/>
        </w:rPr>
      </w:pPr>
      <w:r w:rsidRPr="00C63212">
        <w:rPr>
          <w:color w:val="000000"/>
        </w:rPr>
        <w:t>La téléphonie,</w:t>
      </w:r>
    </w:p>
    <w:p w:rsidR="00A27439" w:rsidRDefault="00A27439" w:rsidP="00220672">
      <w:pPr>
        <w:numPr>
          <w:ilvl w:val="0"/>
          <w:numId w:val="12"/>
        </w:numPr>
        <w:ind w:left="1560" w:firstLine="0"/>
        <w:rPr>
          <w:color w:val="000000"/>
        </w:rPr>
      </w:pPr>
      <w:r>
        <w:rPr>
          <w:color w:val="000000"/>
        </w:rPr>
        <w:t>L’interphonie ascenseur,</w:t>
      </w:r>
    </w:p>
    <w:p w:rsidR="00A27439" w:rsidRPr="00C63212" w:rsidRDefault="00A27439" w:rsidP="00220672">
      <w:pPr>
        <w:numPr>
          <w:ilvl w:val="0"/>
          <w:numId w:val="12"/>
        </w:numPr>
        <w:ind w:left="1560" w:firstLine="0"/>
        <w:rPr>
          <w:color w:val="000000"/>
        </w:rPr>
      </w:pPr>
      <w:r w:rsidRPr="00C63212">
        <w:rPr>
          <w:color w:val="000000"/>
        </w:rPr>
        <w:t>Les alarmes techniques,</w:t>
      </w:r>
    </w:p>
    <w:p w:rsidR="00A27439" w:rsidRPr="00C63212" w:rsidRDefault="00A27439" w:rsidP="00220672">
      <w:pPr>
        <w:numPr>
          <w:ilvl w:val="0"/>
          <w:numId w:val="12"/>
        </w:numPr>
        <w:ind w:left="1560" w:firstLine="0"/>
        <w:rPr>
          <w:color w:val="000000"/>
        </w:rPr>
      </w:pPr>
      <w:r w:rsidRPr="00C63212">
        <w:rPr>
          <w:color w:val="000000"/>
        </w:rPr>
        <w:t>L</w:t>
      </w:r>
      <w:r>
        <w:rPr>
          <w:color w:val="000000"/>
        </w:rPr>
        <w:t>a détection intrusion,</w:t>
      </w:r>
    </w:p>
    <w:p w:rsidR="00A27439" w:rsidRPr="00C63212" w:rsidRDefault="00A27439" w:rsidP="00220672">
      <w:pPr>
        <w:numPr>
          <w:ilvl w:val="0"/>
          <w:numId w:val="12"/>
        </w:numPr>
        <w:ind w:left="1560" w:firstLine="0"/>
        <w:rPr>
          <w:color w:val="000000"/>
        </w:rPr>
      </w:pPr>
      <w:r w:rsidRPr="00C63212">
        <w:rPr>
          <w:color w:val="000000"/>
        </w:rPr>
        <w:t xml:space="preserve">La distribution </w:t>
      </w:r>
      <w:r>
        <w:rPr>
          <w:color w:val="000000"/>
        </w:rPr>
        <w:t>télévision</w:t>
      </w:r>
      <w:r w:rsidRPr="00C63212">
        <w:rPr>
          <w:color w:val="000000"/>
        </w:rPr>
        <w:t>,</w:t>
      </w:r>
    </w:p>
    <w:p w:rsidR="00A27439" w:rsidRDefault="00A27439" w:rsidP="00220672">
      <w:pPr>
        <w:numPr>
          <w:ilvl w:val="0"/>
          <w:numId w:val="12"/>
        </w:numPr>
        <w:ind w:left="1560" w:firstLine="0"/>
        <w:rPr>
          <w:color w:val="000000"/>
        </w:rPr>
      </w:pPr>
      <w:r w:rsidRPr="00C63212">
        <w:rPr>
          <w:color w:val="000000"/>
        </w:rPr>
        <w:t>La distribution de l’heure,</w:t>
      </w:r>
    </w:p>
    <w:p w:rsidR="00A27439" w:rsidRDefault="00A27439" w:rsidP="00220672">
      <w:pPr>
        <w:numPr>
          <w:ilvl w:val="0"/>
          <w:numId w:val="12"/>
        </w:numPr>
        <w:ind w:left="1560" w:firstLine="0"/>
        <w:rPr>
          <w:color w:val="000000"/>
        </w:rPr>
      </w:pPr>
      <w:r>
        <w:rPr>
          <w:color w:val="000000"/>
        </w:rPr>
        <w:t>La vidéophonie,</w:t>
      </w:r>
    </w:p>
    <w:p w:rsidR="00A27439" w:rsidRDefault="00A27439" w:rsidP="00220672">
      <w:pPr>
        <w:numPr>
          <w:ilvl w:val="0"/>
          <w:numId w:val="12"/>
        </w:numPr>
        <w:ind w:left="1560" w:firstLine="0"/>
        <w:rPr>
          <w:color w:val="000000"/>
        </w:rPr>
      </w:pPr>
      <w:r>
        <w:rPr>
          <w:color w:val="000000"/>
        </w:rPr>
        <w:t>Le précâblage vidéoprojecteurs et tableaux interactifs,</w:t>
      </w:r>
    </w:p>
    <w:p w:rsidR="00A27439" w:rsidRDefault="00A27439" w:rsidP="00A27439">
      <w:pPr>
        <w:pStyle w:val="Titre2"/>
        <w:ind w:left="1009" w:hanging="578"/>
      </w:pPr>
      <w:bookmarkStart w:id="58" w:name="_Toc346424807"/>
      <w:bookmarkStart w:id="59" w:name="_Toc346425036"/>
      <w:bookmarkStart w:id="60" w:name="_Toc346505557"/>
      <w:bookmarkStart w:id="61" w:name="_Toc367244841"/>
      <w:bookmarkStart w:id="62" w:name="_Toc367253580"/>
      <w:bookmarkStart w:id="63" w:name="_Toc367521207"/>
      <w:bookmarkStart w:id="64" w:name="_Toc367869447"/>
      <w:bookmarkStart w:id="65" w:name="_Toc374924507"/>
      <w:bookmarkStart w:id="66" w:name="_Toc374924650"/>
      <w:bookmarkStart w:id="67" w:name="_Toc374924736"/>
      <w:bookmarkStart w:id="68" w:name="_Toc374936802"/>
      <w:bookmarkStart w:id="69" w:name="_Toc375646890"/>
      <w:bookmarkStart w:id="70" w:name="_Toc377356405"/>
      <w:bookmarkStart w:id="71" w:name="_Toc388431157"/>
      <w:bookmarkStart w:id="72" w:name="_Toc391390469"/>
      <w:bookmarkStart w:id="73" w:name="_Toc391390527"/>
      <w:bookmarkStart w:id="74" w:name="_Toc391390614"/>
      <w:bookmarkStart w:id="75" w:name="_Toc391460079"/>
      <w:bookmarkStart w:id="76" w:name="_Toc392926003"/>
      <w:bookmarkStart w:id="77" w:name="_Toc405089993"/>
      <w:bookmarkStart w:id="78" w:name="_Toc415324788"/>
      <w:bookmarkStart w:id="79" w:name="_Toc419474460"/>
      <w:bookmarkStart w:id="80" w:name="_Toc419769991"/>
      <w:bookmarkStart w:id="81" w:name="_Toc55701280"/>
      <w:bookmarkStart w:id="82" w:name="_Toc346532221"/>
      <w:bookmarkStart w:id="83" w:name="_Toc355124967"/>
      <w:r>
        <w:t>OBLIGATION DE L'ENTREPRISE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A27439" w:rsidRPr="00A27439" w:rsidRDefault="00A27439" w:rsidP="00A27439">
      <w:pPr>
        <w:rPr>
          <w:rFonts w:cs="Arial"/>
        </w:rPr>
      </w:pPr>
      <w:bookmarkStart w:id="84" w:name="_Toc405089994"/>
      <w:bookmarkStart w:id="85" w:name="_Toc415324789"/>
      <w:bookmarkStart w:id="86" w:name="_Toc419474461"/>
      <w:bookmarkStart w:id="87" w:name="_Toc419769992"/>
      <w:bookmarkStart w:id="88" w:name="_Toc55701281"/>
      <w:r w:rsidRPr="00A27439">
        <w:rPr>
          <w:rFonts w:cs="Arial"/>
        </w:rPr>
        <w:t>L'Entreprise adjudicataire du présent lot est tenue de s'assurer du parfait achèvement de ses installations, sachant que le présent descriptif joint n’est en rien limitatif. L’Entreprise ne peut déroger d'aucune manière aux règles de l'Art et normes en vigueur, de part sa qualification, apte à palier toutes les erreurs ou omissions.</w:t>
      </w:r>
    </w:p>
    <w:p w:rsidR="00A27439" w:rsidRPr="00A27439" w:rsidRDefault="00A27439" w:rsidP="00A27439">
      <w:pPr>
        <w:rPr>
          <w:rFonts w:cs="Arial"/>
        </w:rPr>
      </w:pPr>
    </w:p>
    <w:p w:rsidR="00A27439" w:rsidRPr="00A27439" w:rsidRDefault="00A27439" w:rsidP="00A27439">
      <w:pPr>
        <w:rPr>
          <w:rFonts w:cs="Arial"/>
        </w:rPr>
      </w:pPr>
      <w:r w:rsidRPr="00A27439">
        <w:rPr>
          <w:rFonts w:cs="Arial"/>
        </w:rPr>
        <w:t>De ce fait, elle ne pourra prétendre à aucun règlement en plus-value, ni se dérober devant l'obligation de conformité de ses installations.</w:t>
      </w:r>
    </w:p>
    <w:p w:rsidR="00A27439" w:rsidRPr="00A27439" w:rsidRDefault="00A27439" w:rsidP="00A27439">
      <w:pPr>
        <w:rPr>
          <w:rFonts w:cs="Arial"/>
        </w:rPr>
      </w:pPr>
    </w:p>
    <w:p w:rsidR="00A27439" w:rsidRPr="00A27439" w:rsidRDefault="00A27439" w:rsidP="00A27439">
      <w:pPr>
        <w:rPr>
          <w:rFonts w:cs="Arial"/>
        </w:rPr>
      </w:pPr>
      <w:r w:rsidRPr="00A27439">
        <w:rPr>
          <w:rFonts w:cs="Arial"/>
        </w:rPr>
        <w:t>Par ailleurs, si préalablement à l'exécution et en cours de montage, des modifications d'ordre secondaire, inhérentes à tout chantier s'avèrent nécessaires, l'Entreprise ne saurait, de ce fait, demander une quelconque plus-value.</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L’équipement de principe des locaux est indiqué, dans le présent CCTP, complété par la série de plans joints au dossier suivant liste ci-dessous :</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Liste des plans d’équipements :</w:t>
      </w:r>
    </w:p>
    <w:p w:rsidR="00A27439" w:rsidRDefault="00A27439" w:rsidP="00A27439"/>
    <w:p w:rsidR="00A27439" w:rsidRPr="00653A5B" w:rsidRDefault="00A27439" w:rsidP="00220672">
      <w:pPr>
        <w:numPr>
          <w:ilvl w:val="0"/>
          <w:numId w:val="12"/>
        </w:numPr>
      </w:pPr>
      <w:r w:rsidRPr="00653A5B">
        <w:t xml:space="preserve">N° EL001 Equipements électriques courants forts - courants faibles Principe d’implantation </w:t>
      </w:r>
      <w:r>
        <w:t>RDC – éclairage extérieur.</w:t>
      </w:r>
    </w:p>
    <w:p w:rsidR="00A27439" w:rsidRDefault="00A27439" w:rsidP="00A27439">
      <w:pPr>
        <w:rPr>
          <w:color w:val="FF0000"/>
        </w:rPr>
      </w:pPr>
    </w:p>
    <w:p w:rsidR="00A27439" w:rsidRPr="00A27439" w:rsidRDefault="00A27439" w:rsidP="00A27439">
      <w:pPr>
        <w:rPr>
          <w:rFonts w:cs="Arial"/>
          <w:b/>
        </w:rPr>
      </w:pPr>
      <w:r w:rsidRPr="00A27439">
        <w:rPr>
          <w:rFonts w:cs="Arial"/>
          <w:b/>
        </w:rPr>
        <w:t>En cas de contradiction entre les fonds de plans techniques et les plans architectes, les plans architectes seront réputés prioritaires.</w:t>
      </w:r>
    </w:p>
    <w:p w:rsidR="00A27439" w:rsidRPr="00C63212" w:rsidRDefault="00A27439" w:rsidP="00A27439">
      <w:pPr>
        <w:rPr>
          <w:color w:val="000000"/>
        </w:rPr>
      </w:pPr>
    </w:p>
    <w:p w:rsidR="00A27439" w:rsidRPr="00A27439" w:rsidRDefault="00A27439" w:rsidP="00A27439">
      <w:pPr>
        <w:rPr>
          <w:rFonts w:cs="Arial"/>
        </w:rPr>
      </w:pPr>
      <w:r w:rsidRPr="00A27439">
        <w:rPr>
          <w:rFonts w:cs="Arial"/>
        </w:rPr>
        <w:t>L’entrepreneur devra obligatoirement se rendre sur place pour estimer le prix de sa soumission.</w:t>
      </w:r>
    </w:p>
    <w:p w:rsidR="00A27439" w:rsidRPr="00A27439" w:rsidRDefault="00A27439" w:rsidP="00A27439">
      <w:pPr>
        <w:rPr>
          <w:rFonts w:cs="Arial"/>
        </w:rPr>
      </w:pPr>
      <w:r w:rsidRPr="00A27439">
        <w:rPr>
          <w:rFonts w:cs="Arial"/>
        </w:rPr>
        <w:t>Ayant ainsi la parfaite connaissance du site, du lieu et de l’implantation des ouvrages, il devra prévoir la fourniture, le transport à pied d’œuvre, le stockage, le montage, les réglages et les essais nécessaires à la parfaite exécution des ouvrages.</w:t>
      </w:r>
    </w:p>
    <w:p w:rsidR="00A27439" w:rsidRPr="00A27439" w:rsidRDefault="00A27439" w:rsidP="00A27439">
      <w:pPr>
        <w:rPr>
          <w:rFonts w:cs="Arial"/>
        </w:rPr>
      </w:pPr>
    </w:p>
    <w:p w:rsidR="00A27439" w:rsidRPr="00A27439" w:rsidRDefault="00A27439" w:rsidP="00A27439">
      <w:pPr>
        <w:rPr>
          <w:rFonts w:cs="Arial"/>
        </w:rPr>
      </w:pPr>
      <w:r w:rsidRPr="00A27439">
        <w:rPr>
          <w:rFonts w:cs="Arial"/>
        </w:rPr>
        <w:t>Toutefois, les emplacements des récepteurs seront confirmés avant exécution et l’entrepreneur ne pourra prétendre à aucune modification de son prix pour autant que les quantités d’appareillage soient identiques. L’entreprise ne devra implanter aucun équipement avant d’avoir vérifié qu’il ne se trouve situé derrière un élément d’un autre corps d’état.</w:t>
      </w:r>
    </w:p>
    <w:p w:rsidR="00A27439" w:rsidRPr="00A27439" w:rsidRDefault="00A27439" w:rsidP="00A27439">
      <w:pPr>
        <w:rPr>
          <w:rFonts w:cs="Arial"/>
        </w:rPr>
      </w:pPr>
    </w:p>
    <w:p w:rsidR="00A27439" w:rsidRDefault="00A27439" w:rsidP="00A27439">
      <w:pPr>
        <w:rPr>
          <w:rFonts w:cs="Arial"/>
        </w:rPr>
      </w:pPr>
      <w:r w:rsidRPr="00A27439">
        <w:rPr>
          <w:rFonts w:cs="Arial"/>
        </w:rPr>
        <w:t xml:space="preserve">Les travaux seront exécutés conformément aux dispositions du présent descriptif sans limitation, ni restriction. L’entrepreneur est censé connaître l’ensemble des descriptifs et plans des autres corps d’états. Celui-ci ne pourra se prévaloir d’une omission dans son lot, si des indications sur les ouvrages à sa charge sont stipulées dans les  autres lots. Si des renseignements complémentaires lui semblent nécessaires, il en fera la demande </w:t>
      </w:r>
      <w:r w:rsidRPr="00A27439">
        <w:rPr>
          <w:rFonts w:cs="Arial"/>
          <w:u w:val="single"/>
        </w:rPr>
        <w:t>par écrit</w:t>
      </w:r>
      <w:r w:rsidRPr="00A27439">
        <w:rPr>
          <w:rFonts w:cs="Arial"/>
        </w:rPr>
        <w:t xml:space="preserve"> au Maître d’Œuvre.</w:t>
      </w:r>
    </w:p>
    <w:p w:rsidR="009061BF" w:rsidRPr="00A27439" w:rsidRDefault="009061BF" w:rsidP="00A27439">
      <w:pPr>
        <w:rPr>
          <w:rFonts w:cs="Arial"/>
        </w:rPr>
      </w:pPr>
    </w:p>
    <w:p w:rsidR="00A27439" w:rsidRDefault="00A27439" w:rsidP="00A27439">
      <w:pPr>
        <w:pStyle w:val="Titre2"/>
        <w:ind w:left="1009" w:hanging="578"/>
      </w:pPr>
      <w:bookmarkStart w:id="89" w:name="_Toc346532222"/>
      <w:bookmarkStart w:id="90" w:name="_Toc355124968"/>
      <w:r>
        <w:t>CONFORMITE</w:t>
      </w:r>
      <w:bookmarkEnd w:id="84"/>
      <w:r>
        <w:t xml:space="preserve"> AUX NORMES ET REGLEMENT</w:t>
      </w:r>
      <w:bookmarkEnd w:id="85"/>
      <w:bookmarkEnd w:id="86"/>
      <w:bookmarkEnd w:id="87"/>
      <w:bookmarkEnd w:id="88"/>
      <w:bookmarkEnd w:id="89"/>
      <w:bookmarkEnd w:id="90"/>
    </w:p>
    <w:p w:rsidR="00A27439" w:rsidRPr="00A27439" w:rsidRDefault="00A27439" w:rsidP="00A27439">
      <w:pPr>
        <w:rPr>
          <w:rFonts w:cs="Arial"/>
        </w:rPr>
      </w:pPr>
      <w:bookmarkStart w:id="91" w:name="_Toc346424808"/>
      <w:bookmarkStart w:id="92" w:name="_Toc346425038"/>
      <w:bookmarkStart w:id="93" w:name="_Toc346505559"/>
      <w:bookmarkStart w:id="94" w:name="_Toc367244843"/>
      <w:bookmarkStart w:id="95" w:name="_Toc367253582"/>
      <w:bookmarkStart w:id="96" w:name="_Toc367521209"/>
      <w:bookmarkStart w:id="97" w:name="_Toc367869449"/>
      <w:bookmarkStart w:id="98" w:name="_Toc374924509"/>
      <w:bookmarkStart w:id="99" w:name="_Toc374924652"/>
      <w:bookmarkStart w:id="100" w:name="_Toc374924738"/>
      <w:bookmarkStart w:id="101" w:name="_Toc374936804"/>
      <w:bookmarkStart w:id="102" w:name="_Toc375646892"/>
      <w:bookmarkStart w:id="103" w:name="_Toc377356407"/>
      <w:bookmarkStart w:id="104" w:name="_Toc388431159"/>
      <w:bookmarkStart w:id="105" w:name="_Toc391390471"/>
      <w:bookmarkStart w:id="106" w:name="_Toc391390529"/>
      <w:bookmarkStart w:id="107" w:name="_Toc391390616"/>
      <w:bookmarkStart w:id="108" w:name="_Toc391460081"/>
      <w:bookmarkStart w:id="109" w:name="_Toc392926005"/>
      <w:bookmarkStart w:id="110" w:name="_Toc405089995"/>
      <w:bookmarkStart w:id="111" w:name="_Toc415324790"/>
      <w:bookmarkStart w:id="112" w:name="_Toc419474462"/>
      <w:bookmarkStart w:id="113" w:name="_Toc419769993"/>
      <w:bookmarkStart w:id="114" w:name="_Toc55701282"/>
      <w:r w:rsidRPr="00A27439">
        <w:rPr>
          <w:rFonts w:cs="Arial"/>
        </w:rPr>
        <w:t>Les travaux seront réalisés en conformité avec les règles de l’art et les normes françaises en vigueur le jour de la remise de l’offre et en particulier :</w:t>
      </w:r>
    </w:p>
    <w:p w:rsidR="00A27439" w:rsidRDefault="00A27439" w:rsidP="00A27439">
      <w:pPr>
        <w:numPr>
          <w:ilvl w:val="1"/>
          <w:numId w:val="0"/>
        </w:numPr>
        <w:ind w:left="600"/>
        <w:rPr>
          <w:color w:val="000000"/>
        </w:rPr>
      </w:pPr>
    </w:p>
    <w:p w:rsidR="00A27439" w:rsidRDefault="00A27439" w:rsidP="00220672">
      <w:pPr>
        <w:numPr>
          <w:ilvl w:val="0"/>
          <w:numId w:val="12"/>
        </w:numPr>
        <w:tabs>
          <w:tab w:val="clear" w:pos="927"/>
          <w:tab w:val="num" w:pos="709"/>
        </w:tabs>
        <w:ind w:left="709" w:hanging="283"/>
        <w:rPr>
          <w:color w:val="000000"/>
        </w:rPr>
      </w:pPr>
      <w:r>
        <w:rPr>
          <w:color w:val="000000"/>
        </w:rPr>
        <w:t>Norme C 12-101 Décret de 14 Novembre 1988 relatif à la protection des travailleurs dans les établissements qui mettent en œuvre des courants électriques et ses additifs,</w:t>
      </w:r>
    </w:p>
    <w:p w:rsidR="00A27439" w:rsidRDefault="00A27439" w:rsidP="00220672">
      <w:pPr>
        <w:numPr>
          <w:ilvl w:val="0"/>
          <w:numId w:val="12"/>
        </w:numPr>
        <w:tabs>
          <w:tab w:val="clear" w:pos="927"/>
          <w:tab w:val="num" w:pos="709"/>
        </w:tabs>
        <w:ind w:left="709" w:hanging="283"/>
        <w:rPr>
          <w:color w:val="000000"/>
        </w:rPr>
      </w:pPr>
      <w:r>
        <w:rPr>
          <w:color w:val="000000"/>
        </w:rPr>
        <w:t>Arrêté du 26 février 2003 relatif aux circuits et installations de sécurité dans les établissements du travail,</w:t>
      </w:r>
    </w:p>
    <w:p w:rsidR="00A27439" w:rsidRDefault="00A27439" w:rsidP="00220672">
      <w:pPr>
        <w:numPr>
          <w:ilvl w:val="0"/>
          <w:numId w:val="12"/>
        </w:numPr>
        <w:tabs>
          <w:tab w:val="clear" w:pos="927"/>
          <w:tab w:val="num" w:pos="709"/>
        </w:tabs>
        <w:ind w:left="709" w:hanging="283"/>
        <w:rPr>
          <w:color w:val="000000"/>
        </w:rPr>
      </w:pPr>
    </w:p>
    <w:p w:rsidR="00A27439" w:rsidRDefault="00A27439" w:rsidP="00220672">
      <w:pPr>
        <w:numPr>
          <w:ilvl w:val="0"/>
          <w:numId w:val="12"/>
        </w:numPr>
        <w:tabs>
          <w:tab w:val="clear" w:pos="927"/>
          <w:tab w:val="num" w:pos="709"/>
        </w:tabs>
        <w:ind w:left="709" w:hanging="283"/>
        <w:rPr>
          <w:color w:val="000000"/>
        </w:rPr>
      </w:pPr>
      <w:r>
        <w:rPr>
          <w:color w:val="000000"/>
        </w:rPr>
        <w:t xml:space="preserve">Arrêté du 25 juin 1980 modifié concernant la sécurité dans les Etablissements recevant du public, en particulier les dispositions générales des établissements de la 1ère à la 4ème catégorie. </w:t>
      </w:r>
    </w:p>
    <w:p w:rsidR="00A27439" w:rsidRDefault="00A27439" w:rsidP="00220672">
      <w:pPr>
        <w:numPr>
          <w:ilvl w:val="0"/>
          <w:numId w:val="12"/>
        </w:numPr>
        <w:tabs>
          <w:tab w:val="clear" w:pos="927"/>
          <w:tab w:val="num" w:pos="709"/>
        </w:tabs>
        <w:ind w:left="709" w:hanging="283"/>
        <w:rPr>
          <w:color w:val="000000"/>
        </w:rPr>
      </w:pPr>
      <w:r>
        <w:rPr>
          <w:color w:val="000000"/>
        </w:rPr>
        <w:t>Norme C 12-201 concernant la protection contre les risques d’incendie et de panique dans les ERP, et son additif,</w:t>
      </w:r>
    </w:p>
    <w:p w:rsidR="00A27439" w:rsidRDefault="00A27439" w:rsidP="00220672">
      <w:pPr>
        <w:numPr>
          <w:ilvl w:val="0"/>
          <w:numId w:val="12"/>
        </w:numPr>
        <w:tabs>
          <w:tab w:val="clear" w:pos="927"/>
          <w:tab w:val="num" w:pos="709"/>
        </w:tabs>
        <w:ind w:left="709" w:hanging="283"/>
        <w:rPr>
          <w:color w:val="000000"/>
        </w:rPr>
      </w:pPr>
    </w:p>
    <w:p w:rsidR="00A27439" w:rsidRDefault="00A27439" w:rsidP="00220672">
      <w:pPr>
        <w:numPr>
          <w:ilvl w:val="0"/>
          <w:numId w:val="12"/>
        </w:numPr>
        <w:tabs>
          <w:tab w:val="clear" w:pos="927"/>
          <w:tab w:val="num" w:pos="709"/>
        </w:tabs>
        <w:ind w:left="709" w:hanging="283"/>
        <w:rPr>
          <w:color w:val="000000"/>
        </w:rPr>
      </w:pPr>
      <w:r>
        <w:rPr>
          <w:color w:val="000000"/>
        </w:rPr>
        <w:t>Arrêté du 4 juin 1982 modifié, relatif aux établissements d’enseignement, de type R,</w:t>
      </w:r>
    </w:p>
    <w:p w:rsidR="00A27439" w:rsidRDefault="00A27439" w:rsidP="00220672">
      <w:pPr>
        <w:numPr>
          <w:ilvl w:val="0"/>
          <w:numId w:val="12"/>
        </w:numPr>
        <w:tabs>
          <w:tab w:val="clear" w:pos="927"/>
          <w:tab w:val="num" w:pos="709"/>
        </w:tabs>
        <w:ind w:left="709" w:hanging="283"/>
        <w:rPr>
          <w:color w:val="000000"/>
        </w:rPr>
      </w:pPr>
    </w:p>
    <w:p w:rsidR="00A27439" w:rsidRPr="00A27439" w:rsidRDefault="00A27439" w:rsidP="00220672">
      <w:pPr>
        <w:numPr>
          <w:ilvl w:val="0"/>
          <w:numId w:val="12"/>
        </w:numPr>
        <w:tabs>
          <w:tab w:val="clear" w:pos="927"/>
          <w:tab w:val="num" w:pos="709"/>
        </w:tabs>
        <w:ind w:left="709" w:hanging="283"/>
        <w:rPr>
          <w:color w:val="000000"/>
        </w:rPr>
      </w:pPr>
      <w:r w:rsidRPr="00A27439">
        <w:rPr>
          <w:color w:val="000000"/>
        </w:rPr>
        <w:t>Arrêté du 1er août 2006 fixant les dispositions prises pour l'application des articles R. 111-19 à R. 111-19-3 et R. 111-19-6 du code de la construction et de l'habitation relatives à l'accessibilité aux personnes handicapées des établissements recevant du public et des installations ouvertes au public lors de leur construction ou de leur création,</w:t>
      </w:r>
    </w:p>
    <w:p w:rsidR="00A27439" w:rsidRPr="00A27439" w:rsidRDefault="00A27439" w:rsidP="00220672">
      <w:pPr>
        <w:numPr>
          <w:ilvl w:val="0"/>
          <w:numId w:val="12"/>
        </w:numPr>
        <w:tabs>
          <w:tab w:val="clear" w:pos="927"/>
          <w:tab w:val="num" w:pos="709"/>
        </w:tabs>
        <w:ind w:left="709" w:hanging="283"/>
        <w:rPr>
          <w:color w:val="000000"/>
        </w:rPr>
      </w:pPr>
    </w:p>
    <w:p w:rsidR="00A27439" w:rsidRPr="00A27439" w:rsidRDefault="00A27439" w:rsidP="00220672">
      <w:pPr>
        <w:numPr>
          <w:ilvl w:val="0"/>
          <w:numId w:val="12"/>
        </w:numPr>
        <w:tabs>
          <w:tab w:val="clear" w:pos="927"/>
          <w:tab w:val="num" w:pos="709"/>
        </w:tabs>
        <w:ind w:left="709" w:hanging="283"/>
        <w:rPr>
          <w:color w:val="000000"/>
        </w:rPr>
      </w:pPr>
      <w:r w:rsidRPr="00A27439">
        <w:rPr>
          <w:color w:val="000000"/>
        </w:rPr>
        <w:t>Arrêté du 21 mars 2007 fixant les dispositions prises pour l'application des articles R. 111-19-8 et R. 111-19-11 du code de la construction et de l'habitation, relatives à l'accessibilité pour les personnes handicapées des établissements existants recevant du public et des installations existantes ouvertes au public,</w:t>
      </w:r>
    </w:p>
    <w:p w:rsidR="00A27439" w:rsidRPr="00A27439" w:rsidRDefault="00A27439" w:rsidP="00220672">
      <w:pPr>
        <w:numPr>
          <w:ilvl w:val="0"/>
          <w:numId w:val="12"/>
        </w:numPr>
        <w:tabs>
          <w:tab w:val="clear" w:pos="927"/>
          <w:tab w:val="num" w:pos="709"/>
        </w:tabs>
        <w:ind w:left="709" w:hanging="283"/>
        <w:rPr>
          <w:color w:val="000000"/>
        </w:rPr>
      </w:pPr>
    </w:p>
    <w:p w:rsidR="00A27439" w:rsidRDefault="00A27439" w:rsidP="00220672">
      <w:pPr>
        <w:numPr>
          <w:ilvl w:val="0"/>
          <w:numId w:val="12"/>
        </w:numPr>
        <w:tabs>
          <w:tab w:val="clear" w:pos="927"/>
          <w:tab w:val="num" w:pos="709"/>
        </w:tabs>
        <w:ind w:left="709" w:hanging="283"/>
        <w:rPr>
          <w:color w:val="000000"/>
        </w:rPr>
      </w:pPr>
      <w:r>
        <w:rPr>
          <w:color w:val="000000"/>
        </w:rPr>
        <w:t>Norme NF C 15-100 concernant l’exécution et l’entretien des installations électriques basse tension, compris additifs et ses guides pratiques,</w:t>
      </w:r>
    </w:p>
    <w:p w:rsidR="00A27439" w:rsidRDefault="00A27439" w:rsidP="00220672">
      <w:pPr>
        <w:numPr>
          <w:ilvl w:val="0"/>
          <w:numId w:val="12"/>
        </w:numPr>
        <w:tabs>
          <w:tab w:val="clear" w:pos="927"/>
          <w:tab w:val="num" w:pos="709"/>
        </w:tabs>
        <w:ind w:left="709" w:hanging="283"/>
        <w:rPr>
          <w:color w:val="000000"/>
        </w:rPr>
      </w:pPr>
      <w:r>
        <w:rPr>
          <w:color w:val="000000"/>
        </w:rPr>
        <w:t>Norme C 17-200 concernant les installations d’éclairage public, compris additifs,</w:t>
      </w:r>
    </w:p>
    <w:p w:rsidR="00A27439" w:rsidRDefault="00A27439" w:rsidP="00220672">
      <w:pPr>
        <w:numPr>
          <w:ilvl w:val="0"/>
          <w:numId w:val="12"/>
        </w:numPr>
        <w:tabs>
          <w:tab w:val="clear" w:pos="927"/>
          <w:tab w:val="num" w:pos="709"/>
        </w:tabs>
        <w:ind w:left="709" w:hanging="283"/>
        <w:rPr>
          <w:color w:val="000000"/>
        </w:rPr>
      </w:pPr>
      <w:r>
        <w:rPr>
          <w:color w:val="000000"/>
        </w:rPr>
        <w:t>Norme UTE C 15-443 concernant les surtensions d’origine atmosphérique,</w:t>
      </w:r>
    </w:p>
    <w:p w:rsidR="00A27439" w:rsidRDefault="00A27439" w:rsidP="00220672">
      <w:pPr>
        <w:numPr>
          <w:ilvl w:val="0"/>
          <w:numId w:val="12"/>
        </w:numPr>
        <w:tabs>
          <w:tab w:val="clear" w:pos="927"/>
          <w:tab w:val="num" w:pos="709"/>
        </w:tabs>
        <w:ind w:left="709" w:hanging="283"/>
        <w:rPr>
          <w:color w:val="000000"/>
        </w:rPr>
      </w:pPr>
      <w:r>
        <w:rPr>
          <w:color w:val="000000"/>
        </w:rPr>
        <w:t>Normes Européennes EN 55022 sur la compatibilité électromagnétique,</w:t>
      </w:r>
    </w:p>
    <w:p w:rsidR="00A27439" w:rsidRDefault="00A27439" w:rsidP="00220672">
      <w:pPr>
        <w:numPr>
          <w:ilvl w:val="0"/>
          <w:numId w:val="12"/>
        </w:numPr>
        <w:tabs>
          <w:tab w:val="clear" w:pos="927"/>
          <w:tab w:val="num" w:pos="709"/>
        </w:tabs>
        <w:ind w:left="709" w:hanging="283"/>
        <w:rPr>
          <w:color w:val="000000"/>
        </w:rPr>
      </w:pPr>
      <w:r>
        <w:rPr>
          <w:color w:val="000000"/>
        </w:rPr>
        <w:t>Règles de l’art de la profession,</w:t>
      </w:r>
    </w:p>
    <w:p w:rsidR="00A27439" w:rsidRDefault="00A27439" w:rsidP="00220672">
      <w:pPr>
        <w:numPr>
          <w:ilvl w:val="0"/>
          <w:numId w:val="12"/>
        </w:numPr>
        <w:tabs>
          <w:tab w:val="clear" w:pos="927"/>
          <w:tab w:val="num" w:pos="709"/>
        </w:tabs>
        <w:ind w:left="709" w:hanging="283"/>
        <w:rPr>
          <w:color w:val="000000"/>
        </w:rPr>
      </w:pPr>
      <w:r>
        <w:rPr>
          <w:color w:val="000000"/>
        </w:rPr>
        <w:t>Règlements locaux du distributeur d’énergie,</w:t>
      </w:r>
    </w:p>
    <w:p w:rsidR="00A27439" w:rsidRDefault="00A27439" w:rsidP="00220672">
      <w:pPr>
        <w:numPr>
          <w:ilvl w:val="0"/>
          <w:numId w:val="12"/>
        </w:numPr>
        <w:tabs>
          <w:tab w:val="clear" w:pos="927"/>
          <w:tab w:val="num" w:pos="709"/>
        </w:tabs>
        <w:ind w:left="709" w:hanging="283"/>
        <w:rPr>
          <w:color w:val="000000"/>
        </w:rPr>
      </w:pPr>
      <w:r>
        <w:rPr>
          <w:color w:val="000000"/>
        </w:rPr>
        <w:t>Documents techniques unifiés (DTU),</w:t>
      </w:r>
    </w:p>
    <w:p w:rsidR="00A27439" w:rsidRDefault="00A27439" w:rsidP="00220672">
      <w:pPr>
        <w:numPr>
          <w:ilvl w:val="0"/>
          <w:numId w:val="12"/>
        </w:numPr>
        <w:tabs>
          <w:tab w:val="clear" w:pos="927"/>
          <w:tab w:val="num" w:pos="709"/>
        </w:tabs>
        <w:ind w:left="709" w:hanging="283"/>
        <w:rPr>
          <w:color w:val="000000"/>
        </w:rPr>
      </w:pPr>
      <w:r>
        <w:rPr>
          <w:color w:val="000000"/>
        </w:rPr>
        <w:lastRenderedPageBreak/>
        <w:t>Recommandations de l’AFE,</w:t>
      </w:r>
    </w:p>
    <w:p w:rsidR="00A27439" w:rsidRDefault="00A27439" w:rsidP="00220672">
      <w:pPr>
        <w:numPr>
          <w:ilvl w:val="0"/>
          <w:numId w:val="12"/>
        </w:numPr>
        <w:tabs>
          <w:tab w:val="clear" w:pos="927"/>
          <w:tab w:val="num" w:pos="709"/>
        </w:tabs>
        <w:ind w:left="709" w:hanging="283"/>
        <w:rPr>
          <w:color w:val="000000"/>
        </w:rPr>
      </w:pPr>
      <w:r>
        <w:rPr>
          <w:color w:val="000000"/>
        </w:rPr>
        <w:t>Ainsi que l’ensemble de la réglementation en vigueur.</w:t>
      </w:r>
    </w:p>
    <w:p w:rsidR="00A27439" w:rsidRDefault="00A27439" w:rsidP="00220672">
      <w:pPr>
        <w:numPr>
          <w:ilvl w:val="0"/>
          <w:numId w:val="12"/>
        </w:numPr>
        <w:tabs>
          <w:tab w:val="clear" w:pos="927"/>
          <w:tab w:val="num" w:pos="709"/>
        </w:tabs>
        <w:ind w:left="709" w:hanging="283"/>
        <w:rPr>
          <w:color w:val="000000"/>
        </w:rPr>
      </w:pPr>
    </w:p>
    <w:p w:rsidR="00A27439" w:rsidRDefault="00A27439" w:rsidP="00220672">
      <w:pPr>
        <w:numPr>
          <w:ilvl w:val="0"/>
          <w:numId w:val="12"/>
        </w:numPr>
        <w:tabs>
          <w:tab w:val="clear" w:pos="927"/>
          <w:tab w:val="num" w:pos="709"/>
        </w:tabs>
        <w:ind w:left="709" w:hanging="283"/>
        <w:rPr>
          <w:color w:val="000000"/>
        </w:rPr>
      </w:pPr>
      <w:r>
        <w:rPr>
          <w:color w:val="000000"/>
        </w:rPr>
        <w:t>Les Normes AFNOR relatives au Système de Sécurité Incendie (S.S.I.) :</w:t>
      </w:r>
    </w:p>
    <w:p w:rsidR="00A27439" w:rsidRDefault="00A27439" w:rsidP="00A27439">
      <w:pPr>
        <w:tabs>
          <w:tab w:val="num" w:pos="1560"/>
        </w:tabs>
        <w:ind w:left="1560"/>
        <w:rPr>
          <w:color w:val="000000"/>
        </w:rPr>
      </w:pPr>
    </w:p>
    <w:p w:rsidR="00A27439" w:rsidRDefault="00A27439" w:rsidP="00220672">
      <w:pPr>
        <w:numPr>
          <w:ilvl w:val="0"/>
          <w:numId w:val="12"/>
        </w:numPr>
        <w:ind w:left="1134" w:hanging="283"/>
        <w:rPr>
          <w:color w:val="000000"/>
        </w:rPr>
      </w:pPr>
      <w:r>
        <w:rPr>
          <w:color w:val="000000"/>
        </w:rPr>
        <w:t>NFS 61-930 : Système concourant à la sécurité contre les risques d'incendie et de panique,</w:t>
      </w:r>
    </w:p>
    <w:p w:rsidR="00A27439" w:rsidRDefault="00A27439" w:rsidP="00220672">
      <w:pPr>
        <w:numPr>
          <w:ilvl w:val="0"/>
          <w:numId w:val="12"/>
        </w:numPr>
        <w:ind w:left="1134" w:hanging="283"/>
        <w:rPr>
          <w:color w:val="000000"/>
        </w:rPr>
      </w:pPr>
      <w:r>
        <w:rPr>
          <w:color w:val="000000"/>
        </w:rPr>
        <w:t>NFS 61-931 : Dispositions générales,</w:t>
      </w:r>
    </w:p>
    <w:p w:rsidR="00A27439" w:rsidRDefault="00A27439" w:rsidP="00220672">
      <w:pPr>
        <w:numPr>
          <w:ilvl w:val="0"/>
          <w:numId w:val="12"/>
        </w:numPr>
        <w:ind w:left="1134" w:hanging="283"/>
        <w:rPr>
          <w:color w:val="000000"/>
        </w:rPr>
      </w:pPr>
      <w:r>
        <w:rPr>
          <w:color w:val="000000"/>
        </w:rPr>
        <w:t>NFS 61-932 : Règles d'installation,</w:t>
      </w:r>
    </w:p>
    <w:p w:rsidR="00A27439" w:rsidRDefault="00A27439" w:rsidP="00220672">
      <w:pPr>
        <w:numPr>
          <w:ilvl w:val="0"/>
          <w:numId w:val="12"/>
        </w:numPr>
        <w:ind w:left="1134" w:hanging="283"/>
        <w:rPr>
          <w:color w:val="000000"/>
        </w:rPr>
      </w:pPr>
      <w:r>
        <w:rPr>
          <w:color w:val="000000"/>
        </w:rPr>
        <w:t>NFS 61-933 : Règles d'exploitation et de maintenance,</w:t>
      </w:r>
    </w:p>
    <w:p w:rsidR="00A27439" w:rsidRDefault="00A27439" w:rsidP="00220672">
      <w:pPr>
        <w:numPr>
          <w:ilvl w:val="0"/>
          <w:numId w:val="12"/>
        </w:numPr>
        <w:ind w:left="1134" w:hanging="283"/>
        <w:rPr>
          <w:color w:val="000000"/>
        </w:rPr>
      </w:pPr>
      <w:r>
        <w:rPr>
          <w:color w:val="000000"/>
        </w:rPr>
        <w:t>NFS 61-934 : Centralisateur de Mise en Sécurité Incendie,</w:t>
      </w:r>
    </w:p>
    <w:p w:rsidR="00A27439" w:rsidRDefault="00A27439" w:rsidP="00220672">
      <w:pPr>
        <w:numPr>
          <w:ilvl w:val="0"/>
          <w:numId w:val="12"/>
        </w:numPr>
        <w:ind w:left="1134" w:hanging="283"/>
        <w:rPr>
          <w:color w:val="000000"/>
        </w:rPr>
      </w:pPr>
      <w:r>
        <w:rPr>
          <w:color w:val="000000"/>
        </w:rPr>
        <w:t>NFS 61-935 : Unité de Signalisation,</w:t>
      </w:r>
    </w:p>
    <w:p w:rsidR="00A27439" w:rsidRDefault="00A27439" w:rsidP="00220672">
      <w:pPr>
        <w:numPr>
          <w:ilvl w:val="0"/>
          <w:numId w:val="12"/>
        </w:numPr>
        <w:ind w:left="1134" w:hanging="283"/>
        <w:rPr>
          <w:color w:val="000000"/>
        </w:rPr>
      </w:pPr>
      <w:r>
        <w:rPr>
          <w:color w:val="000000"/>
        </w:rPr>
        <w:t>NFS 61-936 : Equipement d'alarme,</w:t>
      </w:r>
    </w:p>
    <w:p w:rsidR="00A27439" w:rsidRDefault="00A27439" w:rsidP="00220672">
      <w:pPr>
        <w:numPr>
          <w:ilvl w:val="0"/>
          <w:numId w:val="12"/>
        </w:numPr>
        <w:ind w:left="1134" w:hanging="283"/>
        <w:rPr>
          <w:color w:val="000000"/>
        </w:rPr>
      </w:pPr>
      <w:r>
        <w:rPr>
          <w:color w:val="000000"/>
        </w:rPr>
        <w:t>NFS 61-937 : Dispositif Actionné de Sécurité,</w:t>
      </w:r>
    </w:p>
    <w:p w:rsidR="00A27439" w:rsidRDefault="00A27439" w:rsidP="00220672">
      <w:pPr>
        <w:numPr>
          <w:ilvl w:val="0"/>
          <w:numId w:val="12"/>
        </w:numPr>
        <w:ind w:left="1134" w:hanging="283"/>
        <w:rPr>
          <w:color w:val="000000"/>
        </w:rPr>
      </w:pPr>
      <w:r>
        <w:rPr>
          <w:color w:val="000000"/>
        </w:rPr>
        <w:t>NFS 61-938 : Système de Sécurité Incendie,</w:t>
      </w:r>
    </w:p>
    <w:p w:rsidR="00A27439" w:rsidRDefault="00A27439" w:rsidP="00220672">
      <w:pPr>
        <w:numPr>
          <w:ilvl w:val="0"/>
          <w:numId w:val="12"/>
        </w:numPr>
        <w:ind w:left="1134" w:hanging="283"/>
        <w:rPr>
          <w:color w:val="000000"/>
        </w:rPr>
      </w:pPr>
      <w:r>
        <w:rPr>
          <w:color w:val="000000"/>
        </w:rPr>
        <w:t>NFS 61-939 : Alimentation Pneumatique de Sécurité,</w:t>
      </w:r>
    </w:p>
    <w:p w:rsidR="00A27439" w:rsidRDefault="00A27439" w:rsidP="00220672">
      <w:pPr>
        <w:numPr>
          <w:ilvl w:val="0"/>
          <w:numId w:val="12"/>
        </w:numPr>
        <w:ind w:left="1134" w:hanging="283"/>
        <w:rPr>
          <w:color w:val="000000"/>
        </w:rPr>
      </w:pPr>
      <w:r>
        <w:rPr>
          <w:color w:val="000000"/>
        </w:rPr>
        <w:t>NFS 61-940 : Alimentation Electrique de Sécurité,</w:t>
      </w:r>
    </w:p>
    <w:p w:rsidR="00A27439" w:rsidRDefault="00A27439" w:rsidP="00220672">
      <w:pPr>
        <w:numPr>
          <w:ilvl w:val="0"/>
          <w:numId w:val="12"/>
        </w:numPr>
        <w:ind w:left="1134" w:hanging="283"/>
        <w:rPr>
          <w:color w:val="000000"/>
        </w:rPr>
      </w:pPr>
      <w:r>
        <w:rPr>
          <w:color w:val="000000"/>
        </w:rPr>
        <w:t>FDS 61-949 : Commentaires et interprétations des normes NFS 61-931 à NFS 61-939,</w:t>
      </w:r>
    </w:p>
    <w:p w:rsidR="00A27439" w:rsidRDefault="00A27439" w:rsidP="00220672">
      <w:pPr>
        <w:numPr>
          <w:ilvl w:val="0"/>
          <w:numId w:val="12"/>
        </w:numPr>
        <w:ind w:left="1134" w:hanging="283"/>
        <w:rPr>
          <w:color w:val="000000"/>
        </w:rPr>
      </w:pPr>
      <w:r>
        <w:rPr>
          <w:color w:val="000000"/>
        </w:rPr>
        <w:t>NFS 61-950 : Détecteurs, tableaux de signalisation, organes intermédiaires,</w:t>
      </w:r>
    </w:p>
    <w:p w:rsidR="00A27439" w:rsidRDefault="00A27439" w:rsidP="00220672">
      <w:pPr>
        <w:numPr>
          <w:ilvl w:val="0"/>
          <w:numId w:val="12"/>
        </w:numPr>
        <w:ind w:left="1134" w:hanging="283"/>
        <w:rPr>
          <w:color w:val="000000"/>
        </w:rPr>
      </w:pPr>
      <w:r>
        <w:rPr>
          <w:color w:val="000000"/>
        </w:rPr>
        <w:t>NFS 61-970 : Règle d’installation des système de détection incendie.</w:t>
      </w:r>
    </w:p>
    <w:p w:rsidR="00A27439" w:rsidRDefault="00A27439" w:rsidP="00220672">
      <w:pPr>
        <w:numPr>
          <w:ilvl w:val="0"/>
          <w:numId w:val="12"/>
        </w:numPr>
        <w:ind w:left="1134" w:hanging="283"/>
        <w:rPr>
          <w:color w:val="000000"/>
        </w:rPr>
      </w:pPr>
      <w:r>
        <w:rPr>
          <w:color w:val="000000"/>
        </w:rPr>
        <w:t>NF EN 54-1 :   Systèmes de détection et d’alarme incendie – Partie 1 : introduction</w:t>
      </w:r>
    </w:p>
    <w:p w:rsidR="00A27439" w:rsidRDefault="00A27439" w:rsidP="00220672">
      <w:pPr>
        <w:numPr>
          <w:ilvl w:val="0"/>
          <w:numId w:val="12"/>
        </w:numPr>
        <w:ind w:left="1134" w:hanging="283"/>
        <w:rPr>
          <w:color w:val="000000"/>
        </w:rPr>
      </w:pPr>
      <w:r>
        <w:rPr>
          <w:color w:val="000000"/>
        </w:rPr>
        <w:t>NF EN 54-2 :   Systèmes de détection et d’alarme incendie – Partie 2 : Equipement de Contrôle et de signalisation.</w:t>
      </w:r>
    </w:p>
    <w:p w:rsidR="00A27439" w:rsidRDefault="00A27439" w:rsidP="00220672">
      <w:pPr>
        <w:numPr>
          <w:ilvl w:val="0"/>
          <w:numId w:val="12"/>
        </w:numPr>
        <w:ind w:left="1134" w:hanging="283"/>
        <w:rPr>
          <w:color w:val="000000"/>
        </w:rPr>
      </w:pPr>
      <w:r>
        <w:rPr>
          <w:color w:val="000000"/>
        </w:rPr>
        <w:t>NF EN 54-3 : Systèmes de détection et d’alarme incendie – Partie 3 : Dispositifs sonores d’alarme feu.</w:t>
      </w:r>
    </w:p>
    <w:p w:rsidR="00A27439" w:rsidRDefault="00A27439" w:rsidP="00220672">
      <w:pPr>
        <w:numPr>
          <w:ilvl w:val="0"/>
          <w:numId w:val="12"/>
        </w:numPr>
        <w:ind w:left="1134" w:hanging="283"/>
        <w:rPr>
          <w:color w:val="000000"/>
        </w:rPr>
      </w:pPr>
      <w:r>
        <w:rPr>
          <w:color w:val="000000"/>
        </w:rPr>
        <w:t>NF EN 54-4 : Systèmes de détection et d’alarme incendie – Partie 4 : Equipements d’Alimentation électrique.</w:t>
      </w:r>
    </w:p>
    <w:p w:rsidR="00A27439" w:rsidRDefault="00A27439" w:rsidP="00220672">
      <w:pPr>
        <w:numPr>
          <w:ilvl w:val="0"/>
          <w:numId w:val="12"/>
        </w:numPr>
        <w:ind w:left="1134" w:hanging="283"/>
        <w:rPr>
          <w:color w:val="000000"/>
        </w:rPr>
      </w:pPr>
      <w:r>
        <w:rPr>
          <w:color w:val="000000"/>
        </w:rPr>
        <w:t>NF EN 54-5 :   Systèmes de détection et d’alarme incendie – Partie 5 : Détecteurs de chaleur, détecteur ponctuel.</w:t>
      </w:r>
    </w:p>
    <w:p w:rsidR="00A27439" w:rsidRDefault="00A27439" w:rsidP="00220672">
      <w:pPr>
        <w:numPr>
          <w:ilvl w:val="0"/>
          <w:numId w:val="12"/>
        </w:numPr>
        <w:ind w:left="1134" w:hanging="283"/>
        <w:rPr>
          <w:color w:val="000000"/>
        </w:rPr>
      </w:pPr>
      <w:r>
        <w:rPr>
          <w:color w:val="000000"/>
        </w:rPr>
        <w:t xml:space="preserve">NF EN 54-7 : Systèmes de détection et d’alarme incendie – Partie 7 : Détecteurs ponctuels de fumée. </w:t>
      </w:r>
    </w:p>
    <w:p w:rsidR="00A27439" w:rsidRDefault="00A27439" w:rsidP="00220672">
      <w:pPr>
        <w:numPr>
          <w:ilvl w:val="0"/>
          <w:numId w:val="12"/>
        </w:numPr>
        <w:ind w:left="1134" w:hanging="283"/>
        <w:rPr>
          <w:color w:val="000000"/>
        </w:rPr>
      </w:pPr>
      <w:r>
        <w:rPr>
          <w:color w:val="000000"/>
        </w:rPr>
        <w:t>NF EN 54-10 : Systèmes de détection et d’alarme incendie – Partie 10 : Détecteurs de flammes.</w:t>
      </w:r>
    </w:p>
    <w:p w:rsidR="00A27439" w:rsidRDefault="00A27439" w:rsidP="00220672">
      <w:pPr>
        <w:numPr>
          <w:ilvl w:val="0"/>
          <w:numId w:val="12"/>
        </w:numPr>
        <w:ind w:left="1134" w:hanging="283"/>
        <w:rPr>
          <w:color w:val="000000"/>
        </w:rPr>
      </w:pPr>
      <w:r>
        <w:rPr>
          <w:color w:val="000000"/>
        </w:rPr>
        <w:t>NF EN 54-11 : Systèmes de détection et d’alarme incendie – Partie 11 : Déclencheurs manuels.</w:t>
      </w:r>
    </w:p>
    <w:p w:rsidR="00A27439" w:rsidRDefault="00A27439" w:rsidP="00220672">
      <w:pPr>
        <w:numPr>
          <w:ilvl w:val="0"/>
          <w:numId w:val="12"/>
        </w:numPr>
        <w:ind w:left="1134" w:hanging="283"/>
        <w:rPr>
          <w:color w:val="000000"/>
        </w:rPr>
      </w:pPr>
      <w:r>
        <w:rPr>
          <w:color w:val="000000"/>
        </w:rPr>
        <w:t>NF EN 54-12 : Systèmes de détection et d’alarme incendie – Partie 12 : Détecteurs de fumée, détecteurs linéaires fonctionnant suivant le principe de la transmission d’un faisceau d’ondes optiques rayonnées.</w:t>
      </w:r>
    </w:p>
    <w:p w:rsidR="00A27439" w:rsidRDefault="00A27439" w:rsidP="00220672">
      <w:pPr>
        <w:numPr>
          <w:ilvl w:val="0"/>
          <w:numId w:val="12"/>
        </w:numPr>
        <w:ind w:left="1134" w:hanging="283"/>
        <w:rPr>
          <w:color w:val="000000"/>
        </w:rPr>
      </w:pPr>
      <w:r>
        <w:rPr>
          <w:color w:val="000000"/>
        </w:rPr>
        <w:t>NF EN 54-13 : Systèmes de détection et d’alarme incendie – Partie 13 : Evaluation de la compatibilité d’un système.</w:t>
      </w:r>
    </w:p>
    <w:p w:rsidR="00A27439" w:rsidRDefault="00A27439" w:rsidP="00220672">
      <w:pPr>
        <w:numPr>
          <w:ilvl w:val="0"/>
          <w:numId w:val="12"/>
        </w:numPr>
        <w:ind w:left="1134" w:hanging="283"/>
        <w:rPr>
          <w:color w:val="000000"/>
        </w:rPr>
      </w:pPr>
      <w:r>
        <w:rPr>
          <w:color w:val="000000"/>
        </w:rPr>
        <w:t>NF EN 54-17 : Systèmes de détection et d’alarme incendie – Partie 17 : Isolateurs de court circuit.</w:t>
      </w:r>
    </w:p>
    <w:p w:rsidR="00A27439" w:rsidRDefault="00A27439" w:rsidP="00220672">
      <w:pPr>
        <w:numPr>
          <w:ilvl w:val="0"/>
          <w:numId w:val="12"/>
        </w:numPr>
        <w:ind w:left="1134" w:hanging="283"/>
        <w:rPr>
          <w:color w:val="000000"/>
        </w:rPr>
      </w:pPr>
      <w:r>
        <w:rPr>
          <w:color w:val="000000"/>
        </w:rPr>
        <w:t>NF EN 54-18 : Systèmes de détection et d’alarme incendie – Partie 18 : dispositifs d’entrée / sortie.</w:t>
      </w:r>
    </w:p>
    <w:p w:rsidR="00A27439" w:rsidRDefault="00A27439" w:rsidP="00220672">
      <w:pPr>
        <w:numPr>
          <w:ilvl w:val="0"/>
          <w:numId w:val="12"/>
        </w:numPr>
        <w:ind w:left="1134" w:hanging="283"/>
        <w:rPr>
          <w:color w:val="000000"/>
        </w:rPr>
      </w:pPr>
      <w:r>
        <w:rPr>
          <w:color w:val="000000"/>
        </w:rPr>
        <w:t>NF EN 54-20 : Systèmes de détection et d’alarme incendie – Partie 20 : détecteur de fumée par aspiration.</w:t>
      </w:r>
    </w:p>
    <w:p w:rsidR="00A27439" w:rsidRDefault="00A27439" w:rsidP="00220672">
      <w:pPr>
        <w:numPr>
          <w:ilvl w:val="0"/>
          <w:numId w:val="12"/>
        </w:numPr>
        <w:ind w:left="1134" w:hanging="283"/>
        <w:rPr>
          <w:color w:val="000000"/>
        </w:rPr>
      </w:pPr>
      <w:r>
        <w:rPr>
          <w:color w:val="000000"/>
        </w:rPr>
        <w:t xml:space="preserve">NF EN 54-21 : Systèmes de détection et d’alarme incendie – Partie 21 : dispositif de transmission de </w:t>
      </w:r>
      <w:r w:rsidRPr="00A27439">
        <w:rPr>
          <w:color w:val="000000"/>
        </w:rPr>
        <w:t>l’alarme et du signal de dérangement.</w:t>
      </w:r>
    </w:p>
    <w:p w:rsidR="00A27439" w:rsidRDefault="00A27439" w:rsidP="00A27439">
      <w:pPr>
        <w:tabs>
          <w:tab w:val="num" w:pos="1560"/>
        </w:tabs>
        <w:ind w:left="1560"/>
        <w:rPr>
          <w:color w:val="000000"/>
        </w:rPr>
      </w:pPr>
    </w:p>
    <w:p w:rsidR="00A27439" w:rsidRDefault="00A27439" w:rsidP="00A27439">
      <w:pPr>
        <w:rPr>
          <w:rFonts w:cs="Arial"/>
        </w:rPr>
      </w:pPr>
      <w:r>
        <w:rPr>
          <w:rFonts w:cs="Arial"/>
        </w:rPr>
        <w:t>Cette liste de documents de référence est non exhaustive.</w:t>
      </w:r>
    </w:p>
    <w:p w:rsidR="00A27439" w:rsidRPr="00A27439" w:rsidRDefault="00A27439" w:rsidP="00A27439">
      <w:pPr>
        <w:rPr>
          <w:rFonts w:cs="Arial"/>
        </w:rPr>
      </w:pPr>
    </w:p>
    <w:p w:rsidR="00A27439" w:rsidRDefault="00A27439" w:rsidP="00A27439">
      <w:pPr>
        <w:rPr>
          <w:rFonts w:cs="Arial"/>
        </w:rPr>
      </w:pPr>
      <w:r w:rsidRPr="00A27439">
        <w:rPr>
          <w:rFonts w:cs="Arial"/>
        </w:rPr>
        <w:t>D’autre part, si au cours des travaux de nouveaux règlements entraient en vigueur, ou des règlements existant venaient à être modifiés, l’entrepreneur en informera par écrit le Maître d’Œuvre en y joignant les éventuelles incidences financières.  Ce dernier décidera de s’y conformer ou non suivant les modalités d’applications de ces nouvelles réglementations.</w:t>
      </w:r>
    </w:p>
    <w:p w:rsidR="009061BF" w:rsidRPr="00A27439" w:rsidRDefault="009061BF" w:rsidP="00A27439">
      <w:pPr>
        <w:rPr>
          <w:rFonts w:cs="Arial"/>
        </w:rPr>
      </w:pPr>
    </w:p>
    <w:p w:rsidR="00A27439" w:rsidRDefault="00A27439" w:rsidP="00A27439">
      <w:pPr>
        <w:pStyle w:val="Titre2"/>
        <w:ind w:left="1009" w:hanging="578"/>
      </w:pPr>
      <w:bookmarkStart w:id="115" w:name="_Toc346532223"/>
      <w:bookmarkStart w:id="116" w:name="_Toc355124969"/>
      <w:r>
        <w:t>PLANS ENTREPRISES - NOTES DE CALCULS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A27439" w:rsidRPr="00A27439" w:rsidRDefault="00A27439" w:rsidP="00A27439">
      <w:pPr>
        <w:rPr>
          <w:rFonts w:cs="Arial"/>
        </w:rPr>
      </w:pPr>
      <w:bookmarkStart w:id="117" w:name="_Toc346424809"/>
      <w:bookmarkStart w:id="118" w:name="_Toc346425039"/>
      <w:bookmarkStart w:id="119" w:name="_Toc346505560"/>
      <w:bookmarkStart w:id="120" w:name="_Toc367244844"/>
      <w:bookmarkStart w:id="121" w:name="_Toc367253583"/>
      <w:bookmarkStart w:id="122" w:name="_Toc367521210"/>
      <w:bookmarkStart w:id="123" w:name="_Toc367869450"/>
      <w:bookmarkStart w:id="124" w:name="_Toc374924510"/>
      <w:bookmarkStart w:id="125" w:name="_Toc374924653"/>
      <w:bookmarkStart w:id="126" w:name="_Toc374924739"/>
      <w:bookmarkStart w:id="127" w:name="_Toc374936805"/>
      <w:bookmarkStart w:id="128" w:name="_Toc375646893"/>
      <w:bookmarkStart w:id="129" w:name="_Toc377356408"/>
      <w:bookmarkStart w:id="130" w:name="_Toc388431160"/>
      <w:bookmarkStart w:id="131" w:name="_Toc391390472"/>
      <w:bookmarkStart w:id="132" w:name="_Toc391390530"/>
      <w:bookmarkStart w:id="133" w:name="_Toc391390617"/>
      <w:bookmarkStart w:id="134" w:name="_Toc391460082"/>
      <w:bookmarkStart w:id="135" w:name="_Toc392926006"/>
      <w:bookmarkStart w:id="136" w:name="_Toc405089996"/>
      <w:bookmarkStart w:id="137" w:name="_Toc415324791"/>
      <w:bookmarkStart w:id="138" w:name="_Toc419474463"/>
      <w:bookmarkStart w:id="139" w:name="_Toc419769994"/>
      <w:bookmarkStart w:id="140" w:name="_Toc55701283"/>
      <w:r w:rsidRPr="00A27439">
        <w:rPr>
          <w:rFonts w:cs="Arial"/>
        </w:rPr>
        <w:t>Le présent CCTP et les plans de conception générale joints au dossier d'Appel d'Offres, fournissent à l'Entreprise les spécifications principales des matériels à installer. Aucun plan complémentaire ne sera remis par la maîtrise d’œuvre en cours de chantier.</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L'Entreprise devra vérifier leur conformité par rapport aux obligations du C.C.T.P.</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L'Entreprise devra fournir au concepteur pendant la période de préparation de chantier, ses plans de fabrication à grande échelle (1/50e), sur logiciel AUTOCAD version 2000 ou compatible, portant toutes les indications suivantes :</w:t>
      </w:r>
    </w:p>
    <w:p w:rsidR="00A27439" w:rsidRDefault="00A27439" w:rsidP="00A27439">
      <w:pPr>
        <w:rPr>
          <w:b/>
          <w:bCs/>
          <w:i/>
          <w:iCs/>
          <w:highlight w:val="yellow"/>
        </w:rPr>
      </w:pPr>
    </w:p>
    <w:p w:rsidR="00A27439" w:rsidRPr="006A214C" w:rsidRDefault="00A27439" w:rsidP="00A27439">
      <w:pPr>
        <w:numPr>
          <w:ilvl w:val="1"/>
          <w:numId w:val="0"/>
        </w:numPr>
        <w:ind w:left="1080"/>
        <w:rPr>
          <w:color w:val="000000"/>
        </w:rPr>
      </w:pPr>
      <w:r>
        <w:rPr>
          <w:color w:val="000000"/>
        </w:rPr>
        <w:t xml:space="preserve">- </w:t>
      </w:r>
      <w:r w:rsidRPr="006A214C">
        <w:rPr>
          <w:color w:val="000000"/>
        </w:rPr>
        <w:t>La confirmation de l'emplacement de tous les équipements suivant les plans d’appel d’offres,</w:t>
      </w:r>
    </w:p>
    <w:p w:rsidR="00A27439" w:rsidRPr="006A214C" w:rsidRDefault="00A27439" w:rsidP="00A27439">
      <w:pPr>
        <w:numPr>
          <w:ilvl w:val="1"/>
          <w:numId w:val="0"/>
        </w:numPr>
        <w:ind w:left="1080"/>
        <w:rPr>
          <w:color w:val="000000"/>
        </w:rPr>
      </w:pPr>
      <w:r w:rsidRPr="006A214C">
        <w:rPr>
          <w:color w:val="000000"/>
        </w:rPr>
        <w:t>- Les caractéristiques et le type des matériels,</w:t>
      </w:r>
    </w:p>
    <w:p w:rsidR="00A27439" w:rsidRPr="006A214C" w:rsidRDefault="00A27439" w:rsidP="00A27439">
      <w:pPr>
        <w:numPr>
          <w:ilvl w:val="1"/>
          <w:numId w:val="0"/>
        </w:numPr>
        <w:ind w:left="1080"/>
        <w:rPr>
          <w:color w:val="000000"/>
        </w:rPr>
      </w:pPr>
      <w:r w:rsidRPr="006A214C">
        <w:rPr>
          <w:color w:val="000000"/>
        </w:rPr>
        <w:t>- La confirmation du tracé et des sections des chemins de câbles suivant les plans d’appel d’offres,</w:t>
      </w:r>
    </w:p>
    <w:p w:rsidR="00A27439" w:rsidRDefault="00A27439" w:rsidP="00A27439">
      <w:pPr>
        <w:numPr>
          <w:ilvl w:val="1"/>
          <w:numId w:val="0"/>
        </w:numPr>
        <w:ind w:left="1080"/>
        <w:rPr>
          <w:color w:val="000000"/>
        </w:rPr>
      </w:pPr>
      <w:r w:rsidRPr="006A214C">
        <w:rPr>
          <w:color w:val="000000"/>
        </w:rPr>
        <w:t>- La confirmation de l'emplacement et du repérage des tableaux électriques suivant les plans d’appel d’offres,</w:t>
      </w:r>
    </w:p>
    <w:p w:rsidR="00A27439" w:rsidRDefault="00A27439" w:rsidP="00A27439">
      <w:pPr>
        <w:numPr>
          <w:ilvl w:val="1"/>
          <w:numId w:val="0"/>
        </w:numPr>
        <w:ind w:left="1080"/>
        <w:rPr>
          <w:color w:val="000000"/>
        </w:rPr>
      </w:pPr>
      <w:r>
        <w:rPr>
          <w:color w:val="000000"/>
        </w:rPr>
        <w:t>- Le repérage des équipements par l’affectation sur les différents départs des tableaux électriques.</w:t>
      </w:r>
    </w:p>
    <w:p w:rsidR="00A27439" w:rsidRDefault="00A27439" w:rsidP="00A27439">
      <w:pPr>
        <w:numPr>
          <w:ilvl w:val="1"/>
          <w:numId w:val="0"/>
        </w:numPr>
        <w:ind w:left="1080"/>
        <w:rPr>
          <w:color w:val="000000"/>
        </w:rPr>
      </w:pPr>
    </w:p>
    <w:p w:rsidR="00A27439" w:rsidRPr="00A27439" w:rsidRDefault="00A27439" w:rsidP="00A27439">
      <w:pPr>
        <w:rPr>
          <w:rFonts w:cs="Arial"/>
        </w:rPr>
      </w:pPr>
      <w:r w:rsidRPr="00A27439">
        <w:rPr>
          <w:rFonts w:cs="Arial"/>
        </w:rPr>
        <w:t>Les plans PAC comprendront entre autre :</w:t>
      </w:r>
    </w:p>
    <w:p w:rsidR="00A27439" w:rsidRDefault="00A27439" w:rsidP="00A27439">
      <w:pPr>
        <w:ind w:left="540"/>
      </w:pPr>
    </w:p>
    <w:p w:rsidR="00A27439" w:rsidRPr="0006757F" w:rsidRDefault="00A27439" w:rsidP="00A27439">
      <w:pPr>
        <w:numPr>
          <w:ilvl w:val="1"/>
          <w:numId w:val="0"/>
        </w:numPr>
        <w:ind w:left="1080"/>
        <w:rPr>
          <w:color w:val="000000"/>
        </w:rPr>
      </w:pPr>
      <w:r>
        <w:rPr>
          <w:color w:val="000000"/>
        </w:rPr>
        <w:t xml:space="preserve">- </w:t>
      </w:r>
      <w:r w:rsidRPr="0006757F">
        <w:rPr>
          <w:color w:val="000000"/>
        </w:rPr>
        <w:t>Les plans, coupes et détails des ouvrages principaux, de tous les ouvrages avec définition des interfaces entre composants et corps d’état, des modes de suspension ou d’accrochage et les adaptations résultant des marques et types retenus par les entreprises et agréées par la maîtrise d’œuvre.</w:t>
      </w:r>
    </w:p>
    <w:p w:rsidR="00A27439" w:rsidRPr="0006757F" w:rsidRDefault="00A27439" w:rsidP="00A27439">
      <w:pPr>
        <w:numPr>
          <w:ilvl w:val="1"/>
          <w:numId w:val="0"/>
        </w:numPr>
        <w:ind w:left="1080"/>
        <w:rPr>
          <w:color w:val="000000"/>
        </w:rPr>
      </w:pPr>
      <w:r>
        <w:rPr>
          <w:color w:val="000000"/>
        </w:rPr>
        <w:t xml:space="preserve">- </w:t>
      </w:r>
      <w:r w:rsidRPr="0006757F">
        <w:rPr>
          <w:color w:val="000000"/>
        </w:rPr>
        <w:t>Des plans de réservations (TCE)</w:t>
      </w:r>
    </w:p>
    <w:p w:rsidR="00A27439" w:rsidRPr="0006757F" w:rsidRDefault="00A27439" w:rsidP="00A27439">
      <w:pPr>
        <w:numPr>
          <w:ilvl w:val="1"/>
          <w:numId w:val="0"/>
        </w:numPr>
        <w:ind w:left="1080"/>
        <w:rPr>
          <w:color w:val="000000"/>
        </w:rPr>
      </w:pPr>
      <w:r>
        <w:rPr>
          <w:color w:val="000000"/>
        </w:rPr>
        <w:t>-</w:t>
      </w:r>
      <w:r w:rsidRPr="0006757F">
        <w:rPr>
          <w:color w:val="000000"/>
        </w:rPr>
        <w:t>Des éléments préfabriqués résultant de la conception ou de la mét</w:t>
      </w:r>
      <w:r>
        <w:rPr>
          <w:color w:val="000000"/>
        </w:rPr>
        <w:t>hodologie propre à l’entreprise.</w:t>
      </w:r>
    </w:p>
    <w:p w:rsidR="00A27439" w:rsidRDefault="00A27439" w:rsidP="00A27439">
      <w:pPr>
        <w:numPr>
          <w:ilvl w:val="1"/>
          <w:numId w:val="0"/>
        </w:numPr>
        <w:ind w:left="1080"/>
        <w:rPr>
          <w:color w:val="000000"/>
        </w:rPr>
      </w:pPr>
      <w:r>
        <w:rPr>
          <w:color w:val="000000"/>
        </w:rPr>
        <w:t xml:space="preserve">- </w:t>
      </w:r>
      <w:r w:rsidRPr="0006757F">
        <w:rPr>
          <w:color w:val="000000"/>
        </w:rPr>
        <w:t>Tracé des circuits terminaux, fourreaux, nombre et sections de câbles, suspensions, accrochages, calfeutrements, socles</w:t>
      </w:r>
      <w:r>
        <w:rPr>
          <w:color w:val="000000"/>
        </w:rPr>
        <w:t>.</w:t>
      </w:r>
    </w:p>
    <w:p w:rsidR="00A27439" w:rsidRPr="0006757F" w:rsidRDefault="00A27439" w:rsidP="00A27439">
      <w:pPr>
        <w:numPr>
          <w:ilvl w:val="1"/>
          <w:numId w:val="0"/>
        </w:numPr>
        <w:ind w:left="1080"/>
        <w:rPr>
          <w:color w:val="000000"/>
        </w:rPr>
      </w:pPr>
      <w:r>
        <w:rPr>
          <w:color w:val="000000"/>
        </w:rPr>
        <w:t xml:space="preserve">- </w:t>
      </w:r>
      <w:r w:rsidRPr="0006757F">
        <w:rPr>
          <w:color w:val="000000"/>
        </w:rPr>
        <w:t>Tous les plans nécessaires résultant des adaptations en cours de chantier</w:t>
      </w:r>
      <w:r>
        <w:rPr>
          <w:color w:val="000000"/>
        </w:rPr>
        <w:t>.</w:t>
      </w:r>
    </w:p>
    <w:p w:rsidR="00A27439" w:rsidRDefault="00A27439" w:rsidP="00A27439">
      <w:pPr>
        <w:numPr>
          <w:ilvl w:val="1"/>
          <w:numId w:val="0"/>
        </w:numPr>
        <w:ind w:left="1080"/>
        <w:rPr>
          <w:color w:val="000000"/>
        </w:rPr>
      </w:pPr>
    </w:p>
    <w:p w:rsidR="00A27439" w:rsidRPr="00A27439" w:rsidRDefault="00A27439" w:rsidP="00A27439">
      <w:pPr>
        <w:rPr>
          <w:rFonts w:cs="Arial"/>
        </w:rPr>
      </w:pPr>
      <w:r w:rsidRPr="00A27439">
        <w:rPr>
          <w:rFonts w:cs="Arial"/>
        </w:rPr>
        <w:t>Il sera également fourni les schémas unifilaires (sur formats A3 ou A4) de tous les matériels entrant dans la composition des tableaux, coffrets et armoires, en précisant le calibrage, le repérage, la section des câbles en départs, l’équilibrage des phases, l’intensité de court-circuit, les chutes de tension amont et aval, ainsi que toutes informations permettant de vérifier la conformité. Sur les schémas, devront apparaître les différents organes de manœuvre, d'isolement et de protection avec la sélectivité, ainsi que les dispositifs de commande et télécommande.</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La confirmation des synoptiques de l’architecture des réseaux seront également fournis (format A3 et A0).</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L'Entreprise complètera, à l'appui de ses plans, la note de calculs jointe à l’appel d’offres concernant ses installations.</w:t>
      </w:r>
    </w:p>
    <w:p w:rsidR="00A27439" w:rsidRPr="00A27439" w:rsidRDefault="00A27439" w:rsidP="00A27439">
      <w:pPr>
        <w:rPr>
          <w:rFonts w:cs="Arial"/>
        </w:rPr>
      </w:pPr>
    </w:p>
    <w:p w:rsidR="00A27439" w:rsidRPr="00A27439" w:rsidRDefault="00A27439" w:rsidP="00A27439">
      <w:pPr>
        <w:rPr>
          <w:rFonts w:cs="Arial"/>
        </w:rPr>
      </w:pPr>
      <w:r w:rsidRPr="00A27439">
        <w:rPr>
          <w:rFonts w:cs="Arial"/>
        </w:rPr>
        <w:t>Par ailleurs, elle fournira au concepteur, pendant la période de préparation de chantier, un plan des réservations nécessaires à la bonne exécution des travaux de son lot, et cela, sous son entière responsabilité.</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L’entreprise devra obtenir la validation de ces plans et schémas de câblage par le constructeur du matériel de détection incendie qu’il aura retenu.</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L’entreprise devra également fournir les documents suivants :</w:t>
      </w:r>
    </w:p>
    <w:p w:rsidR="00A27439" w:rsidRDefault="00A27439" w:rsidP="00A27439">
      <w:pPr>
        <w:numPr>
          <w:ilvl w:val="1"/>
          <w:numId w:val="0"/>
        </w:numPr>
        <w:ind w:left="540"/>
        <w:rPr>
          <w:color w:val="000000"/>
        </w:rPr>
      </w:pPr>
    </w:p>
    <w:p w:rsidR="00A27439" w:rsidRDefault="00A27439" w:rsidP="00A27439">
      <w:pPr>
        <w:numPr>
          <w:ilvl w:val="1"/>
          <w:numId w:val="0"/>
        </w:numPr>
        <w:ind w:left="600"/>
        <w:rPr>
          <w:color w:val="000000"/>
        </w:rPr>
      </w:pPr>
      <w:r>
        <w:rPr>
          <w:color w:val="000000"/>
        </w:rPr>
        <w:t>- Les synoptiques détaillés du SDI et du SMSI,</w:t>
      </w:r>
    </w:p>
    <w:p w:rsidR="00A27439" w:rsidRDefault="00A27439" w:rsidP="00A27439">
      <w:pPr>
        <w:numPr>
          <w:ilvl w:val="1"/>
          <w:numId w:val="0"/>
        </w:numPr>
        <w:ind w:left="600"/>
        <w:rPr>
          <w:color w:val="000000"/>
        </w:rPr>
      </w:pPr>
      <w:r>
        <w:rPr>
          <w:color w:val="000000"/>
        </w:rPr>
        <w:t>- Les plans détaillés d’implantation du SDI et SMSI,</w:t>
      </w:r>
    </w:p>
    <w:p w:rsidR="00A27439" w:rsidRDefault="00A27439" w:rsidP="00A27439">
      <w:pPr>
        <w:numPr>
          <w:ilvl w:val="1"/>
          <w:numId w:val="0"/>
        </w:numPr>
        <w:ind w:left="600"/>
        <w:rPr>
          <w:color w:val="000000"/>
        </w:rPr>
      </w:pPr>
      <w:r>
        <w:rPr>
          <w:color w:val="000000"/>
        </w:rPr>
        <w:t>- Les plans couleur de représentations des différentes zones (ZDM, ZF, ZC et ZA)</w:t>
      </w:r>
    </w:p>
    <w:p w:rsidR="00A27439" w:rsidRDefault="00A27439" w:rsidP="00A27439">
      <w:pPr>
        <w:numPr>
          <w:ilvl w:val="1"/>
          <w:numId w:val="0"/>
        </w:numPr>
        <w:ind w:left="600"/>
        <w:rPr>
          <w:color w:val="000000"/>
        </w:rPr>
      </w:pPr>
      <w:r>
        <w:rPr>
          <w:color w:val="000000"/>
        </w:rPr>
        <w:t>- Les schémas de câblage de l’ensemble des matériels,</w:t>
      </w:r>
    </w:p>
    <w:p w:rsidR="00A27439" w:rsidRDefault="00A27439" w:rsidP="00A27439">
      <w:pPr>
        <w:numPr>
          <w:ilvl w:val="1"/>
          <w:numId w:val="0"/>
        </w:numPr>
        <w:ind w:left="600"/>
        <w:rPr>
          <w:color w:val="000000"/>
        </w:rPr>
      </w:pPr>
      <w:r>
        <w:rPr>
          <w:color w:val="000000"/>
        </w:rPr>
        <w:t>- Les caractéristiques techniques des différents matériels,</w:t>
      </w:r>
    </w:p>
    <w:p w:rsidR="00A27439" w:rsidRDefault="00A27439" w:rsidP="00A27439">
      <w:pPr>
        <w:numPr>
          <w:ilvl w:val="1"/>
          <w:numId w:val="0"/>
        </w:numPr>
        <w:ind w:left="600"/>
        <w:rPr>
          <w:color w:val="000000"/>
        </w:rPr>
      </w:pPr>
      <w:r>
        <w:rPr>
          <w:color w:val="000000"/>
        </w:rPr>
        <w:t>- Le carnet de câblage avec origine et destination de chaque câble précisant la nature de ces câbles,</w:t>
      </w:r>
    </w:p>
    <w:p w:rsidR="00A27439" w:rsidRDefault="00A27439" w:rsidP="00A27439">
      <w:pPr>
        <w:numPr>
          <w:ilvl w:val="1"/>
          <w:numId w:val="0"/>
        </w:numPr>
        <w:ind w:left="600"/>
        <w:rPr>
          <w:color w:val="000000"/>
        </w:rPr>
      </w:pPr>
      <w:r>
        <w:rPr>
          <w:color w:val="000000"/>
        </w:rPr>
        <w:t>- Les notes de calculs,</w:t>
      </w:r>
    </w:p>
    <w:p w:rsidR="00A27439" w:rsidRDefault="00A27439" w:rsidP="00A27439">
      <w:pPr>
        <w:numPr>
          <w:ilvl w:val="1"/>
          <w:numId w:val="0"/>
        </w:numPr>
        <w:ind w:left="600"/>
        <w:rPr>
          <w:color w:val="000000"/>
        </w:rPr>
      </w:pPr>
      <w:r>
        <w:rPr>
          <w:color w:val="000000"/>
        </w:rPr>
        <w:lastRenderedPageBreak/>
        <w:t>- La nomenclature des matériels des SSI,</w:t>
      </w:r>
    </w:p>
    <w:p w:rsidR="00A27439" w:rsidRDefault="00A27439" w:rsidP="00A27439">
      <w:pPr>
        <w:numPr>
          <w:ilvl w:val="1"/>
          <w:numId w:val="0"/>
        </w:numPr>
        <w:ind w:left="600"/>
        <w:rPr>
          <w:color w:val="000000"/>
        </w:rPr>
      </w:pPr>
      <w:r>
        <w:rPr>
          <w:color w:val="000000"/>
        </w:rPr>
        <w:t>- Les nomenclatures et schémas de câblage des équipements centraux des SSI,</w:t>
      </w:r>
    </w:p>
    <w:p w:rsidR="00A27439" w:rsidRDefault="00A27439" w:rsidP="00A27439">
      <w:pPr>
        <w:numPr>
          <w:ilvl w:val="1"/>
          <w:numId w:val="0"/>
        </w:numPr>
        <w:ind w:left="600"/>
        <w:rPr>
          <w:color w:val="000000"/>
        </w:rPr>
      </w:pPr>
      <w:r>
        <w:rPr>
          <w:color w:val="000000"/>
        </w:rPr>
        <w:t>- Les procès verbaux de certifications et de normalisation des matériels,</w:t>
      </w:r>
    </w:p>
    <w:p w:rsidR="00A27439" w:rsidRDefault="00A27439" w:rsidP="00A27439">
      <w:pPr>
        <w:numPr>
          <w:ilvl w:val="1"/>
          <w:numId w:val="0"/>
        </w:numPr>
        <w:ind w:left="600"/>
        <w:rPr>
          <w:color w:val="000000"/>
        </w:rPr>
      </w:pPr>
      <w:r>
        <w:rPr>
          <w:color w:val="000000"/>
        </w:rPr>
        <w:t>- l’ensemble des documents nécessaires à l’élaboration du dossier d’identité du SSI.</w:t>
      </w:r>
    </w:p>
    <w:p w:rsidR="009061BF" w:rsidRDefault="009061BF" w:rsidP="00A27439">
      <w:pPr>
        <w:numPr>
          <w:ilvl w:val="1"/>
          <w:numId w:val="0"/>
        </w:numPr>
        <w:ind w:left="600"/>
        <w:rPr>
          <w:color w:val="000000"/>
        </w:rPr>
      </w:pPr>
    </w:p>
    <w:p w:rsidR="00A27439" w:rsidRDefault="00A27439" w:rsidP="00A27439">
      <w:pPr>
        <w:pStyle w:val="Titre2"/>
        <w:ind w:left="1009" w:hanging="578"/>
      </w:pPr>
      <w:bookmarkStart w:id="141" w:name="_Toc346532224"/>
      <w:bookmarkStart w:id="142" w:name="_Toc355124970"/>
      <w:r>
        <w:t>CONTROLE DES INSTALLATIONS - ESSAIS - CONSIGNES</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A27439" w:rsidRPr="00A27439" w:rsidRDefault="00A27439" w:rsidP="00A27439">
      <w:pPr>
        <w:rPr>
          <w:rFonts w:cs="Arial"/>
        </w:rPr>
      </w:pPr>
      <w:bookmarkStart w:id="143" w:name="_Toc415324792"/>
      <w:bookmarkStart w:id="144" w:name="_Toc419474464"/>
      <w:bookmarkStart w:id="145" w:name="_Toc419769995"/>
      <w:bookmarkStart w:id="146" w:name="_Toc55701284"/>
      <w:r w:rsidRPr="00A27439">
        <w:rPr>
          <w:rFonts w:cs="Arial"/>
        </w:rPr>
        <w:t>Les contrôles effectués en cours ou à la fin des travaux, ont pour but de vérifier que les installations sont bien conformes à celles prévues au présent descriptif, et que leur exécution ne présente pas de dispositions contraires aux prescriptions particulières de ce dernier, ni aux règles de l'Art. L’entreprise aura à sa charge tous les moyens en matériel et personnel à mettre en œuvre pour le bon déroulement de ces essais.</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Les essais qui seront effectués à la fin des travaux ont pour but de vérifier :</w:t>
      </w:r>
    </w:p>
    <w:p w:rsidR="00A27439" w:rsidRDefault="00A27439" w:rsidP="00A27439">
      <w:pPr>
        <w:numPr>
          <w:ilvl w:val="1"/>
          <w:numId w:val="0"/>
        </w:numPr>
        <w:ind w:left="600"/>
        <w:rPr>
          <w:color w:val="000000"/>
        </w:rPr>
      </w:pPr>
    </w:p>
    <w:p w:rsidR="00A27439" w:rsidRDefault="00A27439" w:rsidP="00A27439">
      <w:pPr>
        <w:numPr>
          <w:ilvl w:val="1"/>
          <w:numId w:val="0"/>
        </w:numPr>
        <w:ind w:left="1080"/>
        <w:rPr>
          <w:color w:val="000000"/>
        </w:rPr>
      </w:pPr>
      <w:r>
        <w:rPr>
          <w:color w:val="000000"/>
        </w:rPr>
        <w:t>- La mesure de l'isolement qui sera effectuée entre conducteurs et par rapport à la terre,</w:t>
      </w:r>
    </w:p>
    <w:p w:rsidR="00A27439" w:rsidRDefault="00A27439" w:rsidP="00A27439">
      <w:pPr>
        <w:numPr>
          <w:ilvl w:val="1"/>
          <w:numId w:val="0"/>
        </w:numPr>
        <w:ind w:left="1080"/>
        <w:rPr>
          <w:color w:val="000000"/>
        </w:rPr>
      </w:pPr>
      <w:r>
        <w:rPr>
          <w:color w:val="000000"/>
        </w:rPr>
        <w:t>- Le contrôle du calibre des dispositifs de protection, en fonction de la section et de la longueur des conducteurs des circuits qu'ils ont à protéger,</w:t>
      </w:r>
    </w:p>
    <w:p w:rsidR="00A27439" w:rsidRDefault="00A27439" w:rsidP="00A27439">
      <w:pPr>
        <w:numPr>
          <w:ilvl w:val="1"/>
          <w:numId w:val="0"/>
        </w:numPr>
        <w:ind w:left="1080"/>
        <w:rPr>
          <w:color w:val="000000"/>
        </w:rPr>
      </w:pPr>
      <w:r>
        <w:rPr>
          <w:color w:val="000000"/>
        </w:rPr>
        <w:t>- Le contrôle de la résistance des prises de terre et de la continuité du conducteur de terre  et de protection,</w:t>
      </w:r>
    </w:p>
    <w:p w:rsidR="00A27439" w:rsidRDefault="00A27439" w:rsidP="00A27439">
      <w:pPr>
        <w:numPr>
          <w:ilvl w:val="1"/>
          <w:numId w:val="0"/>
        </w:numPr>
        <w:ind w:left="1080"/>
        <w:rPr>
          <w:color w:val="000000"/>
        </w:rPr>
      </w:pPr>
      <w:r>
        <w:rPr>
          <w:color w:val="000000"/>
        </w:rPr>
        <w:t>- L'équilibrage des phases,</w:t>
      </w:r>
    </w:p>
    <w:p w:rsidR="00A27439" w:rsidRDefault="00A27439" w:rsidP="00A27439">
      <w:pPr>
        <w:numPr>
          <w:ilvl w:val="1"/>
          <w:numId w:val="0"/>
        </w:numPr>
        <w:ind w:left="1080"/>
        <w:rPr>
          <w:color w:val="000000"/>
        </w:rPr>
      </w:pPr>
      <w:r>
        <w:rPr>
          <w:color w:val="000000"/>
        </w:rPr>
        <w:t>- Essais d'éclairage, contrôle et mesure de l'éclairement,</w:t>
      </w:r>
    </w:p>
    <w:p w:rsidR="00A27439" w:rsidRDefault="00A27439" w:rsidP="00A27439">
      <w:pPr>
        <w:numPr>
          <w:ilvl w:val="1"/>
          <w:numId w:val="0"/>
        </w:numPr>
        <w:ind w:left="1080"/>
        <w:rPr>
          <w:color w:val="000000"/>
        </w:rPr>
      </w:pPr>
      <w:r>
        <w:rPr>
          <w:color w:val="000000"/>
        </w:rPr>
        <w:t>- Le bon fonctionnement des équipements.</w:t>
      </w:r>
    </w:p>
    <w:p w:rsidR="00A27439" w:rsidRDefault="00A27439" w:rsidP="00A27439">
      <w:pPr>
        <w:numPr>
          <w:ilvl w:val="1"/>
          <w:numId w:val="0"/>
        </w:numPr>
        <w:ind w:left="567"/>
        <w:rPr>
          <w:color w:val="000000"/>
        </w:rPr>
      </w:pPr>
    </w:p>
    <w:p w:rsidR="00A27439" w:rsidRPr="00A27439" w:rsidRDefault="00A27439" w:rsidP="00A27439">
      <w:pPr>
        <w:rPr>
          <w:rFonts w:cs="Arial"/>
        </w:rPr>
      </w:pPr>
      <w:r w:rsidRPr="00A27439">
        <w:rPr>
          <w:rFonts w:cs="Arial"/>
        </w:rPr>
        <w:t>Les essais de vérification de la qualité des matériels et les contrôles de mise en œuvre et de bon fonctionnement seront réalisés en présence du Maître d’Oeuvre.</w:t>
      </w:r>
    </w:p>
    <w:p w:rsidR="00A27439" w:rsidRPr="00A27439" w:rsidRDefault="00A27439" w:rsidP="00A27439">
      <w:pPr>
        <w:rPr>
          <w:rFonts w:cs="Arial"/>
        </w:rPr>
      </w:pPr>
      <w:r w:rsidRPr="00A27439">
        <w:rPr>
          <w:rFonts w:cs="Arial"/>
        </w:rPr>
        <w:t>Le présent lot devra fournir un procès verbal de ses essais. L’ensemble des fiches d’autocontrôles des matériels installés devra être annexé à ce procès verbal.</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Le présent lot devra fournir un procès verbal de ses essais et vérification de fonctionnement des installations, selon les documents COPREC n°1 et 2.</w:t>
      </w:r>
    </w:p>
    <w:p w:rsidR="00A27439" w:rsidRPr="00A27439" w:rsidRDefault="00A27439" w:rsidP="00A27439">
      <w:pPr>
        <w:rPr>
          <w:rFonts w:cs="Arial"/>
        </w:rPr>
      </w:pPr>
    </w:p>
    <w:p w:rsidR="00A27439" w:rsidRPr="00A27439" w:rsidRDefault="00A27439" w:rsidP="00A27439">
      <w:pPr>
        <w:rPr>
          <w:rFonts w:cs="Arial"/>
        </w:rPr>
      </w:pPr>
      <w:r w:rsidRPr="00A27439">
        <w:rPr>
          <w:rFonts w:cs="Arial"/>
        </w:rPr>
        <w:t>En cas d’essais non concluant, l’entreprise devra reprendre ses prestations et de nouveaux essais seront pratiqués à charge du titulaire jusqu’à satisfaction.</w:t>
      </w:r>
    </w:p>
    <w:p w:rsidR="00A27439" w:rsidRPr="00A27439" w:rsidRDefault="00A27439" w:rsidP="00A27439">
      <w:pPr>
        <w:rPr>
          <w:rFonts w:cs="Arial"/>
        </w:rPr>
      </w:pPr>
      <w:r w:rsidRPr="00A27439">
        <w:rPr>
          <w:rFonts w:cs="Arial"/>
        </w:rPr>
        <w:t>La réception ne pourra être prononcée que si les résultats d’essais sont satisfaisants.</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Lors de la demande de réception, l'Entrepreneur devra fournir un dossier technique complet comportant :</w:t>
      </w:r>
    </w:p>
    <w:p w:rsidR="00A27439" w:rsidRDefault="00A27439" w:rsidP="00A27439">
      <w:pPr>
        <w:numPr>
          <w:ilvl w:val="1"/>
          <w:numId w:val="0"/>
        </w:numPr>
        <w:spacing w:after="120"/>
        <w:ind w:left="1080"/>
        <w:rPr>
          <w:color w:val="000000"/>
        </w:rPr>
      </w:pPr>
      <w:r>
        <w:rPr>
          <w:color w:val="000000"/>
        </w:rPr>
        <w:t>- Les consignes et instructions utiles pour la conduite et l'entretien des divers appareillages, et particulièrement pour la sécurité des biens et des personnes,</w:t>
      </w:r>
    </w:p>
    <w:p w:rsidR="00A27439" w:rsidRPr="007C0ED1" w:rsidRDefault="00A27439" w:rsidP="00A27439">
      <w:pPr>
        <w:spacing w:after="120"/>
        <w:ind w:left="1080"/>
      </w:pPr>
      <w:r w:rsidRPr="007C0ED1">
        <w:t>- Le dossier des ouvrages exécutés (DOE) soit, l’ensemble des plans du chapitre “ Plans d’exécution ” ci-dessus, mis à jour selon la réalisation des travaux et des derniers fonds de plan architecte. En outre, il sera reporté l’emplacement des boîtes de dérivations. Le DOE doit être fait et ordonnancé en chapitres de la manière suivante :</w:t>
      </w:r>
    </w:p>
    <w:p w:rsidR="00A27439" w:rsidRPr="007C0ED1" w:rsidRDefault="00A27439" w:rsidP="00A27439">
      <w:pPr>
        <w:spacing w:after="120"/>
        <w:ind w:left="1287"/>
      </w:pPr>
      <w:r w:rsidRPr="007C0ED1">
        <w:t>1 - Ensemble de fiches d’autocontrôle des matériels installés.</w:t>
      </w:r>
    </w:p>
    <w:p w:rsidR="00A27439" w:rsidRPr="007C0ED1" w:rsidRDefault="00A27439" w:rsidP="00A27439">
      <w:pPr>
        <w:spacing w:after="120"/>
        <w:ind w:left="1287"/>
      </w:pPr>
      <w:r w:rsidRPr="007C0ED1">
        <w:t>2 - Procès verbaux des essais et de fonctionnement.</w:t>
      </w:r>
    </w:p>
    <w:p w:rsidR="00A27439" w:rsidRPr="007C0ED1" w:rsidRDefault="00A27439" w:rsidP="00A27439">
      <w:pPr>
        <w:spacing w:after="120"/>
        <w:ind w:left="1287"/>
      </w:pPr>
      <w:r w:rsidRPr="007C0ED1">
        <w:t>3 - Plans Courants Forts / Courants faibles / DI.</w:t>
      </w:r>
    </w:p>
    <w:p w:rsidR="00A27439" w:rsidRPr="007C0ED1" w:rsidRDefault="00A27439" w:rsidP="00A27439">
      <w:pPr>
        <w:spacing w:after="120"/>
        <w:ind w:left="1287"/>
      </w:pPr>
      <w:r w:rsidRPr="007C0ED1">
        <w:t>4 - Calculs d’éclairements.</w:t>
      </w:r>
    </w:p>
    <w:p w:rsidR="00A27439" w:rsidRPr="007C0ED1" w:rsidRDefault="00A27439" w:rsidP="00A27439">
      <w:pPr>
        <w:spacing w:after="120"/>
        <w:ind w:left="1287"/>
      </w:pPr>
      <w:r w:rsidRPr="007C0ED1">
        <w:t>5 – Synoptiques (Courants Forts / Courants faibles / DI).</w:t>
      </w:r>
    </w:p>
    <w:p w:rsidR="00A27439" w:rsidRPr="007C0ED1" w:rsidRDefault="00A27439" w:rsidP="00A27439">
      <w:pPr>
        <w:spacing w:after="120"/>
        <w:ind w:left="1287"/>
      </w:pPr>
      <w:r w:rsidRPr="007C0ED1">
        <w:t>6 - Notes de calculs électriques de l’installation (protections, sélectivités, sections de câbles, …).</w:t>
      </w:r>
    </w:p>
    <w:p w:rsidR="00A27439" w:rsidRPr="007C0ED1" w:rsidRDefault="00A27439" w:rsidP="00A27439">
      <w:pPr>
        <w:spacing w:after="120"/>
        <w:ind w:left="1287"/>
      </w:pPr>
      <w:r w:rsidRPr="007C0ED1">
        <w:t>7 - Bilan de puissance de l’installation.</w:t>
      </w:r>
    </w:p>
    <w:p w:rsidR="00A27439" w:rsidRPr="007C0ED1" w:rsidRDefault="00A27439" w:rsidP="00A27439">
      <w:pPr>
        <w:spacing w:after="120"/>
        <w:ind w:left="1287"/>
      </w:pPr>
      <w:r w:rsidRPr="007C0ED1">
        <w:t>8 - Schémas électriques.</w:t>
      </w:r>
    </w:p>
    <w:p w:rsidR="00A27439" w:rsidRPr="007C0ED1" w:rsidRDefault="00A27439" w:rsidP="00A27439">
      <w:pPr>
        <w:spacing w:after="120"/>
        <w:ind w:left="1287"/>
      </w:pPr>
      <w:r w:rsidRPr="007C0ED1">
        <w:t>9 - Fiches de recettes Informatiques et Fibre optique.</w:t>
      </w:r>
    </w:p>
    <w:p w:rsidR="00A27439" w:rsidRPr="007C0ED1" w:rsidRDefault="00A27439" w:rsidP="00A27439">
      <w:pPr>
        <w:spacing w:after="120"/>
        <w:ind w:left="1287"/>
      </w:pPr>
      <w:r w:rsidRPr="007C0ED1">
        <w:lastRenderedPageBreak/>
        <w:t>10 - Dossier SSI avec : configuration SSI avec son type de matériel installé, certificats d’associativité, droits d’usage NF et rapport d’inspection.</w:t>
      </w:r>
    </w:p>
    <w:p w:rsidR="00A27439" w:rsidRPr="007C0ED1" w:rsidRDefault="00A27439" w:rsidP="00A27439">
      <w:pPr>
        <w:spacing w:after="120"/>
        <w:ind w:left="1287"/>
      </w:pPr>
      <w:r w:rsidRPr="007C0ED1">
        <w:t>11 - Catalogue de matériel avec :</w:t>
      </w:r>
    </w:p>
    <w:p w:rsidR="00A27439" w:rsidRPr="007C0ED1" w:rsidRDefault="00A27439" w:rsidP="00220672">
      <w:pPr>
        <w:numPr>
          <w:ilvl w:val="2"/>
          <w:numId w:val="12"/>
        </w:numPr>
        <w:spacing w:after="120"/>
      </w:pPr>
      <w:r w:rsidRPr="007C0ED1">
        <w:t>Documents techniques sur les luminaires (en indiquant le type par rapport à la légende ex : Type A, la marque, la référence, IP, IK, classe, indice au feu, puissance / source).</w:t>
      </w:r>
    </w:p>
    <w:p w:rsidR="00A27439" w:rsidRPr="007C0ED1" w:rsidRDefault="00A27439" w:rsidP="00220672">
      <w:pPr>
        <w:numPr>
          <w:ilvl w:val="2"/>
          <w:numId w:val="12"/>
        </w:numPr>
        <w:spacing w:after="120"/>
      </w:pPr>
      <w:r w:rsidRPr="007C0ED1">
        <w:t>Documents techniques sur le matériel utilisé comme décrit dans les différents chapitres au CCTP.</w:t>
      </w:r>
    </w:p>
    <w:p w:rsidR="00A27439" w:rsidRPr="007C0ED1" w:rsidRDefault="00A27439" w:rsidP="00A27439">
      <w:pPr>
        <w:spacing w:after="120"/>
        <w:ind w:left="1287"/>
      </w:pPr>
      <w:r w:rsidRPr="007C0ED1">
        <w:t>12 – Un CD par DOE, de ce qui est énuméré ci-dessus (en .dwg, word, exel, .jpg et .pdf).</w:t>
      </w:r>
    </w:p>
    <w:p w:rsidR="00A27439" w:rsidRDefault="00A27439" w:rsidP="00A27439">
      <w:pPr>
        <w:numPr>
          <w:ilvl w:val="1"/>
          <w:numId w:val="0"/>
        </w:numPr>
        <w:ind w:left="1080"/>
        <w:rPr>
          <w:color w:val="000000"/>
        </w:rPr>
      </w:pPr>
    </w:p>
    <w:p w:rsidR="00A27439" w:rsidRPr="00A27439" w:rsidRDefault="00A27439" w:rsidP="00A27439">
      <w:pPr>
        <w:rPr>
          <w:rFonts w:cs="Arial"/>
        </w:rPr>
      </w:pPr>
      <w:r w:rsidRPr="00A27439">
        <w:rPr>
          <w:rFonts w:cs="Arial"/>
        </w:rPr>
        <w:t>Le jour de la réception, l'entreprise devra à sa charge les moyens (matériels et humains) nécessaires à la réalisation des contrôles de bon fonctionnement.</w:t>
      </w:r>
    </w:p>
    <w:p w:rsidR="00A27439" w:rsidRPr="00A27439" w:rsidRDefault="00A27439" w:rsidP="00A27439">
      <w:pPr>
        <w:rPr>
          <w:rFonts w:cs="Arial"/>
        </w:rPr>
      </w:pPr>
    </w:p>
    <w:p w:rsidR="00A27439" w:rsidRDefault="00A27439" w:rsidP="00A27439">
      <w:pPr>
        <w:rPr>
          <w:rFonts w:cs="Arial"/>
        </w:rPr>
      </w:pPr>
      <w:r w:rsidRPr="00A27439">
        <w:rPr>
          <w:rFonts w:cs="Arial"/>
        </w:rPr>
        <w:t>Le présent lot devra fournir, au bureau d’études techniques et au bureau de contrôle, un procès verbal de ses propres essais avec l’ensemble des fiches d’auto contrôles, ces fiches devront être individuelles.</w:t>
      </w:r>
    </w:p>
    <w:p w:rsidR="009061BF" w:rsidRPr="00A27439" w:rsidRDefault="009061BF" w:rsidP="00A27439">
      <w:pPr>
        <w:rPr>
          <w:rFonts w:cs="Arial"/>
        </w:rPr>
      </w:pPr>
    </w:p>
    <w:p w:rsidR="00A27439" w:rsidRDefault="00A27439" w:rsidP="00A27439">
      <w:pPr>
        <w:pStyle w:val="Titre2"/>
        <w:ind w:left="1009" w:hanging="578"/>
      </w:pPr>
      <w:bookmarkStart w:id="147" w:name="_Toc346532225"/>
      <w:bookmarkStart w:id="148" w:name="_Toc355124971"/>
      <w:r>
        <w:t>GARANTIE DE PARFAIT ACHEVEMENT</w:t>
      </w:r>
      <w:bookmarkEnd w:id="143"/>
      <w:bookmarkEnd w:id="144"/>
      <w:bookmarkEnd w:id="145"/>
      <w:bookmarkEnd w:id="146"/>
      <w:bookmarkEnd w:id="147"/>
      <w:bookmarkEnd w:id="148"/>
    </w:p>
    <w:p w:rsidR="00A27439" w:rsidRPr="00A27439" w:rsidRDefault="00A27439" w:rsidP="00A27439">
      <w:pPr>
        <w:rPr>
          <w:rFonts w:cs="Arial"/>
        </w:rPr>
      </w:pPr>
      <w:bookmarkStart w:id="149" w:name="_Toc392926007"/>
      <w:bookmarkStart w:id="150" w:name="_Toc405089997"/>
      <w:bookmarkStart w:id="151" w:name="_Toc415324793"/>
      <w:bookmarkStart w:id="152" w:name="_Toc419474465"/>
      <w:bookmarkStart w:id="153" w:name="_Toc419769996"/>
      <w:bookmarkStart w:id="154" w:name="_Toc55701285"/>
      <w:r w:rsidRPr="00A27439">
        <w:rPr>
          <w:rFonts w:cs="Arial"/>
        </w:rPr>
        <w:t>L'Entrepreneur sera tenu d'entretenir son installation en bon état de fonctionnement pendant la période comprise entre l'achèvement des travaux et la fin du délai de garantie contractuelle (ce dernier délai est de un an à compter de la date d’effet de la réception des travaux).</w:t>
      </w:r>
    </w:p>
    <w:p w:rsidR="00A27439" w:rsidRPr="00A27439" w:rsidRDefault="00A27439" w:rsidP="00A27439">
      <w:pPr>
        <w:rPr>
          <w:rFonts w:cs="Arial"/>
        </w:rPr>
      </w:pPr>
    </w:p>
    <w:p w:rsidR="00A27439" w:rsidRPr="00A27439" w:rsidRDefault="00A27439" w:rsidP="00A27439">
      <w:pPr>
        <w:rPr>
          <w:rFonts w:cs="Arial"/>
        </w:rPr>
      </w:pPr>
      <w:r w:rsidRPr="00A27439">
        <w:rPr>
          <w:rFonts w:cs="Arial"/>
        </w:rPr>
        <w:t>Pendant ce délai, il devra réparer à ses frais (pièces, main-d’œuvre, déplacement) toutes anomalies, notamment par vice de construction ou de montage, défaut de matière, usure anormale ; sauf dans le cas d'utilisation inadaptée ou de détérioration par acte de vandalisme.</w:t>
      </w:r>
    </w:p>
    <w:p w:rsidR="00A27439" w:rsidRPr="00A27439" w:rsidRDefault="00A27439" w:rsidP="00A27439">
      <w:pPr>
        <w:rPr>
          <w:rFonts w:cs="Arial"/>
        </w:rPr>
      </w:pPr>
    </w:p>
    <w:p w:rsidR="00A27439" w:rsidRPr="00A27439" w:rsidRDefault="00A27439" w:rsidP="00A27439">
      <w:pPr>
        <w:rPr>
          <w:rFonts w:cs="Arial"/>
        </w:rPr>
      </w:pPr>
      <w:r w:rsidRPr="00A27439">
        <w:rPr>
          <w:rFonts w:cs="Arial"/>
        </w:rPr>
        <w:t>S'il survient pendant cette période, une avarie dont la réparation incombe à l’Entrepreneur, un procès-verbal circonstancié sera dressé et sera notifié. S'il négligeait de faire la réparation dans le délai fixé par le Maître d'Oeuvre, l'avarie serait réparée d'office à ses frais.</w:t>
      </w:r>
    </w:p>
    <w:p w:rsidR="00A27439" w:rsidRPr="00A27439" w:rsidRDefault="00A27439" w:rsidP="00A27439">
      <w:pPr>
        <w:rPr>
          <w:rFonts w:cs="Arial"/>
        </w:rPr>
      </w:pPr>
    </w:p>
    <w:p w:rsidR="00A27439" w:rsidRDefault="00A27439" w:rsidP="00A27439">
      <w:pPr>
        <w:rPr>
          <w:rFonts w:cs="Arial"/>
        </w:rPr>
      </w:pPr>
      <w:r w:rsidRPr="00A27439">
        <w:rPr>
          <w:rFonts w:cs="Arial"/>
        </w:rPr>
        <w:t>Ce délai sera prolongé d’une durée d’un an pour les organes réparés ou pour ceux qui en dépendent.</w:t>
      </w:r>
    </w:p>
    <w:p w:rsidR="009061BF" w:rsidRPr="00A27439" w:rsidRDefault="009061BF" w:rsidP="00A27439">
      <w:pPr>
        <w:rPr>
          <w:rFonts w:cs="Arial"/>
        </w:rPr>
      </w:pPr>
    </w:p>
    <w:p w:rsidR="00A27439" w:rsidRDefault="00A27439" w:rsidP="00A27439">
      <w:pPr>
        <w:pStyle w:val="Titre2"/>
        <w:ind w:left="1009" w:hanging="578"/>
      </w:pPr>
      <w:bookmarkStart w:id="155" w:name="_Toc346532226"/>
      <w:bookmarkStart w:id="156" w:name="_Toc355124972"/>
      <w:r>
        <w:t>CONTROLE TECHNIQUE</w:t>
      </w:r>
      <w:bookmarkEnd w:id="149"/>
      <w:bookmarkEnd w:id="150"/>
      <w:bookmarkEnd w:id="151"/>
      <w:bookmarkEnd w:id="152"/>
      <w:bookmarkEnd w:id="153"/>
      <w:bookmarkEnd w:id="154"/>
      <w:bookmarkEnd w:id="155"/>
      <w:bookmarkEnd w:id="156"/>
      <w:r>
        <w:t xml:space="preserve"> </w:t>
      </w:r>
    </w:p>
    <w:p w:rsidR="00A27439" w:rsidRPr="00A27439" w:rsidRDefault="00A27439" w:rsidP="00A27439">
      <w:pPr>
        <w:rPr>
          <w:rFonts w:cs="Arial"/>
        </w:rPr>
      </w:pPr>
      <w:bookmarkStart w:id="157" w:name="_Toc392926008"/>
      <w:bookmarkStart w:id="158" w:name="_Toc405089998"/>
      <w:bookmarkStart w:id="159" w:name="_Toc415324794"/>
      <w:bookmarkStart w:id="160" w:name="_Toc419474466"/>
      <w:bookmarkStart w:id="161" w:name="_Toc419769997"/>
      <w:bookmarkStart w:id="162" w:name="_Toc55701286"/>
      <w:r w:rsidRPr="00A27439">
        <w:rPr>
          <w:rFonts w:cs="Arial"/>
        </w:rPr>
        <w:t>Le contrôle des installations sera assuré par un organisme agréé à la charge du Maître d’Ouvrage.</w:t>
      </w:r>
    </w:p>
    <w:p w:rsidR="00A27439" w:rsidRPr="00A27439" w:rsidRDefault="00A27439" w:rsidP="00A27439">
      <w:pPr>
        <w:rPr>
          <w:rFonts w:cs="Arial"/>
        </w:rPr>
      </w:pPr>
    </w:p>
    <w:p w:rsidR="00A27439" w:rsidRPr="00A27439" w:rsidRDefault="00A27439" w:rsidP="00A27439">
      <w:pPr>
        <w:rPr>
          <w:rFonts w:cs="Arial"/>
        </w:rPr>
      </w:pPr>
      <w:r w:rsidRPr="00A27439">
        <w:rPr>
          <w:rFonts w:cs="Arial"/>
        </w:rPr>
        <w:t>Avant exécution des travaux, l’entreprise devra faire parvenir ses plans, toutes les notes de calculs concernant ses installations, notamment les réseaux de distribution et les certificats de conformité des appareils mise en place, à cet organisme, et obtenir de celui-ci son accord quant à la conformité de son projet. Lors de la vérification à la fin des travaux, l’entrepreneur d’électricité devra assister l’organisme de contrôle pendant toute la durée des vérifications et remédier immédiatement aux anomalies détectées.</w:t>
      </w:r>
    </w:p>
    <w:p w:rsidR="00A27439" w:rsidRPr="00A27439" w:rsidRDefault="00A27439" w:rsidP="00A27439">
      <w:pPr>
        <w:rPr>
          <w:rFonts w:cs="Arial"/>
        </w:rPr>
      </w:pPr>
    </w:p>
    <w:p w:rsidR="00A27439" w:rsidRPr="00A27439" w:rsidRDefault="00A27439" w:rsidP="00A27439">
      <w:pPr>
        <w:rPr>
          <w:rFonts w:cs="Arial"/>
        </w:rPr>
      </w:pPr>
      <w:r w:rsidRPr="00A27439">
        <w:rPr>
          <w:rFonts w:cs="Arial"/>
        </w:rPr>
        <w:t>Dès qu’il aura obtenu les certificats de conformité, l’entrepreneur procédera à la mise sous tension de ses installations.</w:t>
      </w:r>
    </w:p>
    <w:p w:rsidR="00A27439" w:rsidRPr="00A27439" w:rsidRDefault="00A27439" w:rsidP="00A27439">
      <w:pPr>
        <w:rPr>
          <w:rFonts w:cs="Arial"/>
        </w:rPr>
      </w:pPr>
      <w:r w:rsidRPr="00A27439">
        <w:rPr>
          <w:rFonts w:cs="Arial"/>
        </w:rPr>
        <w:t>La réception définitive des travaux ne pourra intervenir qu’au reçu des certificats de conformité, et après mise en service, essais et réglages des installations.</w:t>
      </w:r>
    </w:p>
    <w:p w:rsidR="00A27439" w:rsidRPr="00A27439" w:rsidRDefault="00A27439" w:rsidP="00A27439">
      <w:pPr>
        <w:rPr>
          <w:rFonts w:cs="Arial"/>
        </w:rPr>
      </w:pPr>
    </w:p>
    <w:p w:rsidR="00A27439" w:rsidRPr="00A27439" w:rsidRDefault="00A27439" w:rsidP="00A27439">
      <w:pPr>
        <w:rPr>
          <w:rFonts w:cs="Arial"/>
        </w:rPr>
      </w:pPr>
      <w:r w:rsidRPr="00A27439">
        <w:rPr>
          <w:rFonts w:cs="Arial"/>
        </w:rPr>
        <w:t xml:space="preserve">Si le bureau de contrôle a des observations relatives aux non-conformités sur les installations mise en place, elles devront être exactement localisées et accompagnées d’une préconisation claire des modifications à effectuer  pour y remédier, conformément a l’annexe II de l’arrêté du 10 octobre 2000.  </w:t>
      </w:r>
    </w:p>
    <w:p w:rsidR="00A27439" w:rsidRPr="00A27439" w:rsidRDefault="00A27439" w:rsidP="00A27439">
      <w:pPr>
        <w:rPr>
          <w:rFonts w:cs="Arial"/>
        </w:rPr>
      </w:pPr>
    </w:p>
    <w:p w:rsidR="00A27439" w:rsidRDefault="00A27439" w:rsidP="00A27439">
      <w:pPr>
        <w:rPr>
          <w:rFonts w:cs="Arial"/>
        </w:rPr>
      </w:pPr>
      <w:r w:rsidRPr="00A27439">
        <w:rPr>
          <w:rFonts w:cs="Arial"/>
        </w:rPr>
        <w:t>Si cette réception ne peut pas être prononcée, les déplacements supplémentaires de l’organisme de contrôle seront facturés à l’entreprise.</w:t>
      </w:r>
    </w:p>
    <w:p w:rsidR="009061BF" w:rsidRDefault="009061BF" w:rsidP="00A27439">
      <w:pPr>
        <w:rPr>
          <w:rFonts w:cs="Arial"/>
        </w:rPr>
      </w:pPr>
    </w:p>
    <w:p w:rsidR="009061BF" w:rsidRDefault="009061BF" w:rsidP="00A27439">
      <w:pPr>
        <w:rPr>
          <w:rFonts w:cs="Arial"/>
        </w:rPr>
      </w:pPr>
    </w:p>
    <w:p w:rsidR="009061BF" w:rsidRPr="00A27439" w:rsidRDefault="009061BF" w:rsidP="00A27439">
      <w:pPr>
        <w:rPr>
          <w:rFonts w:cs="Arial"/>
        </w:rPr>
      </w:pPr>
    </w:p>
    <w:p w:rsidR="00A27439" w:rsidRDefault="00A27439" w:rsidP="00A27439">
      <w:pPr>
        <w:pStyle w:val="Titre2"/>
        <w:ind w:left="1009" w:hanging="578"/>
      </w:pPr>
      <w:bookmarkStart w:id="163" w:name="_Toc346532227"/>
      <w:bookmarkStart w:id="164" w:name="_Toc355124973"/>
      <w:r>
        <w:lastRenderedPageBreak/>
        <w:t>DEMARCHES ADMINISTRATIVES</w:t>
      </w:r>
      <w:bookmarkEnd w:id="157"/>
      <w:bookmarkEnd w:id="158"/>
      <w:bookmarkEnd w:id="159"/>
      <w:bookmarkEnd w:id="160"/>
      <w:bookmarkEnd w:id="161"/>
      <w:bookmarkEnd w:id="162"/>
      <w:bookmarkEnd w:id="163"/>
      <w:bookmarkEnd w:id="164"/>
    </w:p>
    <w:p w:rsidR="00A27439" w:rsidRPr="00A27439" w:rsidRDefault="00A27439" w:rsidP="00A27439">
      <w:pPr>
        <w:rPr>
          <w:rFonts w:cs="Arial"/>
        </w:rPr>
      </w:pPr>
      <w:r w:rsidRPr="00A27439">
        <w:rPr>
          <w:rFonts w:cs="Arial"/>
        </w:rPr>
        <w:t xml:space="preserve">L’entreprise titulaire du lot devra assurer à sa charge toutes les démarches et coûts nécessaires en temps voulu pour obtenir toutes les attestations de conformité nécessaires auprès du CONSUEL, ainsi que les démarches administratives auprès du guichet de raccordement EDF. </w:t>
      </w:r>
    </w:p>
    <w:p w:rsidR="00A27439" w:rsidRPr="00A27439" w:rsidRDefault="00A27439" w:rsidP="00A27439">
      <w:pPr>
        <w:rPr>
          <w:rFonts w:cs="Arial"/>
        </w:rPr>
      </w:pPr>
    </w:p>
    <w:p w:rsidR="00A27439" w:rsidRDefault="00A27439" w:rsidP="00A27439">
      <w:pPr>
        <w:rPr>
          <w:rFonts w:cs="Arial"/>
        </w:rPr>
      </w:pPr>
      <w:r w:rsidRPr="00A27439">
        <w:rPr>
          <w:rFonts w:cs="Arial"/>
        </w:rPr>
        <w:t>Les contrôles des installations électriques par un bureau de contrôle, afin d’obtenir le formulaire d’attestation de conformité, seront à la charge du maître d’ouvrage.</w:t>
      </w:r>
    </w:p>
    <w:p w:rsidR="009061BF" w:rsidRPr="00A27439" w:rsidRDefault="009061BF" w:rsidP="00A27439">
      <w:pPr>
        <w:rPr>
          <w:rFonts w:cs="Arial"/>
        </w:rPr>
      </w:pPr>
    </w:p>
    <w:p w:rsidR="00A27439" w:rsidRDefault="00A27439" w:rsidP="00A27439">
      <w:pPr>
        <w:pStyle w:val="Titre2"/>
        <w:ind w:left="1009" w:hanging="578"/>
      </w:pPr>
      <w:bookmarkStart w:id="165" w:name="_Toc405090000"/>
      <w:bookmarkStart w:id="166" w:name="_Toc415324796"/>
      <w:bookmarkStart w:id="167" w:name="_Toc419474468"/>
      <w:bookmarkStart w:id="168" w:name="_Toc419769999"/>
      <w:bookmarkStart w:id="169" w:name="_Toc55701288"/>
      <w:bookmarkStart w:id="170" w:name="_Toc346532228"/>
      <w:bookmarkStart w:id="171" w:name="_Toc355124974"/>
      <w:r>
        <w:t>QUALIFICATION</w:t>
      </w:r>
      <w:bookmarkEnd w:id="165"/>
      <w:bookmarkEnd w:id="166"/>
      <w:bookmarkEnd w:id="167"/>
      <w:bookmarkEnd w:id="168"/>
      <w:bookmarkEnd w:id="169"/>
      <w:bookmarkEnd w:id="170"/>
      <w:bookmarkEnd w:id="171"/>
    </w:p>
    <w:p w:rsidR="00A27439" w:rsidRPr="00A27439" w:rsidRDefault="00A27439" w:rsidP="00A27439">
      <w:pPr>
        <w:rPr>
          <w:rFonts w:cs="Arial"/>
        </w:rPr>
      </w:pPr>
      <w:bookmarkStart w:id="172" w:name="_Toc405090001"/>
      <w:bookmarkStart w:id="173" w:name="_Toc415324797"/>
      <w:bookmarkStart w:id="174" w:name="_Toc419474469"/>
      <w:bookmarkStart w:id="175" w:name="_Toc419770000"/>
      <w:bookmarkStart w:id="176" w:name="_Toc55701289"/>
      <w:r w:rsidRPr="00A27439">
        <w:rPr>
          <w:rFonts w:cs="Arial"/>
        </w:rPr>
        <w:t>L’entreprise devra joindre à sa proposition son agrément APSAD installateur ou équivalent.</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L’entreprise devra joindre à sa proposition son certificat QUALIFELEC ou équivalent. La qualification minimale requise est E2-C2.</w:t>
      </w:r>
    </w:p>
    <w:p w:rsidR="00A27439" w:rsidRPr="00A27439" w:rsidRDefault="00A27439" w:rsidP="00A27439">
      <w:pPr>
        <w:rPr>
          <w:rFonts w:cs="Arial"/>
        </w:rPr>
      </w:pPr>
    </w:p>
    <w:p w:rsidR="00A27439" w:rsidRDefault="00A27439" w:rsidP="00A27439">
      <w:pPr>
        <w:rPr>
          <w:rFonts w:cs="Arial"/>
        </w:rPr>
      </w:pPr>
      <w:r w:rsidRPr="00A27439">
        <w:rPr>
          <w:rFonts w:cs="Arial"/>
        </w:rPr>
        <w:t>L’entreprise devra être en mesure de pouvoir faire des notes de calculs de câbles sur des logiciels agréés UTE conformément à l’arrêté du 10 octobre 2000 (Annexe III .Eléments d’information nécessaire à la réalisation des vérifications).</w:t>
      </w:r>
    </w:p>
    <w:p w:rsidR="009061BF" w:rsidRPr="00A27439" w:rsidRDefault="009061BF" w:rsidP="00A27439">
      <w:pPr>
        <w:rPr>
          <w:rFonts w:cs="Arial"/>
        </w:rPr>
      </w:pPr>
    </w:p>
    <w:p w:rsidR="00A27439" w:rsidRDefault="00A27439" w:rsidP="00A27439">
      <w:pPr>
        <w:pStyle w:val="Titre2"/>
        <w:ind w:left="1009" w:hanging="578"/>
      </w:pPr>
      <w:bookmarkStart w:id="177" w:name="_Toc405090002"/>
      <w:bookmarkStart w:id="178" w:name="_Toc415324798"/>
      <w:bookmarkStart w:id="179" w:name="_Toc419474470"/>
      <w:bookmarkStart w:id="180" w:name="_Toc419770001"/>
      <w:bookmarkStart w:id="181" w:name="_Toc55701290"/>
      <w:bookmarkStart w:id="182" w:name="_Toc346532229"/>
      <w:bookmarkStart w:id="183" w:name="_Toc355124975"/>
      <w:bookmarkEnd w:id="172"/>
      <w:bookmarkEnd w:id="173"/>
      <w:bookmarkEnd w:id="174"/>
      <w:bookmarkEnd w:id="175"/>
      <w:bookmarkEnd w:id="176"/>
      <w:r>
        <w:t>FORMATION</w:t>
      </w:r>
      <w:bookmarkEnd w:id="177"/>
      <w:bookmarkEnd w:id="178"/>
      <w:bookmarkEnd w:id="179"/>
      <w:bookmarkEnd w:id="180"/>
      <w:bookmarkEnd w:id="181"/>
      <w:bookmarkEnd w:id="182"/>
      <w:bookmarkEnd w:id="183"/>
    </w:p>
    <w:p w:rsidR="00A27439" w:rsidRPr="00A27439" w:rsidRDefault="00A27439" w:rsidP="00A27439">
      <w:pPr>
        <w:rPr>
          <w:rFonts w:cs="Arial"/>
        </w:rPr>
      </w:pPr>
      <w:bookmarkStart w:id="184" w:name="_Toc405090003"/>
      <w:bookmarkStart w:id="185" w:name="_Toc415324799"/>
      <w:bookmarkStart w:id="186" w:name="_Toc419474471"/>
      <w:bookmarkStart w:id="187" w:name="_Toc419770002"/>
      <w:bookmarkStart w:id="188" w:name="_Toc55701291"/>
      <w:r w:rsidRPr="00A27439">
        <w:rPr>
          <w:rFonts w:cs="Arial"/>
        </w:rPr>
        <w:t>L’entreprise devra prévoir dans ses prix la formation sur site des techniciens de maintenance, pendant une durée d’une demi-journée par équipement courant faible.</w:t>
      </w:r>
    </w:p>
    <w:p w:rsidR="00A27439" w:rsidRDefault="00A27439" w:rsidP="00A27439">
      <w:pPr>
        <w:pStyle w:val="Titre2"/>
        <w:ind w:left="1009" w:hanging="578"/>
      </w:pPr>
      <w:bookmarkStart w:id="189" w:name="_Toc346532230"/>
      <w:bookmarkStart w:id="190" w:name="_Toc355124976"/>
      <w:r>
        <w:t>ECHANTILLONS</w:t>
      </w:r>
      <w:bookmarkEnd w:id="184"/>
      <w:bookmarkEnd w:id="185"/>
      <w:bookmarkEnd w:id="186"/>
      <w:bookmarkEnd w:id="187"/>
      <w:bookmarkEnd w:id="188"/>
      <w:bookmarkEnd w:id="189"/>
      <w:bookmarkEnd w:id="190"/>
    </w:p>
    <w:p w:rsidR="00A27439" w:rsidRPr="00A27439" w:rsidRDefault="00A27439" w:rsidP="00A27439">
      <w:pPr>
        <w:rPr>
          <w:rFonts w:cs="Arial"/>
        </w:rPr>
      </w:pPr>
      <w:bookmarkStart w:id="191" w:name="_Toc405090004"/>
      <w:bookmarkStart w:id="192" w:name="_Toc415324800"/>
      <w:bookmarkStart w:id="193" w:name="_Toc419474472"/>
      <w:bookmarkStart w:id="194" w:name="_Toc419770003"/>
      <w:bookmarkStart w:id="195" w:name="_Toc55701292"/>
      <w:r w:rsidRPr="00A27439">
        <w:rPr>
          <w:rFonts w:cs="Arial"/>
        </w:rPr>
        <w:t>Dès l’ouverture du chantier, l’entreprise adjudicataire des travaux devra déposer sur le chantier une panoplie, avec un modèle de chacun des appareils proposés.</w:t>
      </w:r>
    </w:p>
    <w:p w:rsidR="00A27439" w:rsidRPr="00A27439" w:rsidRDefault="00A27439" w:rsidP="00A27439">
      <w:pPr>
        <w:rPr>
          <w:rFonts w:cs="Arial"/>
        </w:rPr>
      </w:pPr>
    </w:p>
    <w:p w:rsidR="00A27439" w:rsidRDefault="00A27439" w:rsidP="00A27439">
      <w:pPr>
        <w:rPr>
          <w:rFonts w:cs="Arial"/>
        </w:rPr>
      </w:pPr>
      <w:r w:rsidRPr="00A27439">
        <w:rPr>
          <w:rFonts w:cs="Arial"/>
        </w:rPr>
        <w:t>Ces appareils resteront sur le chantier jusqu’à la fin des travaux.</w:t>
      </w:r>
    </w:p>
    <w:p w:rsidR="009061BF" w:rsidRPr="00A27439" w:rsidRDefault="009061BF" w:rsidP="00A27439">
      <w:pPr>
        <w:rPr>
          <w:rFonts w:cs="Arial"/>
        </w:rPr>
      </w:pPr>
    </w:p>
    <w:p w:rsidR="00A27439" w:rsidRDefault="00A27439" w:rsidP="00A27439">
      <w:pPr>
        <w:pStyle w:val="Titre2"/>
        <w:ind w:left="1009" w:hanging="578"/>
      </w:pPr>
      <w:bookmarkStart w:id="196" w:name="_Toc346532231"/>
      <w:bookmarkStart w:id="197" w:name="_Toc355124977"/>
      <w:r>
        <w:t>BORDEREAU DE PRIX</w:t>
      </w:r>
      <w:bookmarkEnd w:id="191"/>
      <w:bookmarkEnd w:id="192"/>
      <w:bookmarkEnd w:id="193"/>
      <w:bookmarkEnd w:id="194"/>
      <w:bookmarkEnd w:id="195"/>
      <w:bookmarkEnd w:id="196"/>
      <w:bookmarkEnd w:id="197"/>
    </w:p>
    <w:p w:rsidR="00A27439" w:rsidRPr="00A27439" w:rsidRDefault="00A27439" w:rsidP="00A27439">
      <w:pPr>
        <w:rPr>
          <w:rFonts w:cs="Arial"/>
        </w:rPr>
      </w:pPr>
      <w:r w:rsidRPr="00A27439">
        <w:rPr>
          <w:rFonts w:cs="Arial"/>
        </w:rPr>
        <w:t>Les entreprises doivent obligatoirement joindre à la soumission (sans aucune modification de structure), un bordereau de prix détaillé selon le modèle du DPGF joint en annexe, complété de tous les prix unitaires et totaux, ainsi que toutes les quantités.</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Le présent CCTP et la série de plans définissent le niveau de qualité des matériaux.</w:t>
      </w:r>
    </w:p>
    <w:p w:rsidR="00A27439" w:rsidRPr="00A27439" w:rsidRDefault="00A27439" w:rsidP="00A27439">
      <w:pPr>
        <w:rPr>
          <w:rFonts w:cs="Arial"/>
        </w:rPr>
      </w:pPr>
      <w:r w:rsidRPr="00A27439">
        <w:rPr>
          <w:rFonts w:cs="Arial"/>
        </w:rPr>
        <w:t>Les soumissionnaires pourront proposer en variante les marques de leur choix, pourvu que les appareils proposés soient de qualité, d’esthétisme et de caractéristiques au moins égales aux modèles préconisés.</w:t>
      </w:r>
    </w:p>
    <w:p w:rsidR="00A27439" w:rsidRPr="00A27439" w:rsidRDefault="00A27439" w:rsidP="00A27439">
      <w:pPr>
        <w:rPr>
          <w:rFonts w:cs="Arial"/>
        </w:rPr>
      </w:pPr>
      <w:r w:rsidRPr="00A27439">
        <w:rPr>
          <w:rFonts w:cs="Arial"/>
        </w:rPr>
        <w:t>En cas de désaccord, les prescriptions des pièces écrites ci-après seront retenues.</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Les prix indiqués devront comprendre la fourniture, la pose, le réglage et les essais des matériaux, y compris toutes sujétions.</w:t>
      </w:r>
    </w:p>
    <w:p w:rsidR="00A27439" w:rsidRPr="00A27439" w:rsidRDefault="00A27439" w:rsidP="00A27439">
      <w:pPr>
        <w:rPr>
          <w:rFonts w:cs="Arial"/>
        </w:rPr>
      </w:pPr>
    </w:p>
    <w:p w:rsidR="00A27439" w:rsidRPr="00A27439" w:rsidRDefault="00A27439" w:rsidP="00A27439">
      <w:pPr>
        <w:rPr>
          <w:rFonts w:cs="Arial"/>
        </w:rPr>
      </w:pPr>
      <w:r w:rsidRPr="00A27439">
        <w:rPr>
          <w:rFonts w:cs="Arial"/>
        </w:rPr>
        <w:t>Ils seront établis hors taxes et comprendront tous les frais indiqués au C.C.A.P (assurances, études,...)</w:t>
      </w:r>
    </w:p>
    <w:p w:rsidR="00A27439" w:rsidRPr="00A27439" w:rsidRDefault="00A27439" w:rsidP="00A27439">
      <w:pPr>
        <w:rPr>
          <w:rFonts w:cs="Arial"/>
        </w:rPr>
      </w:pPr>
    </w:p>
    <w:p w:rsidR="00A27439" w:rsidRPr="00A27439" w:rsidRDefault="00A27439" w:rsidP="00A27439">
      <w:pPr>
        <w:rPr>
          <w:rFonts w:cs="Arial"/>
        </w:rPr>
      </w:pPr>
      <w:r w:rsidRPr="00A27439">
        <w:rPr>
          <w:rFonts w:cs="Arial"/>
        </w:rPr>
        <w:t>L’entrepreneur demeure responsable des quantités, prix unitaires et situations de l’ensemble des travaux figurant sur le devis quantitatif.</w:t>
      </w:r>
    </w:p>
    <w:p w:rsidR="00A27439" w:rsidRPr="00A27439" w:rsidRDefault="00A27439" w:rsidP="00A27439">
      <w:pPr>
        <w:rPr>
          <w:rFonts w:cs="Arial"/>
        </w:rPr>
      </w:pPr>
      <w:r w:rsidRPr="00A27439">
        <w:rPr>
          <w:rFonts w:cs="Arial"/>
        </w:rPr>
        <w:t>Par ailleurs, l’entrepreneur ne peut en aucun cas modifier quoi que ce soit au projet, mais doit signaler au Maître d’Œuvre tout renseignement complémentaire sur les points qui lui semblent douteux ou incomplets.</w:t>
      </w:r>
    </w:p>
    <w:p w:rsidR="00A27439" w:rsidRPr="00A27439" w:rsidRDefault="00A27439" w:rsidP="00A27439">
      <w:pPr>
        <w:rPr>
          <w:rFonts w:cs="Arial"/>
        </w:rPr>
      </w:pPr>
      <w:r w:rsidRPr="00A27439">
        <w:rPr>
          <w:rFonts w:cs="Arial"/>
        </w:rPr>
        <w:t>En cas de manquement à ces prescriptions, il restera responsable de toutes les erreurs relevées en cours d’exécution, ainsi que des conséquences de toutes natures qu’elles entraîneraient.</w:t>
      </w:r>
    </w:p>
    <w:p w:rsidR="00A27439" w:rsidRDefault="00A27439" w:rsidP="00A27439">
      <w:pPr>
        <w:tabs>
          <w:tab w:val="left" w:pos="1304"/>
          <w:tab w:val="left" w:pos="7938"/>
        </w:tabs>
        <w:ind w:left="540"/>
      </w:pPr>
    </w:p>
    <w:p w:rsidR="00A27439" w:rsidRDefault="00A27439" w:rsidP="00C609C5">
      <w:pPr>
        <w:pStyle w:val="Titre1"/>
        <w:ind w:left="431" w:hanging="431"/>
      </w:pPr>
      <w:r>
        <w:rPr>
          <w:rFonts w:cs="Arial"/>
          <w:sz w:val="20"/>
        </w:rPr>
        <w:br w:type="page"/>
      </w:r>
      <w:bookmarkStart w:id="198" w:name="_Toc55701293"/>
      <w:bookmarkStart w:id="199" w:name="_Toc346532232"/>
      <w:bookmarkStart w:id="200" w:name="_Toc355124978"/>
      <w:r>
        <w:lastRenderedPageBreak/>
        <w:t>SPECIFICATIONS TECHNIQUES GENERALES</w:t>
      </w:r>
      <w:bookmarkEnd w:id="198"/>
      <w:bookmarkEnd w:id="199"/>
      <w:bookmarkEnd w:id="200"/>
    </w:p>
    <w:p w:rsidR="00A27439" w:rsidRDefault="00A27439" w:rsidP="00A27439">
      <w:pPr>
        <w:pStyle w:val="Titre2"/>
        <w:ind w:left="1009" w:hanging="578"/>
      </w:pPr>
      <w:bookmarkStart w:id="201" w:name="_Toc55701294"/>
      <w:bookmarkStart w:id="202" w:name="_Toc346532233"/>
      <w:bookmarkStart w:id="203" w:name="_Toc355124979"/>
      <w:r>
        <w:t>MATERIEL</w:t>
      </w:r>
      <w:bookmarkEnd w:id="201"/>
      <w:bookmarkEnd w:id="202"/>
      <w:bookmarkEnd w:id="203"/>
    </w:p>
    <w:p w:rsidR="00A27439" w:rsidRPr="007844F2" w:rsidRDefault="00A27439" w:rsidP="007844F2">
      <w:pPr>
        <w:rPr>
          <w:rFonts w:cs="Arial"/>
        </w:rPr>
      </w:pPr>
      <w:r w:rsidRPr="007844F2">
        <w:rPr>
          <w:rFonts w:cs="Arial"/>
        </w:rPr>
        <w:t>Indépendamment des normes françaises auxquelles doivent obéir les différents matériels proposés, l’entreprise proposera un matériel :</w:t>
      </w:r>
    </w:p>
    <w:p w:rsidR="00A27439" w:rsidRDefault="00A27439" w:rsidP="00220672">
      <w:pPr>
        <w:numPr>
          <w:ilvl w:val="0"/>
          <w:numId w:val="7"/>
        </w:numPr>
        <w:tabs>
          <w:tab w:val="left" w:pos="1418"/>
          <w:tab w:val="left" w:pos="1701"/>
          <w:tab w:val="left" w:pos="1843"/>
          <w:tab w:val="left" w:pos="1985"/>
          <w:tab w:val="left" w:pos="2268"/>
          <w:tab w:val="left" w:pos="2552"/>
          <w:tab w:val="left" w:pos="2836"/>
          <w:tab w:val="left" w:pos="3119"/>
          <w:tab w:val="left" w:pos="3403"/>
          <w:tab w:val="left" w:pos="3686"/>
          <w:tab w:val="left" w:pos="3969"/>
          <w:tab w:val="left" w:pos="4253"/>
          <w:tab w:val="left" w:pos="4536"/>
          <w:tab w:val="left" w:pos="4820"/>
          <w:tab w:val="left" w:pos="5103"/>
          <w:tab w:val="left" w:pos="5387"/>
        </w:tabs>
        <w:spacing w:after="120"/>
        <w:ind w:hanging="284"/>
      </w:pPr>
      <w:r>
        <w:t>Obéissant aux performances décrites dans les chapitres du présent document,</w:t>
      </w:r>
    </w:p>
    <w:p w:rsidR="00A27439" w:rsidRDefault="00A27439" w:rsidP="00220672">
      <w:pPr>
        <w:numPr>
          <w:ilvl w:val="0"/>
          <w:numId w:val="7"/>
        </w:numPr>
        <w:tabs>
          <w:tab w:val="left" w:pos="1701"/>
          <w:tab w:val="left" w:pos="1843"/>
          <w:tab w:val="left" w:pos="1985"/>
          <w:tab w:val="left" w:pos="2268"/>
          <w:tab w:val="left" w:pos="2552"/>
          <w:tab w:val="left" w:pos="2836"/>
          <w:tab w:val="left" w:pos="3119"/>
          <w:tab w:val="left" w:pos="3403"/>
          <w:tab w:val="left" w:pos="3686"/>
          <w:tab w:val="left" w:pos="3969"/>
          <w:tab w:val="left" w:pos="4253"/>
          <w:tab w:val="left" w:pos="4536"/>
          <w:tab w:val="left" w:pos="4820"/>
          <w:tab w:val="left" w:pos="5103"/>
          <w:tab w:val="left" w:pos="5387"/>
        </w:tabs>
        <w:spacing w:after="120"/>
      </w:pPr>
      <w:r>
        <w:t>Robuste,</w:t>
      </w:r>
    </w:p>
    <w:p w:rsidR="00A27439" w:rsidRDefault="00A27439" w:rsidP="00220672">
      <w:pPr>
        <w:numPr>
          <w:ilvl w:val="0"/>
          <w:numId w:val="7"/>
        </w:numPr>
        <w:tabs>
          <w:tab w:val="left" w:pos="1701"/>
          <w:tab w:val="left" w:pos="1843"/>
          <w:tab w:val="left" w:pos="1985"/>
          <w:tab w:val="left" w:pos="2268"/>
          <w:tab w:val="left" w:pos="2552"/>
          <w:tab w:val="left" w:pos="2836"/>
          <w:tab w:val="left" w:pos="3119"/>
          <w:tab w:val="left" w:pos="3403"/>
          <w:tab w:val="left" w:pos="3686"/>
          <w:tab w:val="left" w:pos="3969"/>
          <w:tab w:val="left" w:pos="4253"/>
          <w:tab w:val="left" w:pos="4536"/>
          <w:tab w:val="left" w:pos="4820"/>
          <w:tab w:val="left" w:pos="5103"/>
          <w:tab w:val="left" w:pos="5387"/>
        </w:tabs>
        <w:spacing w:after="120"/>
      </w:pPr>
      <w:r>
        <w:t>D’un entretien aisé,</w:t>
      </w:r>
    </w:p>
    <w:p w:rsidR="00A27439" w:rsidRDefault="00A27439" w:rsidP="00220672">
      <w:pPr>
        <w:numPr>
          <w:ilvl w:val="0"/>
          <w:numId w:val="7"/>
        </w:numPr>
        <w:tabs>
          <w:tab w:val="left" w:pos="1701"/>
          <w:tab w:val="left" w:pos="1843"/>
          <w:tab w:val="left" w:pos="1985"/>
          <w:tab w:val="left" w:pos="2268"/>
          <w:tab w:val="left" w:pos="2552"/>
          <w:tab w:val="left" w:pos="2836"/>
          <w:tab w:val="left" w:pos="3119"/>
          <w:tab w:val="left" w:pos="3403"/>
          <w:tab w:val="left" w:pos="3686"/>
          <w:tab w:val="left" w:pos="3969"/>
          <w:tab w:val="left" w:pos="4253"/>
          <w:tab w:val="left" w:pos="4536"/>
          <w:tab w:val="left" w:pos="4820"/>
          <w:tab w:val="left" w:pos="5103"/>
          <w:tab w:val="left" w:pos="5387"/>
        </w:tabs>
        <w:spacing w:after="120"/>
      </w:pPr>
      <w:r>
        <w:t>Comportant des organes dont la fabrication doit être maintenue dans le temps pour réapprovisionnement éventuel,</w:t>
      </w:r>
    </w:p>
    <w:p w:rsidR="00A27439" w:rsidRDefault="00A27439" w:rsidP="00220672">
      <w:pPr>
        <w:numPr>
          <w:ilvl w:val="0"/>
          <w:numId w:val="7"/>
        </w:numPr>
        <w:tabs>
          <w:tab w:val="left" w:pos="1701"/>
          <w:tab w:val="left" w:pos="1843"/>
          <w:tab w:val="left" w:pos="1985"/>
          <w:tab w:val="left" w:pos="2268"/>
          <w:tab w:val="left" w:pos="2552"/>
          <w:tab w:val="left" w:pos="2836"/>
          <w:tab w:val="left" w:pos="3119"/>
          <w:tab w:val="left" w:pos="3403"/>
          <w:tab w:val="left" w:pos="3686"/>
          <w:tab w:val="left" w:pos="3969"/>
          <w:tab w:val="left" w:pos="4253"/>
          <w:tab w:val="left" w:pos="4536"/>
          <w:tab w:val="left" w:pos="4820"/>
          <w:tab w:val="left" w:pos="5103"/>
          <w:tab w:val="left" w:pos="5387"/>
        </w:tabs>
        <w:spacing w:after="120"/>
      </w:pPr>
      <w:r>
        <w:t>Aux normes NF,</w:t>
      </w:r>
    </w:p>
    <w:p w:rsidR="00A27439" w:rsidRDefault="00A27439" w:rsidP="00220672">
      <w:pPr>
        <w:numPr>
          <w:ilvl w:val="0"/>
          <w:numId w:val="7"/>
        </w:numPr>
        <w:tabs>
          <w:tab w:val="left" w:pos="1701"/>
          <w:tab w:val="left" w:pos="1843"/>
          <w:tab w:val="left" w:pos="1985"/>
          <w:tab w:val="left" w:pos="2268"/>
          <w:tab w:val="left" w:pos="2552"/>
          <w:tab w:val="left" w:pos="2836"/>
          <w:tab w:val="left" w:pos="3119"/>
          <w:tab w:val="left" w:pos="3403"/>
          <w:tab w:val="left" w:pos="3686"/>
          <w:tab w:val="left" w:pos="3969"/>
          <w:tab w:val="left" w:pos="4253"/>
          <w:tab w:val="left" w:pos="4536"/>
          <w:tab w:val="left" w:pos="4820"/>
          <w:tab w:val="left" w:pos="5103"/>
          <w:tab w:val="left" w:pos="5387"/>
        </w:tabs>
        <w:spacing w:after="120"/>
      </w:pPr>
      <w:r>
        <w:t>Marquage CE.</w:t>
      </w:r>
    </w:p>
    <w:p w:rsidR="00A27439" w:rsidRDefault="00A27439" w:rsidP="00A27439">
      <w:pPr>
        <w:rPr>
          <w:color w:val="000000"/>
        </w:rPr>
      </w:pPr>
    </w:p>
    <w:p w:rsidR="00A27439" w:rsidRPr="007844F2" w:rsidRDefault="00A27439" w:rsidP="007844F2">
      <w:pPr>
        <w:rPr>
          <w:rFonts w:cs="Arial"/>
        </w:rPr>
      </w:pPr>
      <w:r w:rsidRPr="007844F2">
        <w:rPr>
          <w:rFonts w:cs="Arial"/>
        </w:rPr>
        <w:t xml:space="preserve">Tout le matériel utilisé sera neuf et de première qualité, il portera </w:t>
      </w:r>
      <w:smartTag w:uri="urn:schemas-microsoft-com:office:smarttags" w:element="PersonName">
        <w:smartTagPr>
          <w:attr w:name="ProductID" w:val="la Marque NF"/>
        </w:smartTagPr>
        <w:r w:rsidRPr="007844F2">
          <w:rPr>
            <w:rFonts w:cs="Arial"/>
          </w:rPr>
          <w:t>la Marque NF</w:t>
        </w:r>
      </w:smartTag>
      <w:r w:rsidRPr="007844F2">
        <w:rPr>
          <w:rFonts w:cs="Arial"/>
        </w:rPr>
        <w:t xml:space="preserve"> - UTE, chaque fois que la réglementation en prévoie l'attribution.</w:t>
      </w:r>
    </w:p>
    <w:p w:rsidR="00A27439" w:rsidRPr="007844F2" w:rsidRDefault="00A27439" w:rsidP="007844F2">
      <w:pPr>
        <w:rPr>
          <w:rFonts w:cs="Arial"/>
        </w:rPr>
      </w:pPr>
    </w:p>
    <w:p w:rsidR="00A27439" w:rsidRPr="007844F2" w:rsidRDefault="00A27439" w:rsidP="007844F2">
      <w:pPr>
        <w:rPr>
          <w:rFonts w:cs="Arial"/>
        </w:rPr>
      </w:pPr>
      <w:r w:rsidRPr="007844F2">
        <w:rPr>
          <w:rFonts w:cs="Arial"/>
        </w:rPr>
        <w:t>Dans le cas où la marque de qualité n'existe pas, il pourra être exigé un procès-verbal de conformité et d'essais, ainsi que des références.</w:t>
      </w:r>
    </w:p>
    <w:p w:rsidR="00A27439" w:rsidRPr="007844F2" w:rsidRDefault="00A27439" w:rsidP="007844F2">
      <w:pPr>
        <w:rPr>
          <w:rFonts w:cs="Arial"/>
        </w:rPr>
      </w:pPr>
    </w:p>
    <w:p w:rsidR="00A27439" w:rsidRPr="007844F2" w:rsidRDefault="00A27439" w:rsidP="007844F2">
      <w:pPr>
        <w:rPr>
          <w:rFonts w:cs="Arial"/>
        </w:rPr>
      </w:pPr>
      <w:r w:rsidRPr="007844F2">
        <w:rPr>
          <w:rFonts w:cs="Arial"/>
        </w:rPr>
        <w:t>Avant tout approvisionnement, l'Entrepreneur sera tenu de présenter des échantillons aux concepteurs et de recueillir leur accord écrit, sur les matériaux présentés.</w:t>
      </w:r>
    </w:p>
    <w:p w:rsidR="00A27439" w:rsidRPr="007844F2" w:rsidRDefault="00A27439" w:rsidP="007844F2">
      <w:pPr>
        <w:rPr>
          <w:rFonts w:cs="Arial"/>
        </w:rPr>
      </w:pPr>
    </w:p>
    <w:p w:rsidR="00A27439" w:rsidRDefault="00A27439" w:rsidP="007844F2">
      <w:pPr>
        <w:rPr>
          <w:rFonts w:cs="Arial"/>
        </w:rPr>
      </w:pPr>
      <w:r w:rsidRPr="007844F2">
        <w:rPr>
          <w:rFonts w:cs="Arial"/>
        </w:rPr>
        <w:t>Au cas où il envisagerait d'utiliser des matériels et matériaux équivalents, il sera tenu de présenter les échantillons à l'agrément du Maître d'œuvre et du bureau d’études, à qui il appartiendra de juger de la similitude quant à la performance du matériel. En cas de refus d'un échantillon, l'Entrepreneur ne pourra pas présenter de réclamation.</w:t>
      </w:r>
    </w:p>
    <w:p w:rsidR="009061BF" w:rsidRPr="007844F2" w:rsidRDefault="009061BF" w:rsidP="007844F2">
      <w:pPr>
        <w:rPr>
          <w:rFonts w:cs="Arial"/>
        </w:rPr>
      </w:pPr>
    </w:p>
    <w:p w:rsidR="00A27439" w:rsidRDefault="00A27439" w:rsidP="00A27439">
      <w:pPr>
        <w:pStyle w:val="Titre2"/>
        <w:ind w:left="1009" w:hanging="578"/>
      </w:pPr>
      <w:bookmarkStart w:id="204" w:name="_Toc5691302"/>
      <w:bookmarkStart w:id="205" w:name="_Toc35069865"/>
      <w:bookmarkStart w:id="206" w:name="_Toc55701295"/>
      <w:bookmarkStart w:id="207" w:name="_Toc346532234"/>
      <w:bookmarkStart w:id="208" w:name="_Toc355124980"/>
      <w:r>
        <w:t>INTERFACES</w:t>
      </w:r>
      <w:bookmarkEnd w:id="204"/>
      <w:bookmarkEnd w:id="205"/>
      <w:bookmarkEnd w:id="206"/>
      <w:bookmarkEnd w:id="207"/>
      <w:bookmarkEnd w:id="208"/>
    </w:p>
    <w:p w:rsidR="00A27439" w:rsidRDefault="00A27439" w:rsidP="004E6AC8">
      <w:pPr>
        <w:pStyle w:val="Titre3"/>
        <w:ind w:left="1457"/>
      </w:pPr>
      <w:bookmarkStart w:id="209" w:name="_Toc5691303"/>
      <w:bookmarkStart w:id="210" w:name="_Toc35069866"/>
      <w:bookmarkStart w:id="211" w:name="_Toc55701296"/>
      <w:bookmarkStart w:id="212" w:name="_Toc346532235"/>
      <w:bookmarkStart w:id="213" w:name="_Toc355124981"/>
      <w:r>
        <w:t>Généralités</w:t>
      </w:r>
      <w:bookmarkEnd w:id="209"/>
      <w:bookmarkEnd w:id="210"/>
      <w:bookmarkEnd w:id="211"/>
      <w:bookmarkEnd w:id="212"/>
      <w:bookmarkEnd w:id="213"/>
    </w:p>
    <w:p w:rsidR="00A27439" w:rsidRPr="007844F2" w:rsidRDefault="00A27439" w:rsidP="007844F2">
      <w:pPr>
        <w:rPr>
          <w:rFonts w:cs="Arial"/>
        </w:rPr>
      </w:pPr>
      <w:bookmarkStart w:id="214" w:name="_Toc5691304"/>
      <w:bookmarkStart w:id="215" w:name="_Toc35069867"/>
      <w:bookmarkStart w:id="216" w:name="_Toc55701297"/>
      <w:r w:rsidRPr="007844F2">
        <w:rPr>
          <w:rFonts w:cs="Arial"/>
        </w:rPr>
        <w:t>L’entrepreneur du présent lot est tenu de prendre connaissance de tous les plans et spécifications des autres lots. Ces éléments doivent lui fournir toutes les indications nécessaires à la bonne marche de ces installations.</w:t>
      </w:r>
    </w:p>
    <w:p w:rsidR="00A27439" w:rsidRPr="007844F2" w:rsidRDefault="00A27439" w:rsidP="007844F2">
      <w:pPr>
        <w:rPr>
          <w:rFonts w:cs="Arial"/>
        </w:rPr>
      </w:pPr>
      <w:r w:rsidRPr="007844F2">
        <w:rPr>
          <w:rFonts w:cs="Arial"/>
        </w:rPr>
        <w:t>Sans être limitatifs, les renseignements portés dans ce chapitre déterminent les limites de prestations entre les différents lots.</w:t>
      </w:r>
    </w:p>
    <w:p w:rsidR="00A27439" w:rsidRDefault="00A27439" w:rsidP="004E6AC8">
      <w:pPr>
        <w:pStyle w:val="Titre3"/>
        <w:ind w:left="1457"/>
      </w:pPr>
      <w:bookmarkStart w:id="217" w:name="_Toc346532236"/>
      <w:bookmarkStart w:id="218" w:name="_Toc355124982"/>
      <w:r>
        <w:t>Limites de prestations</w:t>
      </w:r>
      <w:bookmarkEnd w:id="214"/>
      <w:bookmarkEnd w:id="215"/>
      <w:bookmarkEnd w:id="216"/>
      <w:bookmarkEnd w:id="217"/>
      <w:bookmarkEnd w:id="218"/>
    </w:p>
    <w:p w:rsidR="00A27439" w:rsidRDefault="00A27439" w:rsidP="00A27439">
      <w:pPr>
        <w:ind w:left="540"/>
        <w:rPr>
          <w:b/>
          <w:bCs/>
        </w:rPr>
      </w:pPr>
      <w:r>
        <w:rPr>
          <w:b/>
          <w:bCs/>
        </w:rPr>
        <w:t>Lot Gros Œuvre :</w:t>
      </w:r>
    </w:p>
    <w:p w:rsidR="00A27439" w:rsidRDefault="00A27439" w:rsidP="00A27439">
      <w:pPr>
        <w:numPr>
          <w:ilvl w:val="2"/>
          <w:numId w:val="0"/>
        </w:numPr>
        <w:rPr>
          <w:b/>
          <w:bCs/>
          <w:color w:val="000000"/>
        </w:rPr>
      </w:pPr>
    </w:p>
    <w:p w:rsidR="00A27439" w:rsidRDefault="00A27439" w:rsidP="00A27439">
      <w:pPr>
        <w:pStyle w:val="Paragraphe2"/>
        <w:rPr>
          <w:rFonts w:cs="Arial"/>
          <w:u w:val="single"/>
        </w:rPr>
      </w:pPr>
      <w:r>
        <w:rPr>
          <w:rFonts w:cs="Arial"/>
          <w:u w:val="single"/>
        </w:rPr>
        <w:t>Travaux à la charge du lot Gros œuvre :</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Réservations et percements dont les dimensions sont supérieures à 25cm² dans les ouvrages neufs en béton ou maçonnés, pour autant que le titulaire du présent lot concerné en ait fait la demande pendant la période de préparation du chantier. Toute réservation transmise au-delà de cette période sera réalisée par le lot gros œuvre à la charge de l’entreprise retardataire</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 xml:space="preserve">Réservations des luminaires encastrés dans les ouvrages béton ou maçonnés. </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Rebouchage des planchers et des voiles devant assurer un degré coupe-feu supérieur ou égal à 1 heure</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La fourniture et la mise en œuvre d’une armoire électrique de chantier générale et d’un comptage</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lastRenderedPageBreak/>
        <w:t>L’installation électrique de la base vie, des grues et de l’éclairage extérieur (compris fournitures, pose et raccordements)</w:t>
      </w:r>
    </w:p>
    <w:p w:rsidR="00A27439" w:rsidRPr="00303C4B" w:rsidRDefault="00A27439" w:rsidP="00220672">
      <w:pPr>
        <w:pStyle w:val="Paragraphe3"/>
        <w:numPr>
          <w:ilvl w:val="0"/>
          <w:numId w:val="10"/>
        </w:numPr>
        <w:overflowPunct w:val="0"/>
        <w:autoSpaceDE w:val="0"/>
        <w:autoSpaceDN w:val="0"/>
        <w:adjustRightInd w:val="0"/>
        <w:spacing w:after="60"/>
        <w:textAlignment w:val="baseline"/>
        <w:rPr>
          <w:rFonts w:cs="Arial"/>
        </w:rPr>
      </w:pPr>
      <w:r w:rsidRPr="00303C4B">
        <w:rPr>
          <w:rFonts w:cs="Arial"/>
        </w:rPr>
        <w:t>Fourreaux Ø 42/45 entre chambres de tirage extérieures et local technique  ou gaines courants faibles.</w:t>
      </w:r>
    </w:p>
    <w:p w:rsidR="00A27439" w:rsidRPr="00303C4B" w:rsidRDefault="00A27439" w:rsidP="00220672">
      <w:pPr>
        <w:pStyle w:val="Paragraphe3"/>
        <w:numPr>
          <w:ilvl w:val="0"/>
          <w:numId w:val="10"/>
        </w:numPr>
        <w:overflowPunct w:val="0"/>
        <w:autoSpaceDE w:val="0"/>
        <w:autoSpaceDN w:val="0"/>
        <w:adjustRightInd w:val="0"/>
        <w:spacing w:after="60"/>
        <w:textAlignment w:val="baseline"/>
        <w:rPr>
          <w:rFonts w:cs="Arial"/>
        </w:rPr>
      </w:pPr>
      <w:r w:rsidRPr="00303C4B">
        <w:rPr>
          <w:rFonts w:cs="Arial"/>
        </w:rPr>
        <w:t>Fourreaux Ø 160 entre chambre de tirage extérieure et local technique ou gaines courants forts.</w:t>
      </w:r>
    </w:p>
    <w:p w:rsidR="00A27439" w:rsidRDefault="00A27439" w:rsidP="00A27439">
      <w:pPr>
        <w:pStyle w:val="Paragraphe3"/>
        <w:ind w:left="-284"/>
        <w:rPr>
          <w:color w:val="000000"/>
        </w:rPr>
      </w:pPr>
    </w:p>
    <w:p w:rsidR="00A27439" w:rsidRDefault="00A27439" w:rsidP="00A27439">
      <w:pPr>
        <w:pStyle w:val="Paragraphe2"/>
        <w:rPr>
          <w:rFonts w:cs="Arial"/>
          <w:u w:val="single"/>
        </w:rPr>
      </w:pPr>
      <w:r>
        <w:rPr>
          <w:rFonts w:cs="Arial"/>
          <w:u w:val="single"/>
        </w:rPr>
        <w:t>Travaux à la charge du présent lot :</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Fourniture des plans de réservations</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Percements de dimensions inférieures ou égales à 25cm² au moyen d’outils adaptés</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Rebouchage après passage des canalisations, réalisé avec le même matériau que le support concerné, jusqu’au nu fini des ouvrages.</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Incorporations dans les ouvrages des « Branchements de chantier »</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 xml:space="preserve">L’installation électrique de chantier conformément au chapitre « Branchement de chantier ». </w:t>
      </w:r>
    </w:p>
    <w:p w:rsidR="00A27439" w:rsidRDefault="00A27439" w:rsidP="00A27439">
      <w:pPr>
        <w:pStyle w:val="Paragraphe3"/>
        <w:numPr>
          <w:ilvl w:val="1"/>
          <w:numId w:val="0"/>
        </w:numPr>
        <w:rPr>
          <w:color w:val="000000"/>
        </w:rPr>
      </w:pPr>
    </w:p>
    <w:p w:rsidR="00A27439" w:rsidRDefault="00A27439" w:rsidP="00A27439">
      <w:pPr>
        <w:pStyle w:val="Paragraphe3"/>
        <w:numPr>
          <w:ilvl w:val="1"/>
          <w:numId w:val="0"/>
        </w:numPr>
        <w:rPr>
          <w:color w:val="000000"/>
        </w:rPr>
      </w:pPr>
    </w:p>
    <w:p w:rsidR="00A27439" w:rsidRDefault="00A27439" w:rsidP="00A27439">
      <w:pPr>
        <w:ind w:left="540"/>
        <w:rPr>
          <w:b/>
          <w:bCs/>
        </w:rPr>
      </w:pPr>
      <w:r>
        <w:rPr>
          <w:b/>
          <w:bCs/>
        </w:rPr>
        <w:t>Lot  Menuiseries intérieures – Plâtrerie - Faux-plafonds :</w:t>
      </w:r>
    </w:p>
    <w:p w:rsidR="00A27439" w:rsidRDefault="00A27439" w:rsidP="00A27439">
      <w:pPr>
        <w:numPr>
          <w:ilvl w:val="1"/>
          <w:numId w:val="0"/>
        </w:numPr>
        <w:rPr>
          <w:b/>
          <w:bCs/>
          <w:color w:val="000000"/>
        </w:rPr>
      </w:pPr>
    </w:p>
    <w:p w:rsidR="00A27439" w:rsidRDefault="00A27439" w:rsidP="00A27439">
      <w:pPr>
        <w:pStyle w:val="Paragraphe2"/>
        <w:rPr>
          <w:rFonts w:cs="Arial"/>
          <w:u w:val="single"/>
        </w:rPr>
      </w:pPr>
      <w:r>
        <w:rPr>
          <w:rFonts w:cs="Arial"/>
          <w:u w:val="single"/>
        </w:rPr>
        <w:t xml:space="preserve">Travaux à la charge </w:t>
      </w:r>
      <w:r w:rsidRPr="00073F15">
        <w:rPr>
          <w:rFonts w:cs="Arial"/>
          <w:u w:val="single"/>
        </w:rPr>
        <w:t>Menuiseries intérieures – Plâtrerie - Faux-plafonds :</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Portes pare-flammes ½ heure des placards électriques</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Serrures pour la fermeture des placards électriques</w:t>
      </w:r>
    </w:p>
    <w:p w:rsidR="00A27439" w:rsidRPr="001512F8" w:rsidRDefault="00A27439" w:rsidP="00220672">
      <w:pPr>
        <w:pStyle w:val="Paragraphe3"/>
        <w:numPr>
          <w:ilvl w:val="0"/>
          <w:numId w:val="10"/>
        </w:numPr>
        <w:overflowPunct w:val="0"/>
        <w:autoSpaceDE w:val="0"/>
        <w:autoSpaceDN w:val="0"/>
        <w:adjustRightInd w:val="0"/>
        <w:spacing w:after="60"/>
        <w:textAlignment w:val="baseline"/>
        <w:rPr>
          <w:rFonts w:cs="Arial"/>
        </w:rPr>
      </w:pPr>
      <w:r w:rsidRPr="001512F8">
        <w:rPr>
          <w:rFonts w:cs="Arial"/>
        </w:rPr>
        <w:t xml:space="preserve">Fourniture, pose et raccordement des gâches électriques (à rupture 24V ou 48 V) des portes gérées par le contrôle d’accès. </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Renforts pour la pose d’appareillage.</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Découpes dans les faux-plafonds, staffs, plaques de plâtre pour encastrement des appareils d’éclairage.</w:t>
      </w:r>
    </w:p>
    <w:p w:rsidR="00A27439" w:rsidRDefault="00A27439" w:rsidP="00A27439">
      <w:pPr>
        <w:pStyle w:val="Paragraphe2"/>
        <w:ind w:left="0"/>
        <w:rPr>
          <w:color w:val="000000"/>
        </w:rPr>
      </w:pPr>
    </w:p>
    <w:p w:rsidR="00A27439" w:rsidRDefault="00A27439" w:rsidP="00A27439">
      <w:pPr>
        <w:pStyle w:val="Paragraphe2"/>
        <w:rPr>
          <w:rFonts w:cs="Arial"/>
          <w:u w:val="single"/>
        </w:rPr>
      </w:pPr>
      <w:r>
        <w:rPr>
          <w:rFonts w:cs="Arial"/>
          <w:u w:val="single"/>
        </w:rPr>
        <w:t>Travaux à la charge du présent lot :</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Dimensionnement des grilles de ventilation des placards électriques</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Alimentations électriques des attentes diverses.</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Passage des fourreaux dans les cloisons et incorporations des boîtes d’encastrement.</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Fourniture des dimensions et emplacements des encastrements</w:t>
      </w:r>
    </w:p>
    <w:p w:rsidR="00A27439" w:rsidRDefault="00A27439" w:rsidP="00A27439">
      <w:pPr>
        <w:pStyle w:val="Paragraphe3"/>
        <w:ind w:left="-284"/>
        <w:rPr>
          <w:color w:val="000000"/>
        </w:rPr>
      </w:pPr>
    </w:p>
    <w:p w:rsidR="00A27439" w:rsidRDefault="00A27439" w:rsidP="00A27439">
      <w:pPr>
        <w:rPr>
          <w:color w:val="000000"/>
        </w:rPr>
      </w:pPr>
    </w:p>
    <w:p w:rsidR="00A27439" w:rsidRDefault="00A27439" w:rsidP="00A27439">
      <w:pPr>
        <w:ind w:left="540"/>
        <w:rPr>
          <w:b/>
          <w:bCs/>
        </w:rPr>
      </w:pPr>
      <w:r>
        <w:rPr>
          <w:b/>
          <w:bCs/>
        </w:rPr>
        <w:t>Lot Menuiseries extérieures - Serrureries :</w:t>
      </w:r>
    </w:p>
    <w:p w:rsidR="00A27439" w:rsidRDefault="00A27439" w:rsidP="00A27439">
      <w:pPr>
        <w:rPr>
          <w:b/>
          <w:bCs/>
          <w:color w:val="000000"/>
        </w:rPr>
      </w:pPr>
    </w:p>
    <w:p w:rsidR="00A27439" w:rsidRDefault="00A27439" w:rsidP="00A27439">
      <w:pPr>
        <w:pStyle w:val="Paragraphe2"/>
        <w:rPr>
          <w:rFonts w:cs="Arial"/>
          <w:u w:val="single"/>
        </w:rPr>
      </w:pPr>
      <w:r>
        <w:rPr>
          <w:rFonts w:cs="Arial"/>
          <w:u w:val="single"/>
        </w:rPr>
        <w:t xml:space="preserve">Travaux à la charge du lot </w:t>
      </w:r>
      <w:r w:rsidRPr="00073F15">
        <w:rPr>
          <w:rFonts w:cs="Arial"/>
          <w:u w:val="single"/>
        </w:rPr>
        <w:t>Menuiseries extérieures - Serrureries :</w:t>
      </w:r>
    </w:p>
    <w:p w:rsidR="00A27439" w:rsidRPr="001512F8" w:rsidRDefault="00A27439" w:rsidP="00220672">
      <w:pPr>
        <w:pStyle w:val="Paragraphe3"/>
        <w:numPr>
          <w:ilvl w:val="0"/>
          <w:numId w:val="10"/>
        </w:numPr>
        <w:overflowPunct w:val="0"/>
        <w:autoSpaceDE w:val="0"/>
        <w:autoSpaceDN w:val="0"/>
        <w:adjustRightInd w:val="0"/>
        <w:spacing w:after="60"/>
        <w:textAlignment w:val="baseline"/>
        <w:rPr>
          <w:rFonts w:cs="Arial"/>
        </w:rPr>
      </w:pPr>
      <w:r w:rsidRPr="001512F8">
        <w:rPr>
          <w:rFonts w:cs="Arial"/>
        </w:rPr>
        <w:t>Les réservations dans les châssis ou portes pour le passage des câbles des détecteurs d’ouverture intrusion.</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Pattes pour la mise à la terre des équipements.</w:t>
      </w:r>
    </w:p>
    <w:p w:rsidR="00A27439" w:rsidRDefault="00A27439" w:rsidP="00A27439">
      <w:pPr>
        <w:pStyle w:val="Paragraphe3"/>
        <w:ind w:left="-284"/>
        <w:rPr>
          <w:color w:val="000000"/>
        </w:rPr>
      </w:pPr>
    </w:p>
    <w:p w:rsidR="00A27439" w:rsidRDefault="00A27439" w:rsidP="00A27439">
      <w:pPr>
        <w:pStyle w:val="Paragraphe2"/>
        <w:rPr>
          <w:rFonts w:cs="Arial"/>
          <w:u w:val="single"/>
        </w:rPr>
      </w:pPr>
      <w:r>
        <w:rPr>
          <w:rFonts w:cs="Arial"/>
          <w:u w:val="single"/>
        </w:rPr>
        <w:t>Travaux à la charge du présent lot :</w:t>
      </w:r>
    </w:p>
    <w:p w:rsidR="00A27439" w:rsidRPr="001512F8" w:rsidRDefault="00A27439" w:rsidP="00220672">
      <w:pPr>
        <w:pStyle w:val="Paragraphe3"/>
        <w:numPr>
          <w:ilvl w:val="0"/>
          <w:numId w:val="10"/>
        </w:numPr>
        <w:overflowPunct w:val="0"/>
        <w:autoSpaceDE w:val="0"/>
        <w:autoSpaceDN w:val="0"/>
        <w:adjustRightInd w:val="0"/>
        <w:spacing w:after="60"/>
        <w:textAlignment w:val="baseline"/>
        <w:rPr>
          <w:rFonts w:cs="Arial"/>
        </w:rPr>
      </w:pPr>
      <w:r w:rsidRPr="001512F8">
        <w:rPr>
          <w:rFonts w:cs="Arial"/>
        </w:rPr>
        <w:t xml:space="preserve">Alimentation des équipements extérieurs mis en place par le lot </w:t>
      </w:r>
      <w:r>
        <w:rPr>
          <w:rFonts w:cs="Arial"/>
        </w:rPr>
        <w:t>menuiserie extérieures</w:t>
      </w:r>
      <w:r w:rsidRPr="001512F8">
        <w:rPr>
          <w:rFonts w:cs="Arial"/>
        </w:rPr>
        <w:t xml:space="preserve"> celles-ci figurant sur les plans d’implantations joints au dossier et asservissement au système de gestion des accès,</w:t>
      </w:r>
    </w:p>
    <w:p w:rsidR="00A27439" w:rsidRPr="001512F8" w:rsidRDefault="00A27439" w:rsidP="00220672">
      <w:pPr>
        <w:pStyle w:val="Paragraphe3"/>
        <w:numPr>
          <w:ilvl w:val="0"/>
          <w:numId w:val="10"/>
        </w:numPr>
        <w:overflowPunct w:val="0"/>
        <w:autoSpaceDE w:val="0"/>
        <w:autoSpaceDN w:val="0"/>
        <w:adjustRightInd w:val="0"/>
        <w:spacing w:after="60"/>
        <w:textAlignment w:val="baseline"/>
        <w:rPr>
          <w:rFonts w:cs="Arial"/>
        </w:rPr>
      </w:pPr>
      <w:r w:rsidRPr="001512F8">
        <w:rPr>
          <w:rFonts w:cs="Arial"/>
        </w:rPr>
        <w:t>La pose et le raccordement ainsi que la pénétration des câbles pour les détecteurs d’ouverture intrusion.</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Mise à la terre de tous les équipements métalliques (huisseries, charpente, chemins de câbles, plomberie, douches, etc.…).</w:t>
      </w:r>
    </w:p>
    <w:p w:rsidR="00A27439" w:rsidRDefault="00A27439" w:rsidP="00A27439">
      <w:pPr>
        <w:pStyle w:val="Paragraphe2"/>
        <w:ind w:left="0"/>
        <w:rPr>
          <w:color w:val="000000"/>
        </w:rPr>
      </w:pPr>
    </w:p>
    <w:p w:rsidR="00A27439" w:rsidRDefault="00A27439" w:rsidP="00A27439">
      <w:pPr>
        <w:pStyle w:val="Paragraphe2"/>
        <w:rPr>
          <w:color w:val="000000"/>
        </w:rPr>
      </w:pPr>
    </w:p>
    <w:p w:rsidR="00A27439" w:rsidRDefault="00A27439" w:rsidP="00A27439">
      <w:pPr>
        <w:ind w:left="540"/>
        <w:rPr>
          <w:b/>
          <w:bCs/>
        </w:rPr>
      </w:pPr>
      <w:r>
        <w:rPr>
          <w:b/>
          <w:bCs/>
        </w:rPr>
        <w:t>Lot Chauffage – Ventilation :</w:t>
      </w:r>
    </w:p>
    <w:p w:rsidR="00A27439" w:rsidRDefault="00A27439" w:rsidP="00A27439">
      <w:pPr>
        <w:rPr>
          <w:b/>
          <w:bCs/>
          <w:color w:val="000000"/>
        </w:rPr>
      </w:pPr>
    </w:p>
    <w:p w:rsidR="00A27439" w:rsidRPr="0084152E" w:rsidRDefault="00A27439" w:rsidP="00A27439">
      <w:pPr>
        <w:pStyle w:val="Paragraphe2"/>
        <w:rPr>
          <w:rFonts w:cs="Arial"/>
          <w:u w:val="single"/>
        </w:rPr>
      </w:pPr>
      <w:r w:rsidRPr="0084152E">
        <w:rPr>
          <w:rFonts w:cs="Arial"/>
          <w:u w:val="single"/>
        </w:rPr>
        <w:t>Travaux à la charge du lot Chauffage – Ventilation :</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Fourniture, pose et raccordement de tous les éléments concernés, ainsi que le renseignement des besoins électriques nécessaires</w:t>
      </w:r>
    </w:p>
    <w:p w:rsidR="00A27439" w:rsidRDefault="00A27439" w:rsidP="00A27439">
      <w:pPr>
        <w:pStyle w:val="Paragraphe3"/>
        <w:ind w:left="-284"/>
        <w:rPr>
          <w:color w:val="000000"/>
        </w:rPr>
      </w:pPr>
    </w:p>
    <w:p w:rsidR="00A27439" w:rsidRDefault="00A27439" w:rsidP="00A27439">
      <w:pPr>
        <w:pStyle w:val="Paragraphe2"/>
        <w:rPr>
          <w:rFonts w:cs="Arial"/>
          <w:u w:val="single"/>
        </w:rPr>
      </w:pPr>
      <w:r>
        <w:rPr>
          <w:rFonts w:cs="Arial"/>
          <w:u w:val="single"/>
        </w:rPr>
        <w:t>Travaux à la charge du présent lot :</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Alimentations électriques des armoires principales et attentes diverses, celles-ci figurant sur les plans d’implantations joints au dossier.</w:t>
      </w:r>
    </w:p>
    <w:p w:rsidR="00A27439" w:rsidRDefault="00A27439" w:rsidP="00A27439">
      <w:pPr>
        <w:pStyle w:val="Paragraphe3"/>
        <w:ind w:left="738" w:hanging="284"/>
        <w:rPr>
          <w:rFonts w:cs="Arial"/>
        </w:rPr>
      </w:pPr>
    </w:p>
    <w:p w:rsidR="00A27439" w:rsidRDefault="00A27439" w:rsidP="00A27439">
      <w:pPr>
        <w:pStyle w:val="Paragraphe3"/>
        <w:ind w:left="738" w:hanging="284"/>
        <w:rPr>
          <w:rFonts w:cs="Arial"/>
        </w:rPr>
      </w:pPr>
    </w:p>
    <w:p w:rsidR="00A27439" w:rsidRDefault="00A27439" w:rsidP="00A27439">
      <w:pPr>
        <w:ind w:left="540"/>
        <w:rPr>
          <w:b/>
          <w:bCs/>
        </w:rPr>
      </w:pPr>
      <w:r>
        <w:rPr>
          <w:b/>
          <w:bCs/>
        </w:rPr>
        <w:t>Lot Plomberie :</w:t>
      </w:r>
    </w:p>
    <w:p w:rsidR="00A27439" w:rsidRDefault="00A27439" w:rsidP="00A27439">
      <w:pPr>
        <w:rPr>
          <w:b/>
          <w:bCs/>
          <w:color w:val="000000"/>
        </w:rPr>
      </w:pPr>
    </w:p>
    <w:p w:rsidR="00A27439" w:rsidRDefault="00A27439" w:rsidP="00A27439">
      <w:pPr>
        <w:pStyle w:val="Paragraphe2"/>
        <w:rPr>
          <w:rFonts w:cs="Arial"/>
          <w:u w:val="single"/>
        </w:rPr>
      </w:pPr>
      <w:r>
        <w:rPr>
          <w:rFonts w:cs="Arial"/>
          <w:u w:val="single"/>
        </w:rPr>
        <w:t>Travaux à la charge du lot  Plomberie :</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Fourniture, pose et raccordement de tous les éléments concernés, ainsi que le renseignement des besoins électriques nécessaires</w:t>
      </w:r>
    </w:p>
    <w:p w:rsidR="00A27439" w:rsidRDefault="00A27439" w:rsidP="00A27439">
      <w:pPr>
        <w:pStyle w:val="Paragraphe3"/>
        <w:ind w:left="-284"/>
        <w:rPr>
          <w:color w:val="000000"/>
        </w:rPr>
      </w:pPr>
    </w:p>
    <w:p w:rsidR="00A27439" w:rsidRDefault="00A27439" w:rsidP="00A27439">
      <w:pPr>
        <w:pStyle w:val="Paragraphe2"/>
        <w:rPr>
          <w:rFonts w:cs="Arial"/>
          <w:u w:val="single"/>
        </w:rPr>
      </w:pPr>
      <w:r>
        <w:rPr>
          <w:rFonts w:cs="Arial"/>
          <w:u w:val="single"/>
        </w:rPr>
        <w:t>Travaux à la charge du présent lot :</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Alimentations électriques des attentes diverses, celles-ci figurant sur les plans d’implantations joints au dossier.</w:t>
      </w:r>
    </w:p>
    <w:p w:rsidR="00A27439" w:rsidRDefault="00A27439" w:rsidP="00A27439">
      <w:pPr>
        <w:rPr>
          <w:color w:val="000000"/>
        </w:rPr>
      </w:pPr>
    </w:p>
    <w:p w:rsidR="00A27439" w:rsidRDefault="00A27439" w:rsidP="00A27439">
      <w:pPr>
        <w:rPr>
          <w:color w:val="000000"/>
        </w:rPr>
      </w:pPr>
    </w:p>
    <w:p w:rsidR="00A27439" w:rsidRDefault="00A27439" w:rsidP="00A27439">
      <w:pPr>
        <w:ind w:left="540"/>
        <w:rPr>
          <w:b/>
          <w:bCs/>
        </w:rPr>
      </w:pPr>
      <w:r>
        <w:rPr>
          <w:b/>
          <w:bCs/>
        </w:rPr>
        <w:t>Lot  Etanchéité :</w:t>
      </w:r>
    </w:p>
    <w:p w:rsidR="00A27439" w:rsidRDefault="00A27439" w:rsidP="00A27439">
      <w:pPr>
        <w:rPr>
          <w:b/>
          <w:bCs/>
          <w:color w:val="000000"/>
        </w:rPr>
      </w:pPr>
    </w:p>
    <w:p w:rsidR="00A27439" w:rsidRDefault="00A27439" w:rsidP="00A27439">
      <w:pPr>
        <w:pStyle w:val="Paragraphe2"/>
        <w:rPr>
          <w:rFonts w:cs="Arial"/>
          <w:u w:val="single"/>
        </w:rPr>
      </w:pPr>
      <w:r>
        <w:rPr>
          <w:rFonts w:cs="Arial"/>
          <w:u w:val="single"/>
        </w:rPr>
        <w:t>Travaux à la charge du lot Etanchéité :</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Fourniture et pose des crosses nécessaires aux passages des câbles d’alimentations et d’asservissements divers.</w:t>
      </w:r>
    </w:p>
    <w:p w:rsidR="00A27439" w:rsidRDefault="00A27439" w:rsidP="00A27439">
      <w:pPr>
        <w:pStyle w:val="Paragraphe2"/>
        <w:ind w:left="0"/>
        <w:rPr>
          <w:color w:val="000000"/>
        </w:rPr>
      </w:pPr>
    </w:p>
    <w:p w:rsidR="00A27439" w:rsidRDefault="00A27439" w:rsidP="00A27439">
      <w:pPr>
        <w:pStyle w:val="Paragraphe2"/>
        <w:rPr>
          <w:rFonts w:cs="Arial"/>
          <w:u w:val="single"/>
        </w:rPr>
      </w:pPr>
      <w:r>
        <w:rPr>
          <w:rFonts w:cs="Arial"/>
          <w:u w:val="single"/>
        </w:rPr>
        <w:t>Travaux à la charge du présent lot :</w:t>
      </w:r>
    </w:p>
    <w:p w:rsidR="00A27439" w:rsidRDefault="00A27439" w:rsidP="00220672">
      <w:pPr>
        <w:pStyle w:val="Paragraphe3"/>
        <w:numPr>
          <w:ilvl w:val="0"/>
          <w:numId w:val="10"/>
        </w:numPr>
        <w:overflowPunct w:val="0"/>
        <w:autoSpaceDE w:val="0"/>
        <w:autoSpaceDN w:val="0"/>
        <w:adjustRightInd w:val="0"/>
        <w:spacing w:after="60"/>
        <w:textAlignment w:val="baseline"/>
        <w:rPr>
          <w:rFonts w:cs="Arial"/>
        </w:rPr>
      </w:pPr>
      <w:r>
        <w:rPr>
          <w:rFonts w:cs="Arial"/>
        </w:rPr>
        <w:t>Les câbles d’asservissements et d’alimentations laissés en attente.</w:t>
      </w:r>
    </w:p>
    <w:p w:rsidR="00A27439" w:rsidRDefault="00A27439" w:rsidP="00A27439">
      <w:pPr>
        <w:pStyle w:val="Paragraphe3"/>
        <w:ind w:left="738" w:hanging="284"/>
        <w:rPr>
          <w:rFonts w:cs="Arial"/>
        </w:rPr>
      </w:pPr>
    </w:p>
    <w:p w:rsidR="00A27439" w:rsidRDefault="00A27439" w:rsidP="00A27439">
      <w:pPr>
        <w:pStyle w:val="Paragraphe3"/>
        <w:ind w:left="738" w:hanging="284"/>
        <w:rPr>
          <w:rFonts w:cs="Arial"/>
        </w:rPr>
      </w:pPr>
    </w:p>
    <w:p w:rsidR="00A27439" w:rsidRDefault="00A27439" w:rsidP="00A27439">
      <w:pPr>
        <w:ind w:left="540"/>
        <w:rPr>
          <w:b/>
          <w:bCs/>
        </w:rPr>
      </w:pPr>
      <w:r>
        <w:rPr>
          <w:b/>
          <w:bCs/>
        </w:rPr>
        <w:t>Lot Terrassement – Aménagements extérieurs - Démolition :</w:t>
      </w:r>
    </w:p>
    <w:p w:rsidR="00A27439" w:rsidRDefault="00A27439" w:rsidP="00A27439">
      <w:pPr>
        <w:rPr>
          <w:b/>
          <w:bCs/>
          <w:color w:val="000000"/>
        </w:rPr>
      </w:pPr>
    </w:p>
    <w:p w:rsidR="00A27439" w:rsidRDefault="00A27439" w:rsidP="00A27439">
      <w:pPr>
        <w:pStyle w:val="Paragraphe2"/>
        <w:rPr>
          <w:rFonts w:cs="Arial"/>
          <w:u w:val="single"/>
        </w:rPr>
      </w:pPr>
      <w:r>
        <w:rPr>
          <w:rFonts w:cs="Arial"/>
          <w:u w:val="single"/>
        </w:rPr>
        <w:t xml:space="preserve">Travaux à la charge du lot </w:t>
      </w:r>
      <w:r w:rsidRPr="00722410">
        <w:rPr>
          <w:rFonts w:cs="Arial"/>
          <w:u w:val="single"/>
        </w:rPr>
        <w:t>Terrassement – Aménagements extérieurs - Démolition</w:t>
      </w:r>
      <w:r>
        <w:rPr>
          <w:rFonts w:cs="Arial"/>
          <w:u w:val="single"/>
        </w:rPr>
        <w:t>:</w:t>
      </w:r>
    </w:p>
    <w:p w:rsidR="00A27439" w:rsidRPr="008F3617" w:rsidRDefault="00A27439" w:rsidP="00220672">
      <w:pPr>
        <w:pStyle w:val="Paragraphe3"/>
        <w:numPr>
          <w:ilvl w:val="0"/>
          <w:numId w:val="10"/>
        </w:numPr>
        <w:overflowPunct w:val="0"/>
        <w:autoSpaceDE w:val="0"/>
        <w:autoSpaceDN w:val="0"/>
        <w:adjustRightInd w:val="0"/>
        <w:spacing w:after="60"/>
        <w:textAlignment w:val="baseline"/>
        <w:rPr>
          <w:rFonts w:cs="Arial"/>
        </w:rPr>
      </w:pPr>
      <w:r w:rsidRPr="008F3617">
        <w:rPr>
          <w:rFonts w:cs="Arial"/>
        </w:rPr>
        <w:t>Tranchées, fourreaux et regards pour arrivées des câbles électriques et des liaisons diverses.</w:t>
      </w:r>
    </w:p>
    <w:p w:rsidR="00A27439" w:rsidRPr="008F3617" w:rsidRDefault="00A27439" w:rsidP="00220672">
      <w:pPr>
        <w:pStyle w:val="Paragraphe3"/>
        <w:numPr>
          <w:ilvl w:val="0"/>
          <w:numId w:val="10"/>
        </w:numPr>
        <w:overflowPunct w:val="0"/>
        <w:autoSpaceDE w:val="0"/>
        <w:autoSpaceDN w:val="0"/>
        <w:adjustRightInd w:val="0"/>
        <w:spacing w:after="60"/>
        <w:textAlignment w:val="baseline"/>
        <w:rPr>
          <w:rFonts w:cs="Arial"/>
        </w:rPr>
      </w:pPr>
      <w:r w:rsidRPr="008F3617">
        <w:rPr>
          <w:rFonts w:cs="Arial"/>
        </w:rPr>
        <w:t>Câble 25mm² CU nu posé en fond de tranchée avec remontée en boucle pour chaque candélabre et chaque borne.</w:t>
      </w:r>
    </w:p>
    <w:p w:rsidR="00A27439" w:rsidRPr="008F3617" w:rsidRDefault="00A27439" w:rsidP="00220672">
      <w:pPr>
        <w:pStyle w:val="Paragraphe3"/>
        <w:numPr>
          <w:ilvl w:val="0"/>
          <w:numId w:val="10"/>
        </w:numPr>
        <w:overflowPunct w:val="0"/>
        <w:autoSpaceDE w:val="0"/>
        <w:autoSpaceDN w:val="0"/>
        <w:adjustRightInd w:val="0"/>
        <w:spacing w:after="60"/>
        <w:textAlignment w:val="baseline"/>
        <w:rPr>
          <w:rFonts w:cs="Arial"/>
        </w:rPr>
      </w:pPr>
      <w:r w:rsidRPr="008F3617">
        <w:rPr>
          <w:rFonts w:cs="Arial"/>
        </w:rPr>
        <w:t xml:space="preserve">Massifs des </w:t>
      </w:r>
      <w:r w:rsidRPr="00303C4B">
        <w:rPr>
          <w:rFonts w:cs="Arial"/>
        </w:rPr>
        <w:t>candélabres et des projecteurs encastrés au sol</w:t>
      </w:r>
      <w:r w:rsidRPr="008F3617">
        <w:rPr>
          <w:rFonts w:cs="Arial"/>
        </w:rPr>
        <w:t>, y compris remontées des fourreaux et scellements des crosses de fixations.</w:t>
      </w:r>
    </w:p>
    <w:p w:rsidR="00A27439" w:rsidRPr="008F3617" w:rsidRDefault="00A27439" w:rsidP="00A27439">
      <w:pPr>
        <w:pStyle w:val="Paragraphe2"/>
        <w:ind w:left="0"/>
      </w:pPr>
    </w:p>
    <w:p w:rsidR="00A27439" w:rsidRPr="008F3617" w:rsidRDefault="00A27439" w:rsidP="00A27439">
      <w:pPr>
        <w:pStyle w:val="Paragraphe2"/>
        <w:rPr>
          <w:rFonts w:cs="Arial"/>
          <w:u w:val="single"/>
        </w:rPr>
      </w:pPr>
      <w:r w:rsidRPr="008F3617">
        <w:rPr>
          <w:rFonts w:cs="Arial"/>
          <w:u w:val="single"/>
        </w:rPr>
        <w:t>Travaux à la charge du présent lot :</w:t>
      </w:r>
    </w:p>
    <w:p w:rsidR="00A27439" w:rsidRPr="008F3617" w:rsidRDefault="00A27439" w:rsidP="00220672">
      <w:pPr>
        <w:pStyle w:val="Paragraphe3"/>
        <w:numPr>
          <w:ilvl w:val="0"/>
          <w:numId w:val="10"/>
        </w:numPr>
        <w:overflowPunct w:val="0"/>
        <w:autoSpaceDE w:val="0"/>
        <w:autoSpaceDN w:val="0"/>
        <w:adjustRightInd w:val="0"/>
        <w:spacing w:after="60"/>
        <w:textAlignment w:val="baseline"/>
        <w:rPr>
          <w:rFonts w:cs="Arial"/>
        </w:rPr>
      </w:pPr>
      <w:r w:rsidRPr="008F3617">
        <w:rPr>
          <w:rFonts w:cs="Arial"/>
        </w:rPr>
        <w:t>Canalisations électriques pour alimentations diverses en extérieur et pour l’éclairage extérieur.</w:t>
      </w:r>
    </w:p>
    <w:p w:rsidR="00A27439" w:rsidRPr="008F3617" w:rsidRDefault="00A27439" w:rsidP="00220672">
      <w:pPr>
        <w:pStyle w:val="Paragraphe3"/>
        <w:numPr>
          <w:ilvl w:val="0"/>
          <w:numId w:val="10"/>
        </w:numPr>
        <w:overflowPunct w:val="0"/>
        <w:autoSpaceDE w:val="0"/>
        <w:autoSpaceDN w:val="0"/>
        <w:adjustRightInd w:val="0"/>
        <w:spacing w:after="60"/>
        <w:textAlignment w:val="baseline"/>
        <w:rPr>
          <w:rFonts w:cs="Arial"/>
        </w:rPr>
      </w:pPr>
      <w:r w:rsidRPr="008F3617">
        <w:rPr>
          <w:rFonts w:cs="Arial"/>
        </w:rPr>
        <w:t xml:space="preserve">Fourniture et pose des </w:t>
      </w:r>
      <w:r w:rsidRPr="00303C4B">
        <w:rPr>
          <w:rFonts w:cs="Arial"/>
        </w:rPr>
        <w:t>candélabres et</w:t>
      </w:r>
      <w:r w:rsidRPr="00722410">
        <w:rPr>
          <w:rFonts w:cs="Arial"/>
          <w:color w:val="FF0000"/>
        </w:rPr>
        <w:t xml:space="preserve"> </w:t>
      </w:r>
      <w:r w:rsidRPr="00303C4B">
        <w:rPr>
          <w:rFonts w:cs="Arial"/>
        </w:rPr>
        <w:t>projecteurs encastrés au sol</w:t>
      </w:r>
      <w:r w:rsidRPr="008F3617">
        <w:rPr>
          <w:rFonts w:cs="Arial"/>
        </w:rPr>
        <w:t>.</w:t>
      </w:r>
    </w:p>
    <w:p w:rsidR="00A27439" w:rsidRPr="008F3617" w:rsidRDefault="00A27439" w:rsidP="00220672">
      <w:pPr>
        <w:pStyle w:val="Paragraphe3"/>
        <w:numPr>
          <w:ilvl w:val="0"/>
          <w:numId w:val="10"/>
        </w:numPr>
        <w:overflowPunct w:val="0"/>
        <w:autoSpaceDE w:val="0"/>
        <w:autoSpaceDN w:val="0"/>
        <w:adjustRightInd w:val="0"/>
        <w:spacing w:after="60"/>
        <w:textAlignment w:val="baseline"/>
        <w:rPr>
          <w:rFonts w:cs="Arial"/>
        </w:rPr>
      </w:pPr>
      <w:r w:rsidRPr="008F3617">
        <w:rPr>
          <w:rFonts w:cs="Arial"/>
        </w:rPr>
        <w:t xml:space="preserve">Fournitures des crosses de fixations, des gabarits et des dimensionnements des massifs des </w:t>
      </w:r>
      <w:r w:rsidRPr="00303C4B">
        <w:rPr>
          <w:rFonts w:cs="Arial"/>
        </w:rPr>
        <w:t>candélabres et projecteurs encastrés au sol</w:t>
      </w:r>
      <w:r w:rsidRPr="008F3617">
        <w:rPr>
          <w:rFonts w:cs="Arial"/>
        </w:rPr>
        <w:t>.</w:t>
      </w:r>
    </w:p>
    <w:p w:rsidR="00A27439" w:rsidRPr="008F3617" w:rsidRDefault="00A27439" w:rsidP="00220672">
      <w:pPr>
        <w:pStyle w:val="Paragraphe3"/>
        <w:numPr>
          <w:ilvl w:val="0"/>
          <w:numId w:val="10"/>
        </w:numPr>
        <w:overflowPunct w:val="0"/>
        <w:autoSpaceDE w:val="0"/>
        <w:autoSpaceDN w:val="0"/>
        <w:adjustRightInd w:val="0"/>
        <w:spacing w:after="60"/>
        <w:textAlignment w:val="baseline"/>
        <w:rPr>
          <w:rFonts w:cs="Arial"/>
        </w:rPr>
      </w:pPr>
      <w:r w:rsidRPr="008F3617">
        <w:rPr>
          <w:rFonts w:cs="Arial"/>
        </w:rPr>
        <w:t>Percements dans bâtiments pour arrivées des câbles passant à l’extérieur.</w:t>
      </w:r>
    </w:p>
    <w:p w:rsidR="00A27439" w:rsidRDefault="00A27439" w:rsidP="00A27439">
      <w:pPr>
        <w:rPr>
          <w:color w:val="000000"/>
        </w:rPr>
      </w:pPr>
    </w:p>
    <w:p w:rsidR="00A27439" w:rsidRDefault="00A27439" w:rsidP="00A27439">
      <w:pPr>
        <w:rPr>
          <w:color w:val="000000"/>
        </w:rPr>
      </w:pPr>
    </w:p>
    <w:p w:rsidR="00A27439" w:rsidRPr="0027257B" w:rsidRDefault="00A27439" w:rsidP="00A27439">
      <w:pPr>
        <w:ind w:left="540"/>
        <w:rPr>
          <w:b/>
          <w:bCs/>
        </w:rPr>
      </w:pPr>
      <w:bookmarkStart w:id="219" w:name="_Toc3883533"/>
      <w:bookmarkStart w:id="220" w:name="_Toc34096520"/>
      <w:r w:rsidRPr="0027257B">
        <w:rPr>
          <w:b/>
          <w:bCs/>
        </w:rPr>
        <w:t>Lot A</w:t>
      </w:r>
      <w:bookmarkEnd w:id="219"/>
      <w:bookmarkEnd w:id="220"/>
      <w:r w:rsidRPr="0027257B">
        <w:rPr>
          <w:b/>
          <w:bCs/>
        </w:rPr>
        <w:t>scenseur :</w:t>
      </w:r>
    </w:p>
    <w:p w:rsidR="00A27439" w:rsidRPr="0027257B" w:rsidRDefault="00A27439" w:rsidP="00A27439">
      <w:pPr>
        <w:rPr>
          <w:b/>
          <w:u w:val="single"/>
        </w:rPr>
      </w:pPr>
    </w:p>
    <w:p w:rsidR="00A27439" w:rsidRPr="0027257B" w:rsidRDefault="00A27439" w:rsidP="00A27439">
      <w:pPr>
        <w:pStyle w:val="Paragraphe2"/>
        <w:rPr>
          <w:rFonts w:cs="Arial"/>
        </w:rPr>
      </w:pPr>
      <w:r w:rsidRPr="0027257B">
        <w:rPr>
          <w:rFonts w:cs="Arial"/>
          <w:u w:val="single"/>
        </w:rPr>
        <w:t>Travaux à la charge du lot ascenseur :</w:t>
      </w:r>
    </w:p>
    <w:p w:rsidR="00A27439" w:rsidRPr="0027257B" w:rsidRDefault="00A27439" w:rsidP="00A27439"/>
    <w:p w:rsidR="00A27439" w:rsidRPr="0027257B" w:rsidRDefault="00A27439" w:rsidP="00220672">
      <w:pPr>
        <w:pStyle w:val="Paragraphe2"/>
        <w:numPr>
          <w:ilvl w:val="0"/>
          <w:numId w:val="11"/>
        </w:numPr>
        <w:overflowPunct w:val="0"/>
        <w:autoSpaceDE w:val="0"/>
        <w:autoSpaceDN w:val="0"/>
        <w:adjustRightInd w:val="0"/>
        <w:textAlignment w:val="baseline"/>
        <w:rPr>
          <w:rFonts w:cs="Arial"/>
        </w:rPr>
      </w:pPr>
      <w:r w:rsidRPr="0027257B">
        <w:rPr>
          <w:rFonts w:cs="Arial"/>
        </w:rPr>
        <w:t>Le raccordement des liaisons téléphoniques.</w:t>
      </w:r>
    </w:p>
    <w:p w:rsidR="00A27439" w:rsidRPr="0027257B" w:rsidRDefault="00A27439" w:rsidP="00220672">
      <w:pPr>
        <w:pStyle w:val="Paragraphe2"/>
        <w:numPr>
          <w:ilvl w:val="0"/>
          <w:numId w:val="11"/>
        </w:numPr>
        <w:overflowPunct w:val="0"/>
        <w:autoSpaceDE w:val="0"/>
        <w:autoSpaceDN w:val="0"/>
        <w:adjustRightInd w:val="0"/>
        <w:textAlignment w:val="baseline"/>
        <w:rPr>
          <w:rFonts w:cs="Arial"/>
        </w:rPr>
      </w:pPr>
      <w:r w:rsidRPr="0027257B">
        <w:rPr>
          <w:rFonts w:cs="Arial"/>
        </w:rPr>
        <w:t>Le raccordement et la pénétration des câbles force motrice.</w:t>
      </w:r>
    </w:p>
    <w:p w:rsidR="00A27439" w:rsidRPr="0027257B" w:rsidRDefault="00A27439" w:rsidP="00220672">
      <w:pPr>
        <w:pStyle w:val="Paragraphe2"/>
        <w:numPr>
          <w:ilvl w:val="0"/>
          <w:numId w:val="11"/>
        </w:numPr>
        <w:overflowPunct w:val="0"/>
        <w:autoSpaceDE w:val="0"/>
        <w:autoSpaceDN w:val="0"/>
        <w:adjustRightInd w:val="0"/>
        <w:textAlignment w:val="baseline"/>
        <w:rPr>
          <w:rFonts w:cs="Arial"/>
        </w:rPr>
      </w:pPr>
      <w:r w:rsidRPr="0027257B">
        <w:rPr>
          <w:rFonts w:cs="Arial"/>
        </w:rPr>
        <w:lastRenderedPageBreak/>
        <w:t>Les équipements force et lumière de la gaine.</w:t>
      </w:r>
    </w:p>
    <w:p w:rsidR="00A27439" w:rsidRPr="0027257B" w:rsidRDefault="00A27439" w:rsidP="00220672">
      <w:pPr>
        <w:pStyle w:val="Paragraphe2"/>
        <w:numPr>
          <w:ilvl w:val="0"/>
          <w:numId w:val="11"/>
        </w:numPr>
        <w:overflowPunct w:val="0"/>
        <w:autoSpaceDE w:val="0"/>
        <w:autoSpaceDN w:val="0"/>
        <w:adjustRightInd w:val="0"/>
        <w:textAlignment w:val="baseline"/>
        <w:rPr>
          <w:rFonts w:cs="Arial"/>
        </w:rPr>
      </w:pPr>
      <w:r w:rsidRPr="0027257B">
        <w:rPr>
          <w:rFonts w:cs="Arial"/>
        </w:rPr>
        <w:t>Coffrets DTU.</w:t>
      </w:r>
    </w:p>
    <w:p w:rsidR="00A27439" w:rsidRPr="0027257B" w:rsidRDefault="00A27439" w:rsidP="00A27439">
      <w:pPr>
        <w:pStyle w:val="Paragraphe2"/>
        <w:ind w:left="567"/>
        <w:rPr>
          <w:rFonts w:cs="Arial"/>
        </w:rPr>
      </w:pPr>
    </w:p>
    <w:p w:rsidR="00A27439" w:rsidRPr="0027257B" w:rsidRDefault="00A27439" w:rsidP="00A27439">
      <w:pPr>
        <w:pStyle w:val="Paragraphe2"/>
        <w:rPr>
          <w:rFonts w:cs="Arial"/>
        </w:rPr>
      </w:pPr>
      <w:r w:rsidRPr="0027257B">
        <w:rPr>
          <w:rFonts w:cs="Arial"/>
        </w:rPr>
        <w:t xml:space="preserve"> </w:t>
      </w:r>
      <w:r w:rsidRPr="0027257B">
        <w:rPr>
          <w:rFonts w:cs="Arial"/>
          <w:u w:val="single"/>
        </w:rPr>
        <w:t>Travaux à la charge du présent lot :</w:t>
      </w:r>
    </w:p>
    <w:p w:rsidR="00A27439" w:rsidRPr="0027257B" w:rsidRDefault="00A27439" w:rsidP="00220672">
      <w:pPr>
        <w:pStyle w:val="Paragraphe2"/>
        <w:numPr>
          <w:ilvl w:val="0"/>
          <w:numId w:val="11"/>
        </w:numPr>
        <w:overflowPunct w:val="0"/>
        <w:autoSpaceDE w:val="0"/>
        <w:autoSpaceDN w:val="0"/>
        <w:adjustRightInd w:val="0"/>
        <w:textAlignment w:val="baseline"/>
        <w:rPr>
          <w:rFonts w:cs="Arial"/>
        </w:rPr>
      </w:pPr>
      <w:r w:rsidRPr="0027257B">
        <w:rPr>
          <w:rFonts w:cs="Arial"/>
        </w:rPr>
        <w:t>Canalisations électriques pour la force motrice.</w:t>
      </w:r>
    </w:p>
    <w:p w:rsidR="00A27439" w:rsidRDefault="00A27439" w:rsidP="00220672">
      <w:pPr>
        <w:pStyle w:val="Paragraphe2"/>
        <w:numPr>
          <w:ilvl w:val="0"/>
          <w:numId w:val="11"/>
        </w:numPr>
        <w:overflowPunct w:val="0"/>
        <w:autoSpaceDE w:val="0"/>
        <w:autoSpaceDN w:val="0"/>
        <w:adjustRightInd w:val="0"/>
        <w:textAlignment w:val="baseline"/>
        <w:rPr>
          <w:rFonts w:cs="Arial"/>
        </w:rPr>
      </w:pPr>
      <w:r w:rsidRPr="0027257B">
        <w:rPr>
          <w:rFonts w:cs="Arial"/>
        </w:rPr>
        <w:t>Fourniture des câbles pour les liaisons téléphoniques.</w:t>
      </w:r>
    </w:p>
    <w:p w:rsidR="009061BF" w:rsidRPr="0027257B" w:rsidRDefault="009061BF" w:rsidP="009061BF">
      <w:pPr>
        <w:pStyle w:val="Paragraphe2"/>
        <w:overflowPunct w:val="0"/>
        <w:autoSpaceDE w:val="0"/>
        <w:autoSpaceDN w:val="0"/>
        <w:adjustRightInd w:val="0"/>
        <w:ind w:left="1440"/>
        <w:textAlignment w:val="baseline"/>
        <w:rPr>
          <w:rFonts w:cs="Arial"/>
        </w:rPr>
      </w:pPr>
    </w:p>
    <w:p w:rsidR="00A27439" w:rsidRDefault="00A27439" w:rsidP="00A27439">
      <w:pPr>
        <w:pStyle w:val="Titre2"/>
        <w:ind w:left="1009" w:hanging="578"/>
      </w:pPr>
      <w:bookmarkStart w:id="221" w:name="_Toc55701298"/>
      <w:bookmarkStart w:id="222" w:name="_Toc346532237"/>
      <w:bookmarkStart w:id="223" w:name="_Toc355124983"/>
      <w:r>
        <w:t>NATURE DU COURANT</w:t>
      </w:r>
      <w:bookmarkEnd w:id="221"/>
      <w:bookmarkEnd w:id="222"/>
      <w:bookmarkEnd w:id="223"/>
    </w:p>
    <w:p w:rsidR="00A27439" w:rsidRPr="007844F2" w:rsidRDefault="00A27439" w:rsidP="007844F2">
      <w:pPr>
        <w:rPr>
          <w:rFonts w:cs="Arial"/>
        </w:rPr>
      </w:pPr>
      <w:bookmarkStart w:id="224" w:name="_Toc403983420"/>
      <w:bookmarkStart w:id="225" w:name="_Toc415324805"/>
      <w:bookmarkStart w:id="226" w:name="_Toc419474477"/>
      <w:bookmarkStart w:id="227" w:name="_Toc419770008"/>
      <w:bookmarkStart w:id="228" w:name="_Toc55701299"/>
      <w:r w:rsidRPr="007844F2">
        <w:rPr>
          <w:rFonts w:cs="Arial"/>
        </w:rPr>
        <w:t>La tension distribuée sera le triphasé avec neutre 400 / 230 Volts pour le réseau basse tension BTA.</w:t>
      </w:r>
    </w:p>
    <w:p w:rsidR="00A27439" w:rsidRPr="007844F2" w:rsidRDefault="00A27439" w:rsidP="007844F2">
      <w:pPr>
        <w:rPr>
          <w:rFonts w:cs="Arial"/>
        </w:rPr>
      </w:pPr>
    </w:p>
    <w:p w:rsidR="00A27439" w:rsidRDefault="00A27439" w:rsidP="007844F2">
      <w:pPr>
        <w:rPr>
          <w:rFonts w:cs="Arial"/>
        </w:rPr>
      </w:pPr>
      <w:bookmarkStart w:id="229" w:name="OLE_LINK27"/>
      <w:r w:rsidRPr="007844F2">
        <w:rPr>
          <w:rFonts w:cs="Arial"/>
        </w:rPr>
        <w:t xml:space="preserve">Le régime de neutre mis en œuvre sera du type neutre et masses directement à la terre </w:t>
      </w:r>
      <w:bookmarkStart w:id="230" w:name="OLE_LINK16"/>
      <w:r w:rsidRPr="007844F2">
        <w:rPr>
          <w:rFonts w:cs="Arial"/>
        </w:rPr>
        <w:t xml:space="preserve">(schéma </w:t>
      </w:r>
      <w:bookmarkEnd w:id="230"/>
      <w:r w:rsidRPr="007844F2">
        <w:rPr>
          <w:rFonts w:cs="Arial"/>
        </w:rPr>
        <w:t>TT).</w:t>
      </w:r>
    </w:p>
    <w:p w:rsidR="009061BF" w:rsidRPr="007844F2" w:rsidRDefault="009061BF" w:rsidP="007844F2">
      <w:pPr>
        <w:rPr>
          <w:rFonts w:cs="Arial"/>
        </w:rPr>
      </w:pPr>
    </w:p>
    <w:p w:rsidR="00A27439" w:rsidRDefault="00A27439" w:rsidP="00A27439">
      <w:pPr>
        <w:pStyle w:val="Titre2"/>
        <w:ind w:left="1009" w:hanging="578"/>
      </w:pPr>
      <w:bookmarkStart w:id="231" w:name="_Toc346532238"/>
      <w:bookmarkStart w:id="232" w:name="_Toc355124984"/>
      <w:bookmarkEnd w:id="229"/>
      <w:r>
        <w:t>PROTECTION - POUVOIR DE COUPURE</w:t>
      </w:r>
      <w:bookmarkEnd w:id="224"/>
      <w:bookmarkEnd w:id="225"/>
      <w:bookmarkEnd w:id="226"/>
      <w:bookmarkEnd w:id="227"/>
      <w:bookmarkEnd w:id="228"/>
      <w:bookmarkEnd w:id="231"/>
      <w:bookmarkEnd w:id="232"/>
    </w:p>
    <w:p w:rsidR="00A27439" w:rsidRPr="007844F2" w:rsidRDefault="00A27439" w:rsidP="007844F2">
      <w:pPr>
        <w:rPr>
          <w:rFonts w:cs="Arial"/>
        </w:rPr>
      </w:pPr>
      <w:bookmarkStart w:id="233" w:name="_Toc55701300"/>
      <w:r w:rsidRPr="007844F2">
        <w:rPr>
          <w:rFonts w:cs="Arial"/>
        </w:rPr>
        <w:t>Chaque circuit doit être protégé contre :</w:t>
      </w:r>
    </w:p>
    <w:p w:rsidR="00A27439" w:rsidRDefault="00A27439" w:rsidP="00A27439">
      <w:pPr>
        <w:tabs>
          <w:tab w:val="left" w:pos="851"/>
          <w:tab w:val="left" w:pos="1134"/>
          <w:tab w:val="left" w:pos="1418"/>
          <w:tab w:val="left" w:pos="1701"/>
          <w:tab w:val="left" w:pos="1985"/>
          <w:tab w:val="left" w:pos="2268"/>
          <w:tab w:val="left" w:pos="2552"/>
          <w:tab w:val="left" w:pos="2836"/>
          <w:tab w:val="left" w:pos="3119"/>
          <w:tab w:val="left" w:pos="3403"/>
          <w:tab w:val="left" w:pos="3686"/>
          <w:tab w:val="left" w:pos="3969"/>
          <w:tab w:val="left" w:pos="4253"/>
          <w:tab w:val="left" w:pos="4536"/>
          <w:tab w:val="left" w:pos="4820"/>
          <w:tab w:val="left" w:pos="5103"/>
          <w:tab w:val="left" w:pos="5387"/>
        </w:tabs>
        <w:ind w:left="1320"/>
      </w:pPr>
      <w:r>
        <w:t>- Les surcharges,</w:t>
      </w:r>
    </w:p>
    <w:p w:rsidR="00A27439" w:rsidRDefault="00A27439" w:rsidP="00A27439">
      <w:pPr>
        <w:tabs>
          <w:tab w:val="left" w:pos="851"/>
          <w:tab w:val="left" w:pos="1134"/>
          <w:tab w:val="left" w:pos="1418"/>
          <w:tab w:val="left" w:pos="1701"/>
          <w:tab w:val="left" w:pos="1985"/>
          <w:tab w:val="left" w:pos="2268"/>
          <w:tab w:val="left" w:pos="2552"/>
          <w:tab w:val="left" w:pos="2836"/>
          <w:tab w:val="left" w:pos="3119"/>
          <w:tab w:val="left" w:pos="3403"/>
          <w:tab w:val="left" w:pos="3686"/>
          <w:tab w:val="left" w:pos="3969"/>
          <w:tab w:val="left" w:pos="4253"/>
          <w:tab w:val="left" w:pos="4536"/>
          <w:tab w:val="left" w:pos="4820"/>
          <w:tab w:val="left" w:pos="5103"/>
          <w:tab w:val="left" w:pos="5387"/>
        </w:tabs>
        <w:ind w:left="1320"/>
      </w:pPr>
      <w:r>
        <w:t>- Les courts-circuits,</w:t>
      </w:r>
    </w:p>
    <w:p w:rsidR="00A27439" w:rsidRDefault="00A27439" w:rsidP="00A27439">
      <w:pPr>
        <w:tabs>
          <w:tab w:val="left" w:pos="851"/>
          <w:tab w:val="left" w:pos="1134"/>
          <w:tab w:val="left" w:pos="1418"/>
          <w:tab w:val="left" w:pos="1701"/>
          <w:tab w:val="left" w:pos="1985"/>
          <w:tab w:val="left" w:pos="2268"/>
          <w:tab w:val="left" w:pos="2552"/>
          <w:tab w:val="left" w:pos="2836"/>
          <w:tab w:val="left" w:pos="3119"/>
          <w:tab w:val="left" w:pos="3403"/>
          <w:tab w:val="left" w:pos="3686"/>
          <w:tab w:val="left" w:pos="3969"/>
          <w:tab w:val="left" w:pos="4253"/>
          <w:tab w:val="left" w:pos="4536"/>
          <w:tab w:val="left" w:pos="4820"/>
          <w:tab w:val="left" w:pos="5103"/>
          <w:tab w:val="left" w:pos="5387"/>
        </w:tabs>
        <w:ind w:left="1320"/>
      </w:pPr>
      <w:r>
        <w:t>- Les contacts indirects.</w:t>
      </w:r>
    </w:p>
    <w:p w:rsidR="00A27439" w:rsidRDefault="00A27439" w:rsidP="00A27439">
      <w:pPr>
        <w:tabs>
          <w:tab w:val="left" w:pos="851"/>
          <w:tab w:val="left" w:pos="1134"/>
          <w:tab w:val="left" w:pos="1418"/>
          <w:tab w:val="left" w:pos="1701"/>
          <w:tab w:val="left" w:pos="1985"/>
          <w:tab w:val="left" w:pos="2268"/>
          <w:tab w:val="left" w:pos="2552"/>
          <w:tab w:val="left" w:pos="2836"/>
          <w:tab w:val="left" w:pos="3119"/>
          <w:tab w:val="left" w:pos="3403"/>
          <w:tab w:val="left" w:pos="3686"/>
          <w:tab w:val="left" w:pos="3969"/>
          <w:tab w:val="left" w:pos="4253"/>
          <w:tab w:val="left" w:pos="4536"/>
          <w:tab w:val="left" w:pos="4820"/>
          <w:tab w:val="left" w:pos="5103"/>
          <w:tab w:val="left" w:pos="5387"/>
        </w:tabs>
        <w:ind w:left="1320"/>
      </w:pPr>
    </w:p>
    <w:p w:rsidR="00A27439" w:rsidRPr="007844F2" w:rsidRDefault="00A27439" w:rsidP="007844F2">
      <w:pPr>
        <w:rPr>
          <w:rFonts w:cs="Arial"/>
        </w:rPr>
      </w:pPr>
      <w:r w:rsidRPr="007844F2">
        <w:rPr>
          <w:rFonts w:cs="Arial"/>
        </w:rPr>
        <w:t>Toutes les protections seront omnipolaires ; chaque conducteur actif étant protégé en fonction de sa section.</w:t>
      </w:r>
    </w:p>
    <w:p w:rsidR="00A27439" w:rsidRPr="007844F2" w:rsidRDefault="00A27439" w:rsidP="007844F2">
      <w:pPr>
        <w:rPr>
          <w:rFonts w:cs="Arial"/>
        </w:rPr>
      </w:pPr>
    </w:p>
    <w:p w:rsidR="00A27439" w:rsidRDefault="00A27439" w:rsidP="007844F2">
      <w:pPr>
        <w:rPr>
          <w:rFonts w:cs="Arial"/>
        </w:rPr>
      </w:pPr>
      <w:r w:rsidRPr="007844F2">
        <w:rPr>
          <w:rFonts w:cs="Arial"/>
        </w:rPr>
        <w:t>L’appareil choisi pour la protection doit obligatoirement disposer d’un pouvoir de coupure supérieur ou égal au courant de court-circuit pouvant survenir à son lieu d’installation.</w:t>
      </w:r>
    </w:p>
    <w:p w:rsidR="009061BF" w:rsidRPr="007844F2" w:rsidRDefault="009061BF" w:rsidP="007844F2">
      <w:pPr>
        <w:rPr>
          <w:rFonts w:cs="Arial"/>
        </w:rPr>
      </w:pPr>
    </w:p>
    <w:p w:rsidR="00A27439" w:rsidRDefault="00A27439" w:rsidP="00A27439">
      <w:pPr>
        <w:pStyle w:val="Titre2"/>
        <w:ind w:left="1009" w:hanging="578"/>
      </w:pPr>
      <w:bookmarkStart w:id="234" w:name="_Toc346532239"/>
      <w:bookmarkStart w:id="235" w:name="_Toc355124985"/>
      <w:r>
        <w:t>MESURES DE PROTECTION CONTRE LES DÉFAUTS</w:t>
      </w:r>
      <w:bookmarkEnd w:id="233"/>
      <w:bookmarkEnd w:id="234"/>
      <w:bookmarkEnd w:id="235"/>
    </w:p>
    <w:p w:rsidR="00A27439" w:rsidRDefault="00A27439" w:rsidP="00863FA9">
      <w:pPr>
        <w:pStyle w:val="Titre3"/>
        <w:ind w:left="1457"/>
      </w:pPr>
      <w:bookmarkStart w:id="236" w:name="_Toc55701301"/>
      <w:bookmarkStart w:id="237" w:name="_Toc346532240"/>
      <w:bookmarkStart w:id="238" w:name="_Toc355124986"/>
      <w:r>
        <w:t>Protection contre les défauts d’isolements</w:t>
      </w:r>
      <w:bookmarkEnd w:id="236"/>
      <w:bookmarkEnd w:id="237"/>
      <w:bookmarkEnd w:id="238"/>
    </w:p>
    <w:p w:rsidR="00A27439" w:rsidRPr="007844F2" w:rsidRDefault="00A27439" w:rsidP="007844F2">
      <w:pPr>
        <w:rPr>
          <w:rFonts w:cs="Arial"/>
        </w:rPr>
      </w:pPr>
      <w:bookmarkStart w:id="239" w:name="_Toc55701302"/>
      <w:r w:rsidRPr="007844F2">
        <w:rPr>
          <w:rFonts w:cs="Arial"/>
        </w:rPr>
        <w:t>La protection sera assurée par l'utilisation de disjoncteurs et interrupteurs différentiels. Les déclenchements se réaliseront au 1er défaut.</w:t>
      </w:r>
    </w:p>
    <w:p w:rsidR="00A27439" w:rsidRPr="007844F2" w:rsidRDefault="00A27439" w:rsidP="007844F2">
      <w:pPr>
        <w:rPr>
          <w:rFonts w:cs="Arial"/>
        </w:rPr>
      </w:pPr>
    </w:p>
    <w:p w:rsidR="00A27439" w:rsidRPr="007844F2" w:rsidRDefault="00A27439" w:rsidP="007844F2">
      <w:pPr>
        <w:rPr>
          <w:rFonts w:cs="Arial"/>
        </w:rPr>
      </w:pPr>
      <w:r w:rsidRPr="007844F2">
        <w:rPr>
          <w:rFonts w:cs="Arial"/>
        </w:rPr>
        <w:t xml:space="preserve">L’installation d’interrupteurs différentiels est conditionnée par un dispositif complémentaire assurant la protection contre les risques de surcharges placés immédiatement en amont de ceux-ci.  </w:t>
      </w:r>
    </w:p>
    <w:p w:rsidR="00A27439" w:rsidRPr="007844F2" w:rsidRDefault="00A27439" w:rsidP="007844F2">
      <w:pPr>
        <w:rPr>
          <w:rFonts w:cs="Arial"/>
        </w:rPr>
      </w:pPr>
    </w:p>
    <w:p w:rsidR="00A27439" w:rsidRPr="007844F2" w:rsidRDefault="00A27439" w:rsidP="007844F2">
      <w:pPr>
        <w:rPr>
          <w:rFonts w:cs="Arial"/>
        </w:rPr>
      </w:pPr>
      <w:r w:rsidRPr="007844F2">
        <w:rPr>
          <w:rFonts w:cs="Arial"/>
        </w:rPr>
        <w:t>La sélectivité sera ampèremétrique et chronologique entre chaque niveau de protection, réalisée par l'utilisation de disjoncteur.</w:t>
      </w:r>
    </w:p>
    <w:p w:rsidR="00A27439" w:rsidRPr="007844F2" w:rsidRDefault="00A27439" w:rsidP="007844F2">
      <w:pPr>
        <w:rPr>
          <w:rFonts w:cs="Arial"/>
        </w:rPr>
      </w:pPr>
    </w:p>
    <w:p w:rsidR="00A27439" w:rsidRPr="007844F2" w:rsidRDefault="00A27439" w:rsidP="007844F2">
      <w:pPr>
        <w:rPr>
          <w:rFonts w:cs="Arial"/>
        </w:rPr>
      </w:pPr>
      <w:r w:rsidRPr="007844F2">
        <w:rPr>
          <w:rFonts w:cs="Arial"/>
        </w:rPr>
        <w:t>La subdivision des circuits sera prévue aussi loin que possible.</w:t>
      </w:r>
    </w:p>
    <w:p w:rsidR="00A27439" w:rsidRPr="007844F2" w:rsidRDefault="00A27439" w:rsidP="007844F2">
      <w:pPr>
        <w:rPr>
          <w:rFonts w:cs="Arial"/>
        </w:rPr>
      </w:pPr>
    </w:p>
    <w:p w:rsidR="00A27439" w:rsidRDefault="00A27439" w:rsidP="007844F2">
      <w:pPr>
        <w:rPr>
          <w:rFonts w:cs="Arial"/>
        </w:rPr>
      </w:pPr>
      <w:r w:rsidRPr="007844F2">
        <w:rPr>
          <w:rFonts w:cs="Arial"/>
        </w:rPr>
        <w:t>Si certaines installations le justifient et pour tous les circuits prises de courant ainsi que les salles d’eau, les appareils de protection seront différentiels à haute sensibilité 30 mA.</w:t>
      </w:r>
    </w:p>
    <w:p w:rsidR="009061BF" w:rsidRPr="007844F2" w:rsidRDefault="009061BF" w:rsidP="007844F2">
      <w:pPr>
        <w:rPr>
          <w:rFonts w:cs="Arial"/>
        </w:rPr>
      </w:pPr>
    </w:p>
    <w:p w:rsidR="00A27439" w:rsidRDefault="00A27439" w:rsidP="00863FA9">
      <w:pPr>
        <w:pStyle w:val="Titre3"/>
        <w:ind w:left="1457"/>
      </w:pPr>
      <w:bookmarkStart w:id="240" w:name="_Toc346532241"/>
      <w:bookmarkStart w:id="241" w:name="_Toc355124987"/>
      <w:r>
        <w:t>Protection contre les risques d'incendie</w:t>
      </w:r>
      <w:bookmarkEnd w:id="239"/>
      <w:bookmarkEnd w:id="240"/>
      <w:bookmarkEnd w:id="241"/>
    </w:p>
    <w:p w:rsidR="00A27439" w:rsidRPr="007844F2" w:rsidRDefault="00A27439" w:rsidP="007844F2">
      <w:pPr>
        <w:rPr>
          <w:rFonts w:cs="Arial"/>
        </w:rPr>
      </w:pPr>
      <w:bookmarkStart w:id="242" w:name="_Toc55701303"/>
      <w:r w:rsidRPr="007844F2">
        <w:rPr>
          <w:rFonts w:cs="Arial"/>
        </w:rPr>
        <w:t xml:space="preserve">L'intensité du courant de défaut est limitée à </w:t>
      </w:r>
      <w:smartTag w:uri="urn:schemas-microsoft-com:office:smarttags" w:element="metricconverter">
        <w:smartTagPr>
          <w:attr w:name="ProductID" w:val="0,03 A"/>
        </w:smartTagPr>
        <w:r w:rsidRPr="007844F2">
          <w:rPr>
            <w:rFonts w:cs="Arial"/>
          </w:rPr>
          <w:t>0,03 A</w:t>
        </w:r>
      </w:smartTag>
      <w:r w:rsidRPr="007844F2">
        <w:rPr>
          <w:rFonts w:cs="Arial"/>
        </w:rPr>
        <w:t xml:space="preserve"> maxi d'intensité pour les circuits divisionnaires.</w:t>
      </w:r>
    </w:p>
    <w:p w:rsidR="00A27439" w:rsidRDefault="00A27439" w:rsidP="007844F2">
      <w:pPr>
        <w:rPr>
          <w:rFonts w:cs="Arial"/>
        </w:rPr>
      </w:pPr>
      <w:r w:rsidRPr="007844F2">
        <w:rPr>
          <w:rFonts w:cs="Arial"/>
        </w:rPr>
        <w:t xml:space="preserve">Appareils de protection conformes à </w:t>
      </w:r>
      <w:smartTag w:uri="urn:schemas-microsoft-com:office:smarttags" w:element="PersonName">
        <w:smartTagPr>
          <w:attr w:name="ProductID" w:val="la NF C"/>
        </w:smartTagPr>
        <w:r w:rsidRPr="007844F2">
          <w:rPr>
            <w:rFonts w:cs="Arial"/>
          </w:rPr>
          <w:t>la NF C</w:t>
        </w:r>
      </w:smartTag>
      <w:r w:rsidRPr="007844F2">
        <w:rPr>
          <w:rFonts w:cs="Arial"/>
        </w:rPr>
        <w:t xml:space="preserve"> 15.100.</w:t>
      </w:r>
    </w:p>
    <w:p w:rsidR="009061BF" w:rsidRPr="007844F2" w:rsidRDefault="009061BF" w:rsidP="007844F2">
      <w:pPr>
        <w:rPr>
          <w:rFonts w:cs="Arial"/>
        </w:rPr>
      </w:pPr>
    </w:p>
    <w:p w:rsidR="00A27439" w:rsidRDefault="00A27439" w:rsidP="00863FA9">
      <w:pPr>
        <w:pStyle w:val="Titre3"/>
        <w:ind w:left="1457"/>
      </w:pPr>
      <w:bookmarkStart w:id="243" w:name="_Toc346532242"/>
      <w:bookmarkStart w:id="244" w:name="_Toc355124988"/>
      <w:r>
        <w:t>Protection contre les contacts directs</w:t>
      </w:r>
      <w:bookmarkEnd w:id="242"/>
      <w:bookmarkEnd w:id="243"/>
      <w:bookmarkEnd w:id="244"/>
    </w:p>
    <w:p w:rsidR="00A27439" w:rsidRDefault="00A27439" w:rsidP="007844F2">
      <w:pPr>
        <w:rPr>
          <w:rFonts w:cs="Arial"/>
        </w:rPr>
      </w:pPr>
      <w:bookmarkStart w:id="245" w:name="_Toc55701304"/>
      <w:r w:rsidRPr="007844F2">
        <w:rPr>
          <w:rFonts w:cs="Arial"/>
        </w:rPr>
        <w:t xml:space="preserve">Les mesures à prendre pour assurer la protection des personnes contre les contacts directs seront conformes à </w:t>
      </w:r>
      <w:smartTag w:uri="urn:schemas-microsoft-com:office:smarttags" w:element="PersonName">
        <w:smartTagPr>
          <w:attr w:name="ProductID" w:val="la Norme NFC"/>
        </w:smartTagPr>
        <w:r w:rsidRPr="007844F2">
          <w:rPr>
            <w:rFonts w:cs="Arial"/>
          </w:rPr>
          <w:t>la Norme NFC</w:t>
        </w:r>
      </w:smartTag>
      <w:r w:rsidRPr="007844F2">
        <w:rPr>
          <w:rFonts w:cs="Arial"/>
        </w:rPr>
        <w:t xml:space="preserve"> 15.100.</w:t>
      </w:r>
    </w:p>
    <w:p w:rsidR="009061BF" w:rsidRPr="007844F2" w:rsidRDefault="009061BF" w:rsidP="007844F2">
      <w:pPr>
        <w:rPr>
          <w:rFonts w:cs="Arial"/>
        </w:rPr>
      </w:pPr>
    </w:p>
    <w:p w:rsidR="00A27439" w:rsidRDefault="00A27439" w:rsidP="00863FA9">
      <w:pPr>
        <w:pStyle w:val="Titre3"/>
        <w:ind w:left="1457"/>
      </w:pPr>
      <w:bookmarkStart w:id="246" w:name="_Toc346532243"/>
      <w:bookmarkStart w:id="247" w:name="_Toc355124989"/>
      <w:r>
        <w:t>Protection contre les contacts indirects</w:t>
      </w:r>
      <w:bookmarkEnd w:id="245"/>
      <w:bookmarkEnd w:id="246"/>
      <w:bookmarkEnd w:id="247"/>
    </w:p>
    <w:p w:rsidR="00A27439" w:rsidRPr="007844F2" w:rsidRDefault="00A27439" w:rsidP="007844F2">
      <w:pPr>
        <w:rPr>
          <w:rFonts w:cs="Arial"/>
        </w:rPr>
      </w:pPr>
      <w:bookmarkStart w:id="248" w:name="_Toc55701305"/>
      <w:r w:rsidRPr="007844F2">
        <w:rPr>
          <w:rFonts w:cs="Arial"/>
        </w:rPr>
        <w:lastRenderedPageBreak/>
        <w:t>Les masses doivent être reliées à la terre, soit individuellement, soit par groupes ou ensemble.</w:t>
      </w:r>
    </w:p>
    <w:p w:rsidR="00A27439" w:rsidRPr="007844F2" w:rsidRDefault="00A27439" w:rsidP="007844F2">
      <w:pPr>
        <w:rPr>
          <w:rFonts w:cs="Arial"/>
        </w:rPr>
      </w:pPr>
    </w:p>
    <w:p w:rsidR="00A27439" w:rsidRDefault="00A27439" w:rsidP="007844F2">
      <w:pPr>
        <w:rPr>
          <w:rFonts w:cs="Arial"/>
        </w:rPr>
      </w:pPr>
      <w:r w:rsidRPr="007844F2">
        <w:rPr>
          <w:rFonts w:cs="Arial"/>
        </w:rPr>
        <w:t>La résistance de mise à la terre RA des masses reliées à la prise de terre s’effectuera par l'intermédiaire d'un conducteur de protection.</w:t>
      </w:r>
    </w:p>
    <w:p w:rsidR="009061BF" w:rsidRPr="007844F2" w:rsidRDefault="009061BF" w:rsidP="007844F2">
      <w:pPr>
        <w:rPr>
          <w:rFonts w:cs="Arial"/>
        </w:rPr>
      </w:pPr>
    </w:p>
    <w:p w:rsidR="00A27439" w:rsidRDefault="00A27439" w:rsidP="00A27439">
      <w:pPr>
        <w:pStyle w:val="Titre2"/>
        <w:ind w:left="1009" w:hanging="578"/>
      </w:pPr>
      <w:bookmarkStart w:id="249" w:name="_Toc346532244"/>
      <w:bookmarkStart w:id="250" w:name="_Toc355124990"/>
      <w:r>
        <w:t>CANALISATIONS</w:t>
      </w:r>
      <w:bookmarkEnd w:id="248"/>
      <w:bookmarkEnd w:id="249"/>
      <w:bookmarkEnd w:id="250"/>
    </w:p>
    <w:p w:rsidR="00A27439" w:rsidRDefault="00A27439" w:rsidP="00863FA9">
      <w:pPr>
        <w:pStyle w:val="Titre3"/>
        <w:ind w:left="1457"/>
      </w:pPr>
      <w:bookmarkStart w:id="251" w:name="_Toc55701306"/>
      <w:bookmarkStart w:id="252" w:name="_Toc346532245"/>
      <w:bookmarkStart w:id="253" w:name="_Toc355124991"/>
      <w:r>
        <w:t>Généralités</w:t>
      </w:r>
      <w:bookmarkEnd w:id="251"/>
      <w:bookmarkEnd w:id="252"/>
      <w:bookmarkEnd w:id="253"/>
    </w:p>
    <w:p w:rsidR="00A27439" w:rsidRPr="007844F2" w:rsidRDefault="00A27439" w:rsidP="007844F2">
      <w:pPr>
        <w:rPr>
          <w:rFonts w:cs="Arial"/>
        </w:rPr>
      </w:pPr>
      <w:bookmarkStart w:id="254" w:name="_Toc55701307"/>
      <w:r w:rsidRPr="007844F2">
        <w:rPr>
          <w:rFonts w:cs="Arial"/>
        </w:rPr>
        <w:t>Le choix des câbles s’effectuera en fonction de leur lieu de passage, de la puissance à transiter et de la chute de tension admissible conformément aux normes en vigueur, notamment les NF C 15-100 chapitre 5.2 et UTE C 15-520. Leur protection mécanique sera fonction du matériel sur lequel ou dans lequel ils chemineront.</w:t>
      </w:r>
    </w:p>
    <w:p w:rsidR="00A27439" w:rsidRPr="007844F2" w:rsidRDefault="00A27439" w:rsidP="007844F2">
      <w:pPr>
        <w:rPr>
          <w:rFonts w:cs="Arial"/>
        </w:rPr>
      </w:pPr>
    </w:p>
    <w:p w:rsidR="00A27439" w:rsidRPr="007844F2" w:rsidRDefault="00A27439" w:rsidP="007844F2">
      <w:pPr>
        <w:rPr>
          <w:rFonts w:cs="Arial"/>
        </w:rPr>
      </w:pPr>
      <w:r w:rsidRPr="007844F2">
        <w:rPr>
          <w:rFonts w:cs="Arial"/>
        </w:rPr>
        <w:t>Toutes les précautions doivent être prises pour qu’ils ne souffrent pas de la proximité de matériels susceptibles de les détériorer (exemple : tuyauterie chaude).</w:t>
      </w:r>
    </w:p>
    <w:p w:rsidR="00A27439" w:rsidRPr="007844F2" w:rsidRDefault="00A27439" w:rsidP="007844F2">
      <w:pPr>
        <w:rPr>
          <w:rFonts w:cs="Arial"/>
        </w:rPr>
      </w:pPr>
    </w:p>
    <w:p w:rsidR="00A27439" w:rsidRPr="007844F2" w:rsidRDefault="00A27439" w:rsidP="007844F2">
      <w:pPr>
        <w:rPr>
          <w:rFonts w:cs="Arial"/>
        </w:rPr>
      </w:pPr>
      <w:r w:rsidRPr="007844F2">
        <w:rPr>
          <w:rFonts w:cs="Arial"/>
        </w:rPr>
        <w:t>Les câbles seront constitués de conducteurs isolés aux sections normalisées. Les conducteurs en aluminium pourront être utilisés à partir d’une section de 35 mm², avec raccordements aux extrémités par cosse bimétal ou par bornes par câble alu ou cuivre. Les câbles de plus de 300 mm² sont à proscrire.</w:t>
      </w:r>
    </w:p>
    <w:p w:rsidR="00A27439" w:rsidRPr="007844F2" w:rsidRDefault="00A27439" w:rsidP="007844F2">
      <w:pPr>
        <w:rPr>
          <w:rFonts w:cs="Arial"/>
        </w:rPr>
      </w:pPr>
    </w:p>
    <w:p w:rsidR="00A27439" w:rsidRPr="007844F2" w:rsidRDefault="00A27439" w:rsidP="007844F2">
      <w:pPr>
        <w:rPr>
          <w:rFonts w:cs="Arial"/>
        </w:rPr>
      </w:pPr>
      <w:r w:rsidRPr="007844F2">
        <w:rPr>
          <w:rFonts w:cs="Arial"/>
        </w:rPr>
        <w:t>Ils doivent comporter un conducteur de protection vert/jaune à l’exception des installations en très basse tension.</w:t>
      </w:r>
    </w:p>
    <w:p w:rsidR="00A27439" w:rsidRPr="007844F2" w:rsidRDefault="00A27439" w:rsidP="007844F2">
      <w:pPr>
        <w:rPr>
          <w:rFonts w:cs="Arial"/>
        </w:rPr>
      </w:pPr>
    </w:p>
    <w:p w:rsidR="00A27439" w:rsidRPr="007844F2" w:rsidRDefault="00A27439" w:rsidP="007844F2">
      <w:pPr>
        <w:rPr>
          <w:rFonts w:cs="Arial"/>
        </w:rPr>
      </w:pPr>
      <w:r w:rsidRPr="007844F2">
        <w:rPr>
          <w:rFonts w:cs="Arial"/>
        </w:rPr>
        <w:t>La section des conducteurs ne doit pas être inférieure à :</w:t>
      </w:r>
    </w:p>
    <w:p w:rsidR="00A27439" w:rsidRDefault="00A27439" w:rsidP="00A27439">
      <w:pPr>
        <w:numPr>
          <w:ilvl w:val="2"/>
          <w:numId w:val="0"/>
        </w:numPr>
        <w:ind w:left="1320"/>
        <w:rPr>
          <w:color w:val="000000"/>
        </w:rPr>
      </w:pPr>
      <w:r>
        <w:rPr>
          <w:color w:val="000000"/>
        </w:rPr>
        <w:t>- 1,5 mm² cuivre pour l’éclairage, les télécommandes et alimentations faible puissance,</w:t>
      </w:r>
    </w:p>
    <w:p w:rsidR="00A27439" w:rsidRDefault="00A27439" w:rsidP="00A27439">
      <w:pPr>
        <w:numPr>
          <w:ilvl w:val="2"/>
          <w:numId w:val="0"/>
        </w:numPr>
        <w:ind w:left="1320"/>
        <w:rPr>
          <w:color w:val="000000"/>
        </w:rPr>
      </w:pPr>
      <w:r>
        <w:rPr>
          <w:color w:val="000000"/>
        </w:rPr>
        <w:t>- 2,5 mm² cuivre pour les prises de courant 10/16 A et force,</w:t>
      </w:r>
    </w:p>
    <w:p w:rsidR="00A27439" w:rsidRDefault="00A27439" w:rsidP="00A27439">
      <w:pPr>
        <w:numPr>
          <w:ilvl w:val="2"/>
          <w:numId w:val="0"/>
        </w:numPr>
        <w:ind w:left="1320"/>
        <w:rPr>
          <w:color w:val="000000"/>
        </w:rPr>
      </w:pPr>
      <w:r>
        <w:rPr>
          <w:color w:val="000000"/>
        </w:rPr>
        <w:t>- 4 mm² cuivre pour les boîtiers de connexions et prises 20A,</w:t>
      </w:r>
    </w:p>
    <w:p w:rsidR="00A27439" w:rsidRDefault="00A27439" w:rsidP="00A27439">
      <w:pPr>
        <w:numPr>
          <w:ilvl w:val="2"/>
          <w:numId w:val="0"/>
        </w:numPr>
        <w:ind w:left="1320"/>
        <w:rPr>
          <w:color w:val="000000"/>
        </w:rPr>
      </w:pPr>
      <w:r>
        <w:rPr>
          <w:color w:val="000000"/>
        </w:rPr>
        <w:t>- 6 mm² cuivre pour les boîtiers de connexions et prises 32A.</w:t>
      </w:r>
    </w:p>
    <w:p w:rsidR="00A27439" w:rsidRDefault="00A27439" w:rsidP="00A27439">
      <w:pPr>
        <w:numPr>
          <w:ilvl w:val="2"/>
          <w:numId w:val="0"/>
        </w:numPr>
        <w:rPr>
          <w:color w:val="000000"/>
        </w:rPr>
      </w:pPr>
    </w:p>
    <w:p w:rsidR="00A27439" w:rsidRPr="007844F2" w:rsidRDefault="00A27439" w:rsidP="007844F2">
      <w:pPr>
        <w:rPr>
          <w:rFonts w:cs="Arial"/>
        </w:rPr>
      </w:pPr>
      <w:r w:rsidRPr="007844F2">
        <w:rPr>
          <w:rFonts w:cs="Arial"/>
        </w:rPr>
        <w:t xml:space="preserve">Le critère de remplissage des conduits devra être conforme à </w:t>
      </w:r>
      <w:smartTag w:uri="urn:schemas-microsoft-com:office:smarttags" w:element="PersonName">
        <w:smartTagPr>
          <w:attr w:name="ProductID" w:val="la NF C"/>
        </w:smartTagPr>
        <w:r w:rsidRPr="007844F2">
          <w:rPr>
            <w:rFonts w:cs="Arial"/>
          </w:rPr>
          <w:t>la NF C</w:t>
        </w:r>
      </w:smartTag>
      <w:r w:rsidRPr="007844F2">
        <w:rPr>
          <w:rFonts w:cs="Arial"/>
        </w:rPr>
        <w:t xml:space="preserve"> 15-100 chapitre 5.2.</w:t>
      </w:r>
    </w:p>
    <w:p w:rsidR="00A27439" w:rsidRPr="007844F2" w:rsidRDefault="00A27439" w:rsidP="007844F2">
      <w:pPr>
        <w:rPr>
          <w:rFonts w:cs="Arial"/>
        </w:rPr>
      </w:pPr>
    </w:p>
    <w:p w:rsidR="00A27439" w:rsidRPr="007844F2" w:rsidRDefault="00A27439" w:rsidP="007844F2">
      <w:pPr>
        <w:rPr>
          <w:rFonts w:cs="Arial"/>
        </w:rPr>
      </w:pPr>
      <w:r w:rsidRPr="007844F2">
        <w:rPr>
          <w:rFonts w:cs="Arial"/>
        </w:rPr>
        <w:t>Pour les installations alimentées directement par un branchement basse tension à partir d’un réseau de distribution publique à basse tension, les canalisations seront calculées de façon à ce que la chute de tension ne dépasse pas (à partir du disjoncteur de branchement) (tableau 52V) :</w:t>
      </w:r>
    </w:p>
    <w:p w:rsidR="00A27439" w:rsidRPr="00224DE9" w:rsidRDefault="00A27439" w:rsidP="00A27439">
      <w:pPr>
        <w:tabs>
          <w:tab w:val="left" w:pos="851"/>
          <w:tab w:val="left" w:pos="1134"/>
          <w:tab w:val="left" w:pos="1418"/>
          <w:tab w:val="left" w:pos="1701"/>
          <w:tab w:val="left" w:pos="1985"/>
          <w:tab w:val="left" w:pos="2268"/>
          <w:tab w:val="left" w:pos="2552"/>
          <w:tab w:val="left" w:pos="2836"/>
          <w:tab w:val="left" w:pos="3119"/>
          <w:tab w:val="left" w:pos="3403"/>
          <w:tab w:val="left" w:pos="3686"/>
          <w:tab w:val="left" w:pos="3969"/>
          <w:tab w:val="left" w:pos="4253"/>
          <w:tab w:val="left" w:pos="4536"/>
          <w:tab w:val="left" w:pos="4820"/>
          <w:tab w:val="left" w:pos="5103"/>
          <w:tab w:val="left" w:pos="5387"/>
        </w:tabs>
      </w:pPr>
    </w:p>
    <w:p w:rsidR="00A27439" w:rsidRPr="00224DE9" w:rsidRDefault="00A27439" w:rsidP="00A27439">
      <w:pPr>
        <w:numPr>
          <w:ilvl w:val="2"/>
          <w:numId w:val="0"/>
        </w:numPr>
        <w:ind w:left="1320"/>
      </w:pPr>
      <w:r w:rsidRPr="00224DE9">
        <w:t>- 3 % pour les circuits lumière.</w:t>
      </w:r>
    </w:p>
    <w:p w:rsidR="00A27439" w:rsidRPr="00224DE9" w:rsidRDefault="00A27439" w:rsidP="00A27439">
      <w:pPr>
        <w:numPr>
          <w:ilvl w:val="2"/>
          <w:numId w:val="0"/>
        </w:numPr>
        <w:ind w:left="1320"/>
      </w:pPr>
      <w:r w:rsidRPr="00224DE9">
        <w:t>- 5 % pour les circuits prises et force.</w:t>
      </w:r>
    </w:p>
    <w:p w:rsidR="00A27439" w:rsidRPr="00224DE9" w:rsidRDefault="00A27439" w:rsidP="00A27439">
      <w:pPr>
        <w:pStyle w:val="Commentaire"/>
        <w:numPr>
          <w:ilvl w:val="2"/>
          <w:numId w:val="0"/>
        </w:numPr>
        <w:rPr>
          <w:highlight w:val="yellow"/>
        </w:rPr>
      </w:pPr>
    </w:p>
    <w:p w:rsidR="00A27439" w:rsidRDefault="00A27439" w:rsidP="00A27439">
      <w:pPr>
        <w:numPr>
          <w:ilvl w:val="2"/>
          <w:numId w:val="0"/>
        </w:numPr>
        <w:ind w:left="1320"/>
        <w:rPr>
          <w:color w:val="000000"/>
        </w:rPr>
      </w:pPr>
    </w:p>
    <w:p w:rsidR="00A27439" w:rsidRPr="007844F2" w:rsidRDefault="00A27439" w:rsidP="007844F2">
      <w:pPr>
        <w:rPr>
          <w:rFonts w:cs="Arial"/>
        </w:rPr>
      </w:pPr>
      <w:r w:rsidRPr="007844F2">
        <w:rPr>
          <w:rFonts w:cs="Arial"/>
        </w:rPr>
        <w:t>Ces canalisations seront calculées en tenant compte des puissances suivantes à prendre en considération, soit :</w:t>
      </w:r>
    </w:p>
    <w:p w:rsidR="00A27439" w:rsidRDefault="00A27439" w:rsidP="00A27439">
      <w:pPr>
        <w:numPr>
          <w:ilvl w:val="2"/>
          <w:numId w:val="0"/>
        </w:numPr>
        <w:ind w:left="1320"/>
        <w:rPr>
          <w:color w:val="000000"/>
        </w:rPr>
      </w:pPr>
      <w:r>
        <w:rPr>
          <w:color w:val="000000"/>
        </w:rPr>
        <w:t>- Les appareils d'éclairage pour leur puissance réelle (y compris l’appareillage dans le cas d'appareils fluorescents ou à décharge),</w:t>
      </w:r>
    </w:p>
    <w:p w:rsidR="00A27439" w:rsidRDefault="00A27439" w:rsidP="00A27439">
      <w:pPr>
        <w:numPr>
          <w:ilvl w:val="2"/>
          <w:numId w:val="0"/>
        </w:numPr>
        <w:ind w:left="1320"/>
        <w:rPr>
          <w:color w:val="000000"/>
        </w:rPr>
      </w:pPr>
      <w:r>
        <w:rPr>
          <w:color w:val="000000"/>
        </w:rPr>
        <w:t>- Les prises de courant banalisées 2x10/16A+T pour 100 VA chacune,</w:t>
      </w:r>
    </w:p>
    <w:p w:rsidR="00A27439" w:rsidRDefault="00A27439" w:rsidP="00A27439">
      <w:pPr>
        <w:numPr>
          <w:ilvl w:val="2"/>
          <w:numId w:val="0"/>
        </w:numPr>
        <w:ind w:left="1320"/>
        <w:rPr>
          <w:color w:val="000000"/>
        </w:rPr>
      </w:pPr>
      <w:r>
        <w:rPr>
          <w:color w:val="000000"/>
        </w:rPr>
        <w:t>- Les prises de courant dédiées pour la pleine puissance du récepteur,</w:t>
      </w:r>
    </w:p>
    <w:p w:rsidR="00A27439" w:rsidRDefault="00A27439" w:rsidP="00A27439">
      <w:pPr>
        <w:numPr>
          <w:ilvl w:val="2"/>
          <w:numId w:val="0"/>
        </w:numPr>
        <w:ind w:left="1320"/>
        <w:rPr>
          <w:color w:val="000000"/>
        </w:rPr>
      </w:pPr>
      <w:r>
        <w:rPr>
          <w:color w:val="000000"/>
        </w:rPr>
        <w:t>- Les prises de courant 2x10/16A+T détrompées pour 300 VA à chaque poste de travail informatique,</w:t>
      </w:r>
    </w:p>
    <w:p w:rsidR="00A27439" w:rsidRDefault="00A27439" w:rsidP="00A27439">
      <w:pPr>
        <w:numPr>
          <w:ilvl w:val="2"/>
          <w:numId w:val="0"/>
        </w:numPr>
        <w:ind w:left="1320"/>
        <w:rPr>
          <w:color w:val="000000"/>
        </w:rPr>
      </w:pPr>
      <w:r>
        <w:rPr>
          <w:color w:val="000000"/>
        </w:rPr>
        <w:t>- Chaque utilisation force sera comptée pour sa pleine puissance.</w:t>
      </w:r>
    </w:p>
    <w:p w:rsidR="00A27439" w:rsidRDefault="00A27439" w:rsidP="00A27439">
      <w:pPr>
        <w:numPr>
          <w:ilvl w:val="2"/>
          <w:numId w:val="0"/>
        </w:numPr>
        <w:ind w:left="709"/>
        <w:rPr>
          <w:color w:val="000000"/>
        </w:rPr>
      </w:pPr>
    </w:p>
    <w:p w:rsidR="00A27439" w:rsidRDefault="00A27439" w:rsidP="00A27439">
      <w:pPr>
        <w:numPr>
          <w:ilvl w:val="2"/>
          <w:numId w:val="0"/>
        </w:numPr>
        <w:ind w:left="709"/>
        <w:rPr>
          <w:color w:val="000000"/>
        </w:rPr>
      </w:pPr>
    </w:p>
    <w:p w:rsidR="00A27439" w:rsidRPr="007844F2" w:rsidRDefault="00A27439" w:rsidP="007844F2">
      <w:pPr>
        <w:rPr>
          <w:rFonts w:cs="Arial"/>
        </w:rPr>
      </w:pPr>
      <w:r w:rsidRPr="007844F2">
        <w:rPr>
          <w:rFonts w:cs="Arial"/>
        </w:rPr>
        <w:t>Aux puissances obtenues par canalisation, seront appliqués les coefficients suivants :</w:t>
      </w:r>
    </w:p>
    <w:p w:rsidR="00A27439" w:rsidRDefault="00A27439" w:rsidP="00A27439">
      <w:pPr>
        <w:numPr>
          <w:ilvl w:val="2"/>
          <w:numId w:val="0"/>
        </w:numPr>
        <w:ind w:left="1134" w:hanging="284"/>
        <w:rPr>
          <w:color w:val="000000"/>
        </w:rPr>
      </w:pPr>
    </w:p>
    <w:p w:rsidR="00A27439" w:rsidRDefault="00A27439" w:rsidP="00A27439">
      <w:pPr>
        <w:numPr>
          <w:ilvl w:val="2"/>
          <w:numId w:val="0"/>
        </w:numPr>
        <w:ind w:left="1320"/>
        <w:rPr>
          <w:color w:val="000000"/>
        </w:rPr>
      </w:pPr>
      <w:r>
        <w:rPr>
          <w:color w:val="000000"/>
        </w:rPr>
        <w:t>- Canalisations secondaires :</w:t>
      </w:r>
      <w:r>
        <w:rPr>
          <w:color w:val="000000"/>
        </w:rPr>
        <w:tab/>
        <w:t>1 pour toute la distribution.</w:t>
      </w:r>
    </w:p>
    <w:p w:rsidR="00A27439" w:rsidRDefault="00A27439" w:rsidP="00A27439">
      <w:pPr>
        <w:numPr>
          <w:ilvl w:val="2"/>
          <w:numId w:val="0"/>
        </w:numPr>
        <w:ind w:left="1320"/>
        <w:rPr>
          <w:color w:val="000000"/>
        </w:rPr>
      </w:pPr>
    </w:p>
    <w:p w:rsidR="00A27439" w:rsidRDefault="00A27439" w:rsidP="00A27439">
      <w:pPr>
        <w:numPr>
          <w:ilvl w:val="2"/>
          <w:numId w:val="0"/>
        </w:numPr>
        <w:ind w:left="1320"/>
        <w:rPr>
          <w:color w:val="000000"/>
        </w:rPr>
      </w:pPr>
      <w:r>
        <w:rPr>
          <w:color w:val="000000"/>
        </w:rPr>
        <w:t>- Canalisations principales :</w:t>
      </w:r>
      <w:r>
        <w:rPr>
          <w:color w:val="000000"/>
        </w:rPr>
        <w:tab/>
        <w:t>1 pour la lumière,</w:t>
      </w:r>
    </w:p>
    <w:p w:rsidR="00A27439" w:rsidRDefault="00A27439" w:rsidP="00A27439">
      <w:pPr>
        <w:numPr>
          <w:ilvl w:val="2"/>
          <w:numId w:val="0"/>
        </w:numPr>
        <w:ind w:left="3021" w:firstLine="519"/>
        <w:rPr>
          <w:color w:val="000000"/>
        </w:rPr>
      </w:pPr>
      <w:r>
        <w:rPr>
          <w:color w:val="000000"/>
        </w:rPr>
        <w:tab/>
      </w:r>
      <w:r w:rsidR="009061BF">
        <w:rPr>
          <w:color w:val="000000"/>
        </w:rPr>
        <w:tab/>
      </w:r>
      <w:r>
        <w:rPr>
          <w:color w:val="000000"/>
        </w:rPr>
        <w:t>0,2 pour les prises de courant banalisées,</w:t>
      </w:r>
    </w:p>
    <w:p w:rsidR="00A27439" w:rsidRDefault="00A27439" w:rsidP="00A27439">
      <w:pPr>
        <w:numPr>
          <w:ilvl w:val="2"/>
          <w:numId w:val="0"/>
        </w:numPr>
        <w:ind w:left="1320"/>
        <w:rPr>
          <w:color w:val="000000"/>
        </w:rPr>
      </w:pPr>
      <w:r>
        <w:rPr>
          <w:color w:val="000000"/>
        </w:rPr>
        <w:tab/>
      </w:r>
      <w:r>
        <w:rPr>
          <w:color w:val="000000"/>
        </w:rPr>
        <w:tab/>
      </w:r>
      <w:r>
        <w:rPr>
          <w:color w:val="000000"/>
        </w:rPr>
        <w:tab/>
      </w:r>
      <w:r>
        <w:rPr>
          <w:color w:val="000000"/>
        </w:rPr>
        <w:tab/>
      </w:r>
      <w:r>
        <w:rPr>
          <w:color w:val="000000"/>
        </w:rPr>
        <w:tab/>
        <w:t>0,5 pour les prises de courant dédiées,</w:t>
      </w:r>
    </w:p>
    <w:p w:rsidR="00A27439" w:rsidRDefault="00A27439" w:rsidP="009061BF">
      <w:pPr>
        <w:numPr>
          <w:ilvl w:val="2"/>
          <w:numId w:val="0"/>
        </w:numPr>
        <w:ind w:left="4253" w:hanging="851"/>
        <w:rPr>
          <w:color w:val="000000"/>
        </w:rPr>
      </w:pPr>
      <w:r>
        <w:rPr>
          <w:color w:val="000000"/>
        </w:rPr>
        <w:lastRenderedPageBreak/>
        <w:tab/>
      </w:r>
      <w:r>
        <w:rPr>
          <w:color w:val="000000"/>
        </w:rPr>
        <w:tab/>
        <w:t>0,5 pour les prises de courant détrompées des postes de travail,</w:t>
      </w:r>
    </w:p>
    <w:p w:rsidR="00A27439" w:rsidRDefault="00A27439" w:rsidP="00A27439">
      <w:pPr>
        <w:numPr>
          <w:ilvl w:val="2"/>
          <w:numId w:val="0"/>
        </w:numPr>
        <w:ind w:left="3021" w:firstLine="519"/>
        <w:rPr>
          <w:color w:val="000000"/>
        </w:rPr>
      </w:pPr>
      <w:r>
        <w:rPr>
          <w:color w:val="000000"/>
        </w:rPr>
        <w:tab/>
      </w:r>
      <w:r w:rsidR="009061BF">
        <w:rPr>
          <w:color w:val="000000"/>
        </w:rPr>
        <w:tab/>
      </w:r>
      <w:r>
        <w:rPr>
          <w:color w:val="000000"/>
        </w:rPr>
        <w:t>0,7 pour la force motrice,</w:t>
      </w:r>
    </w:p>
    <w:p w:rsidR="00A27439" w:rsidRDefault="00A27439" w:rsidP="00A27439">
      <w:pPr>
        <w:numPr>
          <w:ilvl w:val="2"/>
          <w:numId w:val="0"/>
        </w:numPr>
        <w:ind w:left="3021" w:firstLine="519"/>
        <w:rPr>
          <w:color w:val="000000"/>
        </w:rPr>
      </w:pPr>
      <w:r>
        <w:rPr>
          <w:color w:val="000000"/>
        </w:rPr>
        <w:tab/>
      </w:r>
      <w:r w:rsidR="009061BF">
        <w:rPr>
          <w:color w:val="000000"/>
        </w:rPr>
        <w:tab/>
      </w:r>
      <w:r>
        <w:rPr>
          <w:color w:val="000000"/>
        </w:rPr>
        <w:t>1 pour le chauffage électrique.</w:t>
      </w:r>
    </w:p>
    <w:p w:rsidR="00A27439" w:rsidRDefault="00A27439" w:rsidP="00A27439">
      <w:pPr>
        <w:numPr>
          <w:ilvl w:val="2"/>
          <w:numId w:val="0"/>
        </w:numPr>
        <w:ind w:left="1320"/>
        <w:rPr>
          <w:color w:val="000000"/>
        </w:rPr>
      </w:pPr>
    </w:p>
    <w:p w:rsidR="00A27439" w:rsidRDefault="00A27439" w:rsidP="00A27439">
      <w:pPr>
        <w:numPr>
          <w:ilvl w:val="2"/>
          <w:numId w:val="0"/>
        </w:numPr>
        <w:ind w:left="1320"/>
        <w:rPr>
          <w:color w:val="000000"/>
        </w:rPr>
      </w:pPr>
      <w:r>
        <w:rPr>
          <w:color w:val="000000"/>
        </w:rPr>
        <w:t>- Au TGBT principal :</w:t>
      </w:r>
      <w:r>
        <w:rPr>
          <w:color w:val="000000"/>
        </w:rPr>
        <w:tab/>
      </w:r>
      <w:r>
        <w:rPr>
          <w:color w:val="000000"/>
        </w:rPr>
        <w:tab/>
        <w:t>0,9 sur toute l’installation.</w:t>
      </w:r>
    </w:p>
    <w:p w:rsidR="009061BF" w:rsidRDefault="009061BF" w:rsidP="00A27439">
      <w:pPr>
        <w:numPr>
          <w:ilvl w:val="2"/>
          <w:numId w:val="0"/>
        </w:numPr>
        <w:ind w:left="1320"/>
        <w:rPr>
          <w:color w:val="000000"/>
        </w:rPr>
      </w:pPr>
    </w:p>
    <w:p w:rsidR="00A27439" w:rsidRDefault="00A27439" w:rsidP="00863FA9">
      <w:pPr>
        <w:pStyle w:val="Titre3"/>
        <w:ind w:left="1457"/>
      </w:pPr>
      <w:bookmarkStart w:id="255" w:name="_Toc346532246"/>
      <w:bookmarkStart w:id="256" w:name="_Toc355124992"/>
      <w:r>
        <w:t>Dimensionnement - protection des canalisations</w:t>
      </w:r>
      <w:bookmarkEnd w:id="254"/>
      <w:bookmarkEnd w:id="255"/>
      <w:bookmarkEnd w:id="256"/>
    </w:p>
    <w:p w:rsidR="00A27439" w:rsidRDefault="00A27439" w:rsidP="007844F2">
      <w:pPr>
        <w:rPr>
          <w:rFonts w:cs="Arial"/>
        </w:rPr>
      </w:pPr>
      <w:bookmarkStart w:id="257" w:name="_Toc55701308"/>
      <w:r w:rsidRPr="007844F2">
        <w:rPr>
          <w:rFonts w:cs="Arial"/>
        </w:rPr>
        <w:t>Le dimensionnement et la protection des canalisations devront être réalisés par l’intermédiaire d’un logiciel de calculs agréé UTE.</w:t>
      </w:r>
    </w:p>
    <w:p w:rsidR="009061BF" w:rsidRPr="007844F2" w:rsidRDefault="009061BF" w:rsidP="007844F2">
      <w:pPr>
        <w:rPr>
          <w:rFonts w:cs="Arial"/>
        </w:rPr>
      </w:pPr>
    </w:p>
    <w:p w:rsidR="00A27439" w:rsidRDefault="00A27439" w:rsidP="00863FA9">
      <w:pPr>
        <w:pStyle w:val="Titre3"/>
        <w:ind w:left="1457"/>
      </w:pPr>
      <w:bookmarkStart w:id="258" w:name="_Toc346532247"/>
      <w:bookmarkStart w:id="259" w:name="_Toc355124993"/>
      <w:r>
        <w:t>Dérivations</w:t>
      </w:r>
      <w:bookmarkEnd w:id="257"/>
      <w:bookmarkEnd w:id="258"/>
      <w:bookmarkEnd w:id="259"/>
    </w:p>
    <w:p w:rsidR="00A27439" w:rsidRPr="007844F2" w:rsidRDefault="00A27439" w:rsidP="007844F2">
      <w:pPr>
        <w:rPr>
          <w:rFonts w:cs="Arial"/>
        </w:rPr>
      </w:pPr>
      <w:bookmarkStart w:id="260" w:name="_Toc55701309"/>
      <w:r w:rsidRPr="007844F2">
        <w:rPr>
          <w:rFonts w:cs="Arial"/>
        </w:rPr>
        <w:t>Toutes les dérivations pour les câbles ou fils, autres que les paires torsadées ou coaxiales, seront exécutées au moyen de boîtes de dérivations (étanches pour les câbles et encastrées pour les conduits) largement dimensionnées, prévues avec couvercles et entrées par presse-étoupe ou défonçables selon les locaux. Il ne sera prévu qu’un seul câble par tétine.</w:t>
      </w:r>
    </w:p>
    <w:p w:rsidR="00A27439" w:rsidRPr="007844F2" w:rsidRDefault="00A27439" w:rsidP="007844F2">
      <w:pPr>
        <w:rPr>
          <w:rFonts w:cs="Arial"/>
        </w:rPr>
      </w:pPr>
    </w:p>
    <w:p w:rsidR="00A27439" w:rsidRPr="007844F2" w:rsidRDefault="00A27439" w:rsidP="007844F2">
      <w:pPr>
        <w:rPr>
          <w:rFonts w:cs="Arial"/>
        </w:rPr>
      </w:pPr>
      <w:r w:rsidRPr="007844F2">
        <w:rPr>
          <w:rFonts w:cs="Arial"/>
        </w:rPr>
        <w:t>Toutes les dérivations pour les courants faibles en paires torsadées seront exécutées au moyen de répartiteurs CAD, sauf spécifications contraires dans le présent document.</w:t>
      </w:r>
    </w:p>
    <w:p w:rsidR="00A27439" w:rsidRPr="007844F2" w:rsidRDefault="00A27439" w:rsidP="007844F2">
      <w:pPr>
        <w:rPr>
          <w:rFonts w:cs="Arial"/>
        </w:rPr>
      </w:pPr>
    </w:p>
    <w:p w:rsidR="00A27439" w:rsidRPr="007844F2" w:rsidRDefault="00A27439" w:rsidP="007844F2">
      <w:pPr>
        <w:rPr>
          <w:rFonts w:cs="Arial"/>
        </w:rPr>
      </w:pPr>
      <w:r w:rsidRPr="007844F2">
        <w:rPr>
          <w:rFonts w:cs="Arial"/>
        </w:rPr>
        <w:t>Ces boîtes de dérivations seront en outre munies de bornes, en nombre et dimensions appropriés à la section des conducteurs à y raccorder. Les bornes serrant directement sur le câble par rotation sont proscrites.</w:t>
      </w:r>
    </w:p>
    <w:p w:rsidR="00A27439" w:rsidRPr="007844F2" w:rsidRDefault="00A27439" w:rsidP="007844F2">
      <w:pPr>
        <w:rPr>
          <w:rFonts w:cs="Arial"/>
        </w:rPr>
      </w:pPr>
    </w:p>
    <w:p w:rsidR="00A27439" w:rsidRPr="007844F2" w:rsidRDefault="00A27439" w:rsidP="007844F2">
      <w:pPr>
        <w:rPr>
          <w:rFonts w:cs="Arial"/>
        </w:rPr>
      </w:pPr>
      <w:r w:rsidRPr="007844F2">
        <w:rPr>
          <w:rFonts w:cs="Arial"/>
        </w:rPr>
        <w:t>Sur une même borne ne seront serrés que des câbles ou conducteurs de section, de nature ou de composition identique, et au nombre de 5 maximum.</w:t>
      </w:r>
    </w:p>
    <w:p w:rsidR="00A27439" w:rsidRPr="007844F2" w:rsidRDefault="00A27439" w:rsidP="007844F2">
      <w:pPr>
        <w:rPr>
          <w:rFonts w:cs="Arial"/>
        </w:rPr>
      </w:pPr>
      <w:r w:rsidRPr="007844F2">
        <w:rPr>
          <w:rFonts w:cs="Arial"/>
        </w:rPr>
        <w:t>Les raccordements sur CAD seront individuels. Tous les conducteurs des câbles courants faibles seront raccordés.</w:t>
      </w:r>
    </w:p>
    <w:p w:rsidR="00A27439" w:rsidRPr="007844F2" w:rsidRDefault="00A27439" w:rsidP="007844F2">
      <w:pPr>
        <w:rPr>
          <w:rFonts w:cs="Arial"/>
        </w:rPr>
      </w:pPr>
    </w:p>
    <w:p w:rsidR="00A27439" w:rsidRDefault="00A27439" w:rsidP="007844F2">
      <w:pPr>
        <w:rPr>
          <w:rFonts w:cs="Arial"/>
        </w:rPr>
      </w:pPr>
      <w:r w:rsidRPr="007844F2">
        <w:rPr>
          <w:rFonts w:cs="Arial"/>
        </w:rPr>
        <w:t>Quel que soit le mode de pose, les connexions resteront toujours accessibles.</w:t>
      </w:r>
    </w:p>
    <w:p w:rsidR="009061BF" w:rsidRPr="007844F2" w:rsidRDefault="009061BF" w:rsidP="007844F2">
      <w:pPr>
        <w:rPr>
          <w:rFonts w:cs="Arial"/>
        </w:rPr>
      </w:pPr>
    </w:p>
    <w:p w:rsidR="00A27439" w:rsidRDefault="00A27439" w:rsidP="00863FA9">
      <w:pPr>
        <w:pStyle w:val="Titre3"/>
        <w:ind w:left="1457"/>
      </w:pPr>
      <w:bookmarkStart w:id="261" w:name="_Toc346532248"/>
      <w:bookmarkStart w:id="262" w:name="_Toc355124994"/>
      <w:r>
        <w:t>Conditions de pose des canalisations intérieures</w:t>
      </w:r>
      <w:bookmarkEnd w:id="260"/>
      <w:bookmarkEnd w:id="261"/>
      <w:bookmarkEnd w:id="262"/>
    </w:p>
    <w:p w:rsidR="00A27439" w:rsidRDefault="00A27439" w:rsidP="007844F2">
      <w:pPr>
        <w:rPr>
          <w:rFonts w:cs="Arial"/>
        </w:rPr>
      </w:pPr>
      <w:r w:rsidRPr="007844F2">
        <w:rPr>
          <w:rFonts w:cs="Arial"/>
        </w:rPr>
        <w:t>Quelque soit le mode de pose, les câbles devront être convenablement attachés et peignés.</w:t>
      </w:r>
    </w:p>
    <w:p w:rsidR="009061BF" w:rsidRPr="007844F2" w:rsidRDefault="009061BF" w:rsidP="007844F2">
      <w:pPr>
        <w:rPr>
          <w:rFonts w:cs="Arial"/>
        </w:rPr>
      </w:pPr>
    </w:p>
    <w:p w:rsidR="007844F2" w:rsidRPr="007844F2" w:rsidRDefault="007844F2" w:rsidP="007844F2">
      <w:pPr>
        <w:rPr>
          <w:rFonts w:cs="Arial"/>
        </w:rPr>
      </w:pPr>
    </w:p>
    <w:p w:rsidR="00A27439" w:rsidRDefault="00A27439" w:rsidP="00BF23C4">
      <w:pPr>
        <w:pStyle w:val="Titre4"/>
        <w:ind w:left="1713" w:hanging="862"/>
      </w:pPr>
      <w:bookmarkStart w:id="263" w:name="_Toc55701310"/>
      <w:r>
        <w:t>Pose sur chemins de câbles</w:t>
      </w:r>
      <w:bookmarkEnd w:id="263"/>
    </w:p>
    <w:p w:rsidR="00A27439" w:rsidRPr="007844F2" w:rsidRDefault="00A27439" w:rsidP="007844F2">
      <w:pPr>
        <w:rPr>
          <w:rFonts w:cs="Arial"/>
        </w:rPr>
      </w:pPr>
      <w:bookmarkStart w:id="264" w:name="_Toc55701311"/>
      <w:r w:rsidRPr="007844F2">
        <w:rPr>
          <w:rFonts w:cs="Arial"/>
        </w:rPr>
        <w:t>Les accessoires de pose des canalisations sur les chemins de câbles seront en polyamide noir et protégés contre les ultraviolets. La largeur des dalles sera déterminée en tenant compte dans tous les cas d'un accroissement de leur capacité de transport de 30 % au total, en considérant les câbles posés jointifs.</w:t>
      </w:r>
    </w:p>
    <w:p w:rsidR="007844F2" w:rsidRDefault="007844F2" w:rsidP="00A27439">
      <w:pPr>
        <w:ind w:left="540"/>
        <w:rPr>
          <w:color w:val="000000"/>
        </w:rPr>
      </w:pPr>
    </w:p>
    <w:p w:rsidR="00A27439" w:rsidRDefault="00A27439" w:rsidP="00BF23C4">
      <w:pPr>
        <w:pStyle w:val="Titre4"/>
        <w:ind w:left="1713" w:hanging="862"/>
      </w:pPr>
      <w:r>
        <w:t>Pose de câbles sur les parois</w:t>
      </w:r>
      <w:bookmarkEnd w:id="264"/>
    </w:p>
    <w:p w:rsidR="00A27439" w:rsidRPr="007844F2" w:rsidRDefault="00A27439" w:rsidP="007844F2">
      <w:pPr>
        <w:rPr>
          <w:rFonts w:cs="Arial"/>
        </w:rPr>
      </w:pPr>
      <w:bookmarkStart w:id="265" w:name="_Toc55701312"/>
      <w:r w:rsidRPr="007844F2">
        <w:rPr>
          <w:rFonts w:cs="Arial"/>
        </w:rPr>
        <w:t>Lorsque les câbles sont dans les plénums des faux-plafonds et fixés directement aux parois maçonnées, avec moins de 4 câbles cheminant en parallèle, ils seront maintenus sur place par des colliers Rilsan et embases polyamides (également protégés UV) pour les câbles de type C1 et par des fixations métalliques pour les câbles de type CR1 y compris dans les moulures ou autre (fixations indépendantes de celles de la moulure).</w:t>
      </w:r>
    </w:p>
    <w:p w:rsidR="00A27439" w:rsidRPr="007844F2" w:rsidRDefault="00A27439" w:rsidP="007844F2">
      <w:pPr>
        <w:rPr>
          <w:rFonts w:cs="Arial"/>
        </w:rPr>
      </w:pPr>
    </w:p>
    <w:p w:rsidR="00A27439" w:rsidRPr="007844F2" w:rsidRDefault="00A27439" w:rsidP="007844F2">
      <w:pPr>
        <w:rPr>
          <w:rFonts w:cs="Arial"/>
        </w:rPr>
      </w:pPr>
      <w:r w:rsidRPr="007844F2">
        <w:rPr>
          <w:rFonts w:cs="Arial"/>
        </w:rPr>
        <w:t xml:space="preserve">Ces colliers seront espacés de </w:t>
      </w:r>
      <w:smartTag w:uri="urn:schemas-microsoft-com:office:smarttags" w:element="metricconverter">
        <w:smartTagPr>
          <w:attr w:name="ProductID" w:val="0,50 m"/>
        </w:smartTagPr>
        <w:r w:rsidRPr="007844F2">
          <w:rPr>
            <w:rFonts w:cs="Arial"/>
          </w:rPr>
          <w:t>0,50 m</w:t>
        </w:r>
      </w:smartTag>
      <w:r w:rsidRPr="007844F2">
        <w:rPr>
          <w:rFonts w:cs="Arial"/>
        </w:rPr>
        <w:t xml:space="preserve"> au maximum les uns des autres. Ils seront fixés par vis sur des chevilles tamponnées ou plantées au pistolet, selon la nature des matériaux. (Le pistolet perforateur n'étant admis que dans les parpaings pleins ou le béton, à l'exception des poutres et pannes précontraintes).</w:t>
      </w:r>
    </w:p>
    <w:p w:rsidR="00A27439" w:rsidRPr="007844F2" w:rsidRDefault="00A27439" w:rsidP="007844F2">
      <w:pPr>
        <w:rPr>
          <w:rFonts w:cs="Arial"/>
        </w:rPr>
      </w:pPr>
    </w:p>
    <w:p w:rsidR="00A27439" w:rsidRPr="007844F2" w:rsidRDefault="00A27439" w:rsidP="007844F2">
      <w:pPr>
        <w:rPr>
          <w:rFonts w:cs="Arial"/>
        </w:rPr>
      </w:pPr>
      <w:r w:rsidRPr="007844F2">
        <w:rPr>
          <w:rFonts w:cs="Arial"/>
        </w:rPr>
        <w:t>Dans le cas de montage en apparent, l’entraxe des points de fixation sera au maximum :</w:t>
      </w:r>
    </w:p>
    <w:p w:rsidR="00A27439" w:rsidRDefault="00A27439" w:rsidP="00A27439">
      <w:pPr>
        <w:ind w:left="1440"/>
        <w:rPr>
          <w:color w:val="000000"/>
        </w:rPr>
      </w:pPr>
      <w:r>
        <w:rPr>
          <w:color w:val="000000"/>
        </w:rPr>
        <w:t xml:space="preserve">- </w:t>
      </w:r>
      <w:smartTag w:uri="urn:schemas-microsoft-com:office:smarttags" w:element="metricconverter">
        <w:smartTagPr>
          <w:attr w:name="ProductID" w:val="0,80 m"/>
        </w:smartTagPr>
        <w:r>
          <w:rPr>
            <w:color w:val="000000"/>
          </w:rPr>
          <w:t>0,80 m</w:t>
        </w:r>
      </w:smartTag>
      <w:r>
        <w:rPr>
          <w:color w:val="000000"/>
        </w:rPr>
        <w:t xml:space="preserve"> pour les conduits rigides,</w:t>
      </w:r>
    </w:p>
    <w:p w:rsidR="00A27439" w:rsidRDefault="00A27439" w:rsidP="00A27439">
      <w:pPr>
        <w:ind w:left="1440"/>
        <w:rPr>
          <w:color w:val="000000"/>
        </w:rPr>
      </w:pPr>
      <w:r>
        <w:rPr>
          <w:color w:val="000000"/>
        </w:rPr>
        <w:lastRenderedPageBreak/>
        <w:t xml:space="preserve">- </w:t>
      </w:r>
      <w:smartTag w:uri="urn:schemas-microsoft-com:office:smarttags" w:element="metricconverter">
        <w:smartTagPr>
          <w:attr w:name="ProductID" w:val="0,60 m"/>
        </w:smartTagPr>
        <w:r>
          <w:rPr>
            <w:color w:val="000000"/>
          </w:rPr>
          <w:t>0,60 m</w:t>
        </w:r>
      </w:smartTag>
      <w:r>
        <w:rPr>
          <w:color w:val="000000"/>
        </w:rPr>
        <w:t xml:space="preserve"> pour les conduits cintrables,</w:t>
      </w:r>
    </w:p>
    <w:p w:rsidR="00A27439" w:rsidRDefault="00A27439" w:rsidP="00A27439">
      <w:pPr>
        <w:ind w:left="1440"/>
        <w:rPr>
          <w:color w:val="000000"/>
        </w:rPr>
      </w:pPr>
      <w:r>
        <w:rPr>
          <w:color w:val="000000"/>
        </w:rPr>
        <w:t xml:space="preserve">- </w:t>
      </w:r>
      <w:smartTag w:uri="urn:schemas-microsoft-com:office:smarttags" w:element="metricconverter">
        <w:smartTagPr>
          <w:attr w:name="ProductID" w:val="0,33 m"/>
        </w:smartTagPr>
        <w:r>
          <w:rPr>
            <w:color w:val="000000"/>
          </w:rPr>
          <w:t>0,33 m</w:t>
        </w:r>
      </w:smartTag>
      <w:r>
        <w:rPr>
          <w:color w:val="000000"/>
        </w:rPr>
        <w:t xml:space="preserve"> pour les conduits souples.</w:t>
      </w:r>
    </w:p>
    <w:p w:rsidR="009061BF" w:rsidRDefault="009061BF" w:rsidP="00A27439">
      <w:pPr>
        <w:ind w:left="1440"/>
        <w:rPr>
          <w:color w:val="000000"/>
        </w:rPr>
      </w:pPr>
    </w:p>
    <w:p w:rsidR="009061BF" w:rsidRDefault="009061BF" w:rsidP="00A27439">
      <w:pPr>
        <w:ind w:left="1440"/>
        <w:rPr>
          <w:color w:val="000000"/>
        </w:rPr>
      </w:pPr>
    </w:p>
    <w:p w:rsidR="00A27439" w:rsidRDefault="00A27439" w:rsidP="00BF23C4">
      <w:pPr>
        <w:pStyle w:val="Titre4"/>
        <w:ind w:left="1713" w:hanging="862"/>
      </w:pPr>
      <w:r>
        <w:t>Protection mécanique des câbles</w:t>
      </w:r>
      <w:bookmarkEnd w:id="265"/>
    </w:p>
    <w:p w:rsidR="00A27439" w:rsidRPr="007844F2" w:rsidRDefault="00A27439" w:rsidP="007844F2">
      <w:pPr>
        <w:rPr>
          <w:rFonts w:cs="Arial"/>
        </w:rPr>
      </w:pPr>
      <w:bookmarkStart w:id="266" w:name="_Toc55701313"/>
      <w:r w:rsidRPr="007844F2">
        <w:rPr>
          <w:rFonts w:cs="Arial"/>
        </w:rPr>
        <w:t xml:space="preserve">Les câbles posés le long des murs et parois seront protégés sur une hauteur de </w:t>
      </w:r>
      <w:smartTag w:uri="urn:schemas-microsoft-com:office:smarttags" w:element="metricconverter">
        <w:smartTagPr>
          <w:attr w:name="ProductID" w:val="2 m"/>
        </w:smartTagPr>
        <w:r w:rsidRPr="007844F2">
          <w:rPr>
            <w:rFonts w:cs="Arial"/>
          </w:rPr>
          <w:t>2 m</w:t>
        </w:r>
      </w:smartTag>
      <w:r w:rsidRPr="007844F2">
        <w:rPr>
          <w:rFonts w:cs="Arial"/>
        </w:rPr>
        <w:t xml:space="preserve"> à partir du sol. Aux traversées des parois maçonnées, les câbles seront également protégés.</w:t>
      </w:r>
    </w:p>
    <w:p w:rsidR="00A27439" w:rsidRPr="007844F2" w:rsidRDefault="00A27439" w:rsidP="007844F2">
      <w:pPr>
        <w:rPr>
          <w:rFonts w:cs="Arial"/>
        </w:rPr>
      </w:pPr>
    </w:p>
    <w:p w:rsidR="00A27439" w:rsidRPr="007844F2" w:rsidRDefault="00A27439" w:rsidP="007844F2">
      <w:pPr>
        <w:rPr>
          <w:rFonts w:cs="Arial"/>
        </w:rPr>
      </w:pPr>
      <w:r w:rsidRPr="007844F2">
        <w:rPr>
          <w:rFonts w:cs="Arial"/>
        </w:rPr>
        <w:t xml:space="preserve">Les passages de canalisations au travers des planchers, des voiles et des parois devront être soigneusement obturés à l’aide de matériaux permettant de restituer le degré coupe-feu d’origine.  </w:t>
      </w:r>
    </w:p>
    <w:p w:rsidR="00A27439" w:rsidRPr="007844F2" w:rsidRDefault="00A27439" w:rsidP="007844F2">
      <w:pPr>
        <w:rPr>
          <w:rFonts w:cs="Arial"/>
        </w:rPr>
      </w:pPr>
      <w:r w:rsidRPr="007844F2">
        <w:rPr>
          <w:rFonts w:cs="Arial"/>
        </w:rPr>
        <w:t xml:space="preserve">Les canalisations seront sous fourreaux et les matériaux de rebouchage utilisés devront permettrent par leurs  propriétés une intervention ultérieure pour le passage éventuel de câbles supplémentaires.    </w:t>
      </w:r>
    </w:p>
    <w:p w:rsidR="00A27439" w:rsidRPr="007844F2" w:rsidRDefault="00A27439" w:rsidP="007844F2">
      <w:pPr>
        <w:rPr>
          <w:rFonts w:cs="Arial"/>
        </w:rPr>
      </w:pPr>
    </w:p>
    <w:p w:rsidR="00A27439" w:rsidRDefault="00A27439" w:rsidP="007844F2">
      <w:pPr>
        <w:rPr>
          <w:rFonts w:cs="Arial"/>
        </w:rPr>
      </w:pPr>
      <w:r w:rsidRPr="007844F2">
        <w:rPr>
          <w:rFonts w:cs="Arial"/>
        </w:rPr>
        <w:t>L'entreprise prendra toutes dispositions et assurera les protections qui lui sembleront nécessaires à la sauvegarde des canalisations.</w:t>
      </w:r>
    </w:p>
    <w:p w:rsidR="009061BF" w:rsidRPr="007844F2" w:rsidRDefault="009061BF" w:rsidP="007844F2">
      <w:pPr>
        <w:rPr>
          <w:rFonts w:cs="Arial"/>
        </w:rPr>
      </w:pPr>
    </w:p>
    <w:p w:rsidR="00A27439" w:rsidRDefault="00A27439" w:rsidP="00BF23C4">
      <w:pPr>
        <w:pStyle w:val="Titre4"/>
        <w:ind w:left="1713" w:hanging="862"/>
      </w:pPr>
      <w:bookmarkStart w:id="267" w:name="_Toc55701315"/>
      <w:bookmarkEnd w:id="266"/>
      <w:r>
        <w:t>Sorties de câbles sur les façades</w:t>
      </w:r>
      <w:bookmarkEnd w:id="267"/>
    </w:p>
    <w:p w:rsidR="00A27439" w:rsidRDefault="00A27439" w:rsidP="007844F2">
      <w:pPr>
        <w:rPr>
          <w:rFonts w:cs="Arial"/>
        </w:rPr>
      </w:pPr>
      <w:r w:rsidRPr="007844F2">
        <w:rPr>
          <w:rFonts w:cs="Arial"/>
        </w:rPr>
        <w:t>Pour l'alimentation des appareils d'éclairage extérieur sur les façades ou de tout autre équipement, il sera prévu un dispositif d'étanchéité approprié aux matériaux de la façade, afin qu'aucune pénétration d'eau ne puisse se produire.</w:t>
      </w:r>
    </w:p>
    <w:p w:rsidR="009061BF" w:rsidRPr="007844F2" w:rsidRDefault="009061BF" w:rsidP="007844F2">
      <w:pPr>
        <w:rPr>
          <w:rFonts w:cs="Arial"/>
        </w:rPr>
      </w:pPr>
    </w:p>
    <w:p w:rsidR="00A27439" w:rsidRDefault="00A27439" w:rsidP="00863FA9">
      <w:pPr>
        <w:pStyle w:val="Titre3"/>
        <w:ind w:left="1457"/>
      </w:pPr>
      <w:bookmarkStart w:id="268" w:name="_Toc473428535"/>
      <w:bookmarkStart w:id="269" w:name="_Toc55701317"/>
      <w:bookmarkStart w:id="270" w:name="_Toc346532249"/>
      <w:bookmarkStart w:id="271" w:name="_Toc355124995"/>
      <w:r>
        <w:t>Conditions de pose des canalisations extérieures</w:t>
      </w:r>
      <w:bookmarkEnd w:id="268"/>
      <w:bookmarkEnd w:id="269"/>
      <w:bookmarkEnd w:id="270"/>
      <w:bookmarkEnd w:id="271"/>
    </w:p>
    <w:p w:rsidR="00A27439" w:rsidRPr="007844F2" w:rsidRDefault="00A27439" w:rsidP="007844F2">
      <w:pPr>
        <w:rPr>
          <w:rFonts w:cs="Arial"/>
        </w:rPr>
      </w:pPr>
      <w:bookmarkStart w:id="272" w:name="_Toc55701318"/>
      <w:r w:rsidRPr="007844F2">
        <w:rPr>
          <w:rFonts w:cs="Arial"/>
        </w:rPr>
        <w:t>Les canalisations devront être adaptées aux conditions climatiques du site. La conception de l’installation devra permettre d’assurer une bonne étanchéité. Des mesures particulières devront être prises, afin d’éviter l’obturation des fourreaux par des corps étrangers. Les conduits devront permettre ultérieurement le passage de câbles.</w:t>
      </w:r>
    </w:p>
    <w:p w:rsidR="00A27439" w:rsidRPr="007844F2" w:rsidRDefault="00A27439" w:rsidP="007844F2">
      <w:pPr>
        <w:rPr>
          <w:rFonts w:cs="Arial"/>
        </w:rPr>
      </w:pPr>
    </w:p>
    <w:p w:rsidR="00A27439" w:rsidRPr="007844F2" w:rsidRDefault="00A27439" w:rsidP="007844F2">
      <w:pPr>
        <w:rPr>
          <w:rFonts w:cs="Arial"/>
        </w:rPr>
      </w:pPr>
      <w:r w:rsidRPr="007844F2">
        <w:rPr>
          <w:rFonts w:cs="Arial"/>
        </w:rPr>
        <w:t>Tous les fourreaux seront aiguillés à l’aide d’un filin imputrescible de résistance minimale supérieure à 2 fois la valeur de traction sur les câbles.</w:t>
      </w:r>
    </w:p>
    <w:p w:rsidR="00A27439" w:rsidRPr="007844F2" w:rsidRDefault="00A27439" w:rsidP="007844F2">
      <w:pPr>
        <w:rPr>
          <w:rFonts w:cs="Arial"/>
        </w:rPr>
      </w:pPr>
    </w:p>
    <w:p w:rsidR="00A27439" w:rsidRDefault="00A27439" w:rsidP="007844F2">
      <w:pPr>
        <w:rPr>
          <w:rFonts w:cs="Arial"/>
        </w:rPr>
      </w:pPr>
      <w:r w:rsidRPr="007844F2">
        <w:rPr>
          <w:rFonts w:cs="Arial"/>
        </w:rPr>
        <w:t>Les repères devront être robustes, très visibles, constitués en PVC inaltérable et fixés solidement (aucun collage).</w:t>
      </w:r>
    </w:p>
    <w:p w:rsidR="009061BF" w:rsidRPr="007844F2" w:rsidRDefault="009061BF" w:rsidP="007844F2">
      <w:pPr>
        <w:rPr>
          <w:rFonts w:cs="Arial"/>
        </w:rPr>
      </w:pPr>
    </w:p>
    <w:p w:rsidR="00A27439" w:rsidRDefault="00A27439" w:rsidP="00A27439">
      <w:pPr>
        <w:pStyle w:val="Titre2"/>
        <w:ind w:left="1009" w:hanging="578"/>
      </w:pPr>
      <w:bookmarkStart w:id="273" w:name="_Toc346532250"/>
      <w:bookmarkStart w:id="274" w:name="_Toc355124996"/>
      <w:r>
        <w:t>REPERAGE</w:t>
      </w:r>
      <w:bookmarkEnd w:id="272"/>
      <w:bookmarkEnd w:id="273"/>
      <w:bookmarkEnd w:id="274"/>
    </w:p>
    <w:p w:rsidR="00A27439" w:rsidRPr="007844F2" w:rsidRDefault="00A27439" w:rsidP="007844F2">
      <w:pPr>
        <w:rPr>
          <w:rFonts w:cs="Arial"/>
        </w:rPr>
      </w:pPr>
      <w:r w:rsidRPr="007844F2">
        <w:rPr>
          <w:rFonts w:cs="Arial"/>
        </w:rPr>
        <w:t>Tous les appareils mis en place dans les tableaux électriques seront convenablement repérés sur les portes et plastrons (ou sur les appareils eux-mêmes quand il n’y a pas d’autres possibilités). Le repérage se fera par étiquette dilophane blanche gravée noire de préférence (ou inversement). La mise en place d’étiquettes autocollantes imprimées est interdite.</w:t>
      </w:r>
    </w:p>
    <w:p w:rsidR="00A27439" w:rsidRPr="007844F2" w:rsidRDefault="00A27439" w:rsidP="007844F2">
      <w:pPr>
        <w:rPr>
          <w:rFonts w:cs="Arial"/>
        </w:rPr>
      </w:pPr>
    </w:p>
    <w:p w:rsidR="00A27439" w:rsidRPr="007844F2" w:rsidRDefault="00A27439" w:rsidP="007844F2">
      <w:pPr>
        <w:rPr>
          <w:rFonts w:cs="Arial"/>
        </w:rPr>
      </w:pPr>
      <w:r w:rsidRPr="007844F2">
        <w:rPr>
          <w:rFonts w:cs="Arial"/>
        </w:rPr>
        <w:t>La position des plastrons sur l’armoire sera également repérée par étiquettes dilophanes collées d’une part sur le plastron et d’autre part sur le bâti de l’armoire.</w:t>
      </w:r>
    </w:p>
    <w:p w:rsidR="00A27439" w:rsidRPr="007844F2" w:rsidRDefault="00A27439" w:rsidP="007844F2">
      <w:pPr>
        <w:rPr>
          <w:rFonts w:cs="Arial"/>
        </w:rPr>
      </w:pPr>
    </w:p>
    <w:p w:rsidR="00A27439" w:rsidRPr="007844F2" w:rsidRDefault="00A27439" w:rsidP="007844F2">
      <w:pPr>
        <w:rPr>
          <w:rFonts w:cs="Arial"/>
        </w:rPr>
      </w:pPr>
      <w:r w:rsidRPr="007844F2">
        <w:rPr>
          <w:rFonts w:cs="Arial"/>
        </w:rPr>
        <w:t>Les organes de coupure d’urgence ou de sécurité seront gravés en blanc sur fond rouge, ou inversement.</w:t>
      </w:r>
    </w:p>
    <w:p w:rsidR="00A27439" w:rsidRPr="007844F2" w:rsidRDefault="00A27439" w:rsidP="007844F2">
      <w:pPr>
        <w:rPr>
          <w:rFonts w:cs="Arial"/>
        </w:rPr>
      </w:pPr>
    </w:p>
    <w:p w:rsidR="00A27439" w:rsidRPr="007844F2" w:rsidRDefault="00A27439" w:rsidP="007844F2">
      <w:pPr>
        <w:rPr>
          <w:rFonts w:cs="Arial"/>
        </w:rPr>
      </w:pPr>
      <w:r w:rsidRPr="007844F2">
        <w:rPr>
          <w:rFonts w:cs="Arial"/>
        </w:rPr>
        <w:t>Toutes les boîtes de dérivations ainsi que les équipements divers, seront convenablement repérés sur les portes, les couvercles ou sur les appareils eux-mêmes, par étiquette dilophane blanche gravée noire de préférence.</w:t>
      </w:r>
    </w:p>
    <w:p w:rsidR="00A27439" w:rsidRPr="007844F2" w:rsidRDefault="00A27439" w:rsidP="007844F2">
      <w:pPr>
        <w:rPr>
          <w:rFonts w:cs="Arial"/>
        </w:rPr>
      </w:pPr>
    </w:p>
    <w:p w:rsidR="00A27439" w:rsidRPr="007844F2" w:rsidRDefault="00A27439" w:rsidP="007844F2">
      <w:pPr>
        <w:rPr>
          <w:rFonts w:cs="Arial"/>
        </w:rPr>
      </w:pPr>
      <w:r w:rsidRPr="007844F2">
        <w:rPr>
          <w:rFonts w:cs="Arial"/>
        </w:rPr>
        <w:t>Le repérage de câbles sera effectué par étiquettes indéformables en PVC de telle façon que l’inscription ne puisse disparaître dans le temps. Elles seront maintenues à ceux-ci par l’intermédiaire de colliers à chacune de leurs extrémités, de façon à être visibles et lisibles.</w:t>
      </w:r>
    </w:p>
    <w:p w:rsidR="00A27439" w:rsidRPr="007844F2" w:rsidRDefault="00A27439" w:rsidP="007844F2">
      <w:pPr>
        <w:rPr>
          <w:rFonts w:cs="Arial"/>
        </w:rPr>
      </w:pPr>
    </w:p>
    <w:p w:rsidR="00A27439" w:rsidRPr="007844F2" w:rsidRDefault="00A27439" w:rsidP="007844F2">
      <w:pPr>
        <w:rPr>
          <w:rFonts w:cs="Arial"/>
        </w:rPr>
      </w:pPr>
      <w:r w:rsidRPr="007844F2">
        <w:rPr>
          <w:rFonts w:cs="Arial"/>
        </w:rPr>
        <w:t>La désignation figurant sur un repérage devra permettre à l’aide d’un plan et / ou un carnet de câbles, de retrouver l’origine, ainsi que la destination, la nature et l’affectation de celle-ci.</w:t>
      </w:r>
    </w:p>
    <w:p w:rsidR="00A27439" w:rsidRPr="007844F2" w:rsidRDefault="00A27439" w:rsidP="007844F2">
      <w:pPr>
        <w:rPr>
          <w:rFonts w:cs="Arial"/>
        </w:rPr>
      </w:pPr>
    </w:p>
    <w:p w:rsidR="00A27439" w:rsidRPr="007844F2" w:rsidRDefault="00A27439" w:rsidP="007844F2">
      <w:pPr>
        <w:rPr>
          <w:rFonts w:cs="Arial"/>
        </w:rPr>
      </w:pPr>
      <w:r w:rsidRPr="007844F2">
        <w:rPr>
          <w:rFonts w:cs="Arial"/>
        </w:rPr>
        <w:lastRenderedPageBreak/>
        <w:t>Le principe de repérage sera proposé au Maître d’œuvre pour acceptation.</w:t>
      </w:r>
    </w:p>
    <w:p w:rsidR="00A27439" w:rsidRPr="007844F2" w:rsidRDefault="00A27439" w:rsidP="007844F2">
      <w:pPr>
        <w:rPr>
          <w:rFonts w:cs="Arial"/>
        </w:rPr>
      </w:pPr>
    </w:p>
    <w:p w:rsidR="00A27439" w:rsidRPr="00986155" w:rsidRDefault="00A27439" w:rsidP="00A27439">
      <w:pPr>
        <w:pStyle w:val="Titre2"/>
        <w:ind w:left="1009" w:hanging="578"/>
      </w:pPr>
      <w:bookmarkStart w:id="275" w:name="_Toc320603022"/>
      <w:bookmarkStart w:id="276" w:name="_Toc340474745"/>
      <w:bookmarkStart w:id="277" w:name="_Toc346532251"/>
      <w:bookmarkStart w:id="278" w:name="_Toc355124997"/>
      <w:r w:rsidRPr="00986155">
        <w:t>Prescriptions accoustiques</w:t>
      </w:r>
      <w:bookmarkEnd w:id="275"/>
      <w:bookmarkEnd w:id="276"/>
      <w:bookmarkEnd w:id="277"/>
      <w:bookmarkEnd w:id="278"/>
    </w:p>
    <w:p w:rsidR="00A27439" w:rsidRPr="00D929AD" w:rsidRDefault="00A27439" w:rsidP="00863FA9">
      <w:pPr>
        <w:pStyle w:val="Titre3"/>
        <w:ind w:left="1457"/>
      </w:pPr>
      <w:bookmarkStart w:id="279" w:name="_Toc163439836"/>
      <w:bookmarkStart w:id="280" w:name="_Toc166033330"/>
      <w:bookmarkStart w:id="281" w:name="_Toc340474746"/>
      <w:bookmarkStart w:id="282" w:name="_Toc346532252"/>
      <w:bookmarkStart w:id="283" w:name="_Toc355124998"/>
      <w:r>
        <w:t>Prescriptions acoustiques</w:t>
      </w:r>
      <w:bookmarkEnd w:id="279"/>
      <w:bookmarkEnd w:id="280"/>
      <w:bookmarkEnd w:id="281"/>
      <w:bookmarkEnd w:id="282"/>
      <w:bookmarkEnd w:id="283"/>
    </w:p>
    <w:p w:rsidR="00A27439" w:rsidRPr="007844F2" w:rsidRDefault="00A27439" w:rsidP="007844F2">
      <w:pPr>
        <w:rPr>
          <w:rFonts w:cs="Arial"/>
        </w:rPr>
      </w:pPr>
      <w:r w:rsidRPr="007844F2">
        <w:rPr>
          <w:rFonts w:cs="Arial"/>
        </w:rPr>
        <w:t>L'Entreprise adjudicataire du présent lot doit prendre connaissance des critères acoustiques. Les critères acoustiques constituent des obligations de résultats.</w:t>
      </w:r>
    </w:p>
    <w:p w:rsidR="00A27439" w:rsidRDefault="00A27439" w:rsidP="007844F2">
      <w:pPr>
        <w:rPr>
          <w:rFonts w:cs="Arial"/>
        </w:rPr>
      </w:pPr>
      <w:r w:rsidRPr="007844F2">
        <w:rPr>
          <w:rFonts w:cs="Arial"/>
        </w:rPr>
        <w:t>Toutes les installations sont tenues de respecter les niveaux de bruit intérieurs et extérieurs prescrits. En outre, toutes précautions seront prises pour  qu’aucune vibration ne soit perceptible dans le bâtiment.</w:t>
      </w:r>
    </w:p>
    <w:p w:rsidR="009061BF" w:rsidRPr="007844F2" w:rsidRDefault="009061BF" w:rsidP="007844F2">
      <w:pPr>
        <w:rPr>
          <w:rFonts w:cs="Arial"/>
        </w:rPr>
      </w:pPr>
    </w:p>
    <w:p w:rsidR="00A27439" w:rsidRPr="008E1BFB" w:rsidRDefault="00A27439" w:rsidP="00A27439">
      <w:pPr>
        <w:pStyle w:val="Titre2"/>
        <w:ind w:left="1009" w:hanging="578"/>
      </w:pPr>
      <w:bookmarkStart w:id="284" w:name="_Toc346532253"/>
      <w:bookmarkStart w:id="285" w:name="_Toc355124999"/>
      <w:r w:rsidRPr="008E1BFB">
        <w:t>Prescriptions environnementales</w:t>
      </w:r>
      <w:bookmarkEnd w:id="284"/>
      <w:bookmarkEnd w:id="285"/>
    </w:p>
    <w:p w:rsidR="00A27439" w:rsidRPr="00306C0E" w:rsidRDefault="00A27439" w:rsidP="00306C0E">
      <w:pPr>
        <w:rPr>
          <w:rFonts w:cs="Arial"/>
          <w:b/>
        </w:rPr>
      </w:pPr>
      <w:r w:rsidRPr="00306C0E">
        <w:rPr>
          <w:rFonts w:cs="Arial"/>
          <w:b/>
        </w:rPr>
        <w:t>Description des appareils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Pour tout matériel, l’entreprise devra justifier (données fournies par le fabricant) :</w:t>
      </w:r>
    </w:p>
    <w:p w:rsidR="00A27439" w:rsidRPr="00306C0E" w:rsidRDefault="00A27439" w:rsidP="00306C0E">
      <w:pPr>
        <w:rPr>
          <w:rFonts w:cs="Arial"/>
        </w:rPr>
      </w:pPr>
      <w:r w:rsidRPr="00306C0E">
        <w:rPr>
          <w:rFonts w:cs="Arial"/>
        </w:rPr>
        <w:t>Les performances des appareils,</w:t>
      </w:r>
    </w:p>
    <w:p w:rsidR="00A27439" w:rsidRPr="00306C0E" w:rsidRDefault="00A27439" w:rsidP="00306C0E">
      <w:pPr>
        <w:rPr>
          <w:rFonts w:cs="Arial"/>
        </w:rPr>
      </w:pPr>
      <w:r w:rsidRPr="00306C0E">
        <w:rPr>
          <w:rFonts w:cs="Arial"/>
        </w:rPr>
        <w:t>Les niveaux acoustiques,</w:t>
      </w:r>
    </w:p>
    <w:p w:rsidR="00A27439" w:rsidRPr="00306C0E" w:rsidRDefault="00A27439" w:rsidP="00306C0E">
      <w:pPr>
        <w:rPr>
          <w:rFonts w:cs="Arial"/>
        </w:rPr>
      </w:pPr>
      <w:r w:rsidRPr="00306C0E">
        <w:rPr>
          <w:rFonts w:cs="Arial"/>
        </w:rPr>
        <w:t>Les dimensions,</w:t>
      </w:r>
    </w:p>
    <w:p w:rsidR="00A27439" w:rsidRPr="00306C0E" w:rsidRDefault="00A27439" w:rsidP="00306C0E">
      <w:pPr>
        <w:rPr>
          <w:rFonts w:cs="Arial"/>
        </w:rPr>
      </w:pPr>
      <w:r w:rsidRPr="00306C0E">
        <w:rPr>
          <w:rFonts w:cs="Arial"/>
        </w:rPr>
        <w:t>La puissance en KW,</w:t>
      </w:r>
    </w:p>
    <w:p w:rsidR="00A27439" w:rsidRPr="00306C0E" w:rsidRDefault="00A27439" w:rsidP="00306C0E">
      <w:pPr>
        <w:rPr>
          <w:rFonts w:cs="Arial"/>
        </w:rPr>
      </w:pPr>
      <w:r w:rsidRPr="00306C0E">
        <w:rPr>
          <w:rFonts w:cs="Arial"/>
        </w:rPr>
        <w:t>La fréquence et la durée des opérations annuelles d’entretien-maintenance.</w:t>
      </w:r>
    </w:p>
    <w:p w:rsidR="00A27439" w:rsidRPr="008E1BFB" w:rsidRDefault="00A27439" w:rsidP="00A27439">
      <w:pPr>
        <w:tabs>
          <w:tab w:val="num" w:pos="1931"/>
        </w:tabs>
      </w:pPr>
    </w:p>
    <w:p w:rsidR="00A27439" w:rsidRPr="008E1BFB" w:rsidRDefault="00A27439" w:rsidP="00A27439">
      <w:pPr>
        <w:ind w:left="540"/>
        <w:rPr>
          <w:b/>
          <w:i/>
          <w:u w:val="single"/>
        </w:rPr>
      </w:pPr>
      <w:r w:rsidRPr="008E1BFB">
        <w:rPr>
          <w:b/>
          <w:i/>
          <w:u w:val="single"/>
        </w:rPr>
        <w:t>ELECTRICITE</w:t>
      </w:r>
    </w:p>
    <w:p w:rsidR="00A27439" w:rsidRPr="008E1BFB" w:rsidRDefault="00A27439" w:rsidP="00A27439">
      <w:pPr>
        <w:ind w:left="1571"/>
      </w:pPr>
    </w:p>
    <w:p w:rsidR="00A27439" w:rsidRPr="008E1BFB" w:rsidRDefault="00A27439" w:rsidP="00A27439">
      <w:pPr>
        <w:tabs>
          <w:tab w:val="left" w:pos="2605"/>
        </w:tabs>
        <w:ind w:left="540"/>
        <w:rPr>
          <w:b/>
          <w:bCs/>
        </w:rPr>
      </w:pPr>
      <w:r w:rsidRPr="008E1BFB">
        <w:rPr>
          <w:b/>
          <w:bCs/>
        </w:rPr>
        <w:t>Eclairage artificiel</w:t>
      </w:r>
      <w:r w:rsidRPr="008E1BFB">
        <w:rPr>
          <w:b/>
          <w:bCs/>
        </w:rPr>
        <w:tab/>
      </w:r>
    </w:p>
    <w:p w:rsidR="00A27439" w:rsidRPr="008E1BFB" w:rsidRDefault="00A27439" w:rsidP="00A27439">
      <w:pPr>
        <w:ind w:left="540"/>
        <w:rPr>
          <w:b/>
          <w:bCs/>
        </w:rPr>
      </w:pPr>
    </w:p>
    <w:p w:rsidR="00A27439" w:rsidRPr="00306C0E" w:rsidRDefault="00A27439" w:rsidP="00306C0E">
      <w:pPr>
        <w:rPr>
          <w:rFonts w:cs="Arial"/>
        </w:rPr>
      </w:pPr>
      <w:r w:rsidRPr="00306C0E">
        <w:rPr>
          <w:rFonts w:cs="Arial"/>
        </w:rPr>
        <w:t>L’éclairage artificiel sera assuré par des tubes T5 haut rendement munis de ballasts électroniques présentant les performances et le système de commande préconisé. Les niveaux d’éclairement seront également assurés.</w:t>
      </w:r>
    </w:p>
    <w:p w:rsidR="00A27439" w:rsidRPr="008E1BFB" w:rsidRDefault="00A27439" w:rsidP="00A27439"/>
    <w:p w:rsidR="00A27439" w:rsidRPr="008E1BFB" w:rsidRDefault="00A27439" w:rsidP="00A27439">
      <w:pPr>
        <w:ind w:left="540"/>
        <w:rPr>
          <w:b/>
          <w:bCs/>
        </w:rPr>
      </w:pPr>
      <w:r w:rsidRPr="008E1BFB">
        <w:rPr>
          <w:b/>
          <w:bCs/>
        </w:rPr>
        <w:t>Puissances</w:t>
      </w:r>
    </w:p>
    <w:p w:rsidR="00A27439" w:rsidRPr="008E1BFB" w:rsidRDefault="00A27439" w:rsidP="00A27439">
      <w:pPr>
        <w:ind w:left="540"/>
        <w:rPr>
          <w:b/>
          <w:bCs/>
        </w:rPr>
      </w:pPr>
    </w:p>
    <w:p w:rsidR="00A27439" w:rsidRPr="00306C0E" w:rsidRDefault="00A27439" w:rsidP="00306C0E">
      <w:pPr>
        <w:rPr>
          <w:rFonts w:cs="Arial"/>
        </w:rPr>
      </w:pPr>
      <w:r w:rsidRPr="00306C0E">
        <w:rPr>
          <w:rFonts w:cs="Arial"/>
        </w:rPr>
        <w:t>Eclairage des locaux : 8 W/m² SU de puissance maximale installée</w:t>
      </w:r>
    </w:p>
    <w:p w:rsidR="00A27439" w:rsidRPr="00306C0E" w:rsidRDefault="00A27439" w:rsidP="00306C0E">
      <w:pPr>
        <w:rPr>
          <w:rFonts w:cs="Arial"/>
        </w:rPr>
      </w:pPr>
      <w:r w:rsidRPr="00306C0E">
        <w:rPr>
          <w:rFonts w:cs="Arial"/>
        </w:rPr>
        <w:t xml:space="preserve">Eclairage parties communes : 5W/m² de puissance maximale installée </w:t>
      </w:r>
    </w:p>
    <w:p w:rsidR="00A27439" w:rsidRPr="008E1BFB" w:rsidRDefault="00A27439" w:rsidP="00A27439">
      <w:pPr>
        <w:ind w:left="540"/>
      </w:pPr>
    </w:p>
    <w:p w:rsidR="00A27439" w:rsidRPr="008E1BFB" w:rsidRDefault="00A27439" w:rsidP="00A27439">
      <w:pPr>
        <w:ind w:left="540"/>
        <w:rPr>
          <w:b/>
          <w:bCs/>
        </w:rPr>
      </w:pPr>
      <w:r w:rsidRPr="008E1BFB">
        <w:rPr>
          <w:b/>
          <w:bCs/>
        </w:rPr>
        <w:t>Prises de courants / Interrupteurs</w:t>
      </w:r>
    </w:p>
    <w:p w:rsidR="00A27439" w:rsidRPr="008E1BFB" w:rsidRDefault="00A27439" w:rsidP="00A27439">
      <w:pPr>
        <w:ind w:left="540"/>
        <w:rPr>
          <w:b/>
          <w:bCs/>
        </w:rPr>
      </w:pPr>
    </w:p>
    <w:p w:rsidR="00A27439" w:rsidRPr="00306C0E" w:rsidRDefault="00A27439" w:rsidP="00306C0E">
      <w:pPr>
        <w:rPr>
          <w:rFonts w:cs="Arial"/>
        </w:rPr>
      </w:pPr>
      <w:r w:rsidRPr="00306C0E">
        <w:rPr>
          <w:rFonts w:cs="Arial"/>
        </w:rPr>
        <w:t>Perméabilité à l’air</w:t>
      </w:r>
    </w:p>
    <w:p w:rsidR="00A27439" w:rsidRPr="008E1BFB" w:rsidRDefault="00A27439" w:rsidP="00A27439">
      <w:pPr>
        <w:ind w:left="540"/>
      </w:pPr>
    </w:p>
    <w:p w:rsidR="00A27439" w:rsidRPr="008E1BFB" w:rsidRDefault="00A27439" w:rsidP="00220672">
      <w:pPr>
        <w:numPr>
          <w:ilvl w:val="1"/>
          <w:numId w:val="8"/>
        </w:numPr>
        <w:tabs>
          <w:tab w:val="num" w:pos="1647"/>
        </w:tabs>
      </w:pPr>
      <w:r w:rsidRPr="008E1BFB">
        <w:t>Chaque boîte d’encastrement dont la mise en œuvre crée une perforation de la barrière d’étanchéité (cloison OSB, pare-vapeur) doit être de type MULTIFIX AIR de SCHNEIDER ou ECON de KAISER,</w:t>
      </w:r>
    </w:p>
    <w:p w:rsidR="00A27439" w:rsidRPr="008E1BFB" w:rsidRDefault="00A27439" w:rsidP="00220672">
      <w:pPr>
        <w:numPr>
          <w:ilvl w:val="1"/>
          <w:numId w:val="8"/>
        </w:numPr>
        <w:tabs>
          <w:tab w:val="num" w:pos="1647"/>
        </w:tabs>
      </w:pPr>
      <w:r w:rsidRPr="008E1BFB">
        <w:t>Etanchement de la liaison avec la cloison par un joint mastic.</w:t>
      </w:r>
    </w:p>
    <w:p w:rsidR="00A27439" w:rsidRPr="008E1BFB" w:rsidRDefault="00A27439" w:rsidP="00A27439">
      <w:pPr>
        <w:tabs>
          <w:tab w:val="num" w:pos="1931"/>
        </w:tabs>
      </w:pPr>
    </w:p>
    <w:p w:rsidR="00A27439" w:rsidRPr="008E1BFB" w:rsidRDefault="00A27439" w:rsidP="00A27439">
      <w:pPr>
        <w:tabs>
          <w:tab w:val="num" w:pos="1931"/>
        </w:tabs>
      </w:pPr>
    </w:p>
    <w:p w:rsidR="00A27439" w:rsidRPr="008E1BFB" w:rsidRDefault="00A27439" w:rsidP="00A27439">
      <w:pPr>
        <w:ind w:left="540"/>
        <w:rPr>
          <w:b/>
          <w:i/>
          <w:u w:val="single"/>
        </w:rPr>
      </w:pPr>
      <w:r w:rsidRPr="008E1BFB">
        <w:rPr>
          <w:b/>
          <w:i/>
          <w:u w:val="single"/>
        </w:rPr>
        <w:t>RESEAUX</w:t>
      </w:r>
    </w:p>
    <w:p w:rsidR="00A27439" w:rsidRPr="008E1BFB" w:rsidRDefault="00A27439" w:rsidP="00A27439">
      <w:pPr>
        <w:ind w:left="540"/>
      </w:pPr>
    </w:p>
    <w:p w:rsidR="00A27439" w:rsidRPr="00306C0E" w:rsidRDefault="00A27439" w:rsidP="00306C0E">
      <w:pPr>
        <w:rPr>
          <w:rFonts w:cs="Arial"/>
        </w:rPr>
      </w:pPr>
      <w:r w:rsidRPr="00306C0E">
        <w:rPr>
          <w:rFonts w:cs="Arial"/>
        </w:rPr>
        <w:t xml:space="preserve">Perméabilité à l’air des réseaux d’électricité, ventilation et plomberie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Perforation de la membrane d’étanchéité à l’air par les sorties de câbles électriques, fourreaux, tubes PEHD, conduits…</w:t>
      </w:r>
    </w:p>
    <w:p w:rsidR="00A27439" w:rsidRPr="008E1BFB" w:rsidRDefault="00A27439" w:rsidP="00220672">
      <w:pPr>
        <w:numPr>
          <w:ilvl w:val="0"/>
          <w:numId w:val="15"/>
        </w:numPr>
        <w:spacing w:before="60" w:after="60" w:line="264" w:lineRule="auto"/>
      </w:pPr>
      <w:r w:rsidRPr="008E1BFB">
        <w:t>A chaque traversée de  l’étanchéité elle sera réalisée par :</w:t>
      </w:r>
    </w:p>
    <w:p w:rsidR="00A27439" w:rsidRPr="008E1BFB" w:rsidRDefault="00A27439" w:rsidP="00220672">
      <w:pPr>
        <w:numPr>
          <w:ilvl w:val="1"/>
          <w:numId w:val="8"/>
        </w:numPr>
        <w:tabs>
          <w:tab w:val="num" w:pos="1647"/>
        </w:tabs>
      </w:pPr>
      <w:r w:rsidRPr="008E1BFB">
        <w:t xml:space="preserve"> ou une manchette souple en EPDM, adaptée au diamètre des câbles, collée sur la face intérieure du voile béton (derrière le doublage intérieur du plâtrier). Manchette EPDM type KAFLEX ou ROFLLEX de chez PROCLIMA. Collage spécifique type SIGAPRIMUR Rouleau de chez SIGA,</w:t>
      </w:r>
    </w:p>
    <w:p w:rsidR="00A27439" w:rsidRPr="008E1BFB" w:rsidRDefault="00A27439" w:rsidP="00A27439">
      <w:pPr>
        <w:ind w:left="1931"/>
      </w:pPr>
      <w:r w:rsidRPr="008E1BFB">
        <w:t>Nota : Les traversées doivent être traitées une à une. Sauf pour les produits type KAFLEX Multi.</w:t>
      </w:r>
    </w:p>
    <w:p w:rsidR="00A27439" w:rsidRPr="008E1BFB" w:rsidRDefault="00A27439" w:rsidP="00220672">
      <w:pPr>
        <w:numPr>
          <w:ilvl w:val="1"/>
          <w:numId w:val="8"/>
        </w:numPr>
        <w:tabs>
          <w:tab w:val="num" w:pos="947"/>
          <w:tab w:val="num" w:pos="1647"/>
        </w:tabs>
      </w:pPr>
      <w:r w:rsidRPr="008E1BFB">
        <w:lastRenderedPageBreak/>
        <w:t>ou une mousse résiliente de classe 1 type Illmod 600 côté intérieur et côté extérieur du voile béton.</w:t>
      </w:r>
    </w:p>
    <w:p w:rsidR="00A27439" w:rsidRPr="008E1BFB" w:rsidRDefault="00A27439" w:rsidP="00A27439">
      <w:pPr>
        <w:rPr>
          <w:b/>
          <w:bCs/>
        </w:rPr>
      </w:pPr>
    </w:p>
    <w:p w:rsidR="00A27439" w:rsidRPr="008E1BFB" w:rsidRDefault="00A27439" w:rsidP="00A27439">
      <w:pPr>
        <w:ind w:left="540"/>
        <w:rPr>
          <w:i/>
        </w:rPr>
      </w:pPr>
      <w:bookmarkStart w:id="286" w:name="OLE_LINK6"/>
      <w:r w:rsidRPr="008E1BFB">
        <w:rPr>
          <w:i/>
        </w:rPr>
        <w:t>Etanchéité des conduits souples traversant la membrane d’étanchéité</w:t>
      </w:r>
      <w:bookmarkEnd w:id="286"/>
    </w:p>
    <w:p w:rsidR="00A27439" w:rsidRPr="008E1BFB" w:rsidRDefault="00A27439" w:rsidP="00A27439">
      <w:pPr>
        <w:ind w:left="540"/>
        <w:rPr>
          <w:i/>
        </w:rPr>
      </w:pPr>
    </w:p>
    <w:p w:rsidR="00A27439" w:rsidRPr="00306C0E" w:rsidRDefault="00A27439" w:rsidP="00306C0E">
      <w:pPr>
        <w:rPr>
          <w:rFonts w:cs="Arial"/>
        </w:rPr>
      </w:pPr>
      <w:r w:rsidRPr="00306C0E">
        <w:rPr>
          <w:rFonts w:cs="Arial"/>
        </w:rPr>
        <w:t>Les fourreaux débouchent à l’extérieur de la membrane d’étanchéité seront bouchés avec un bouchon adapté de type Bouchon Obturateur RT de ARNOULT. Ou équipés d’embouts thermo-rétractables.</w:t>
      </w:r>
    </w:p>
    <w:p w:rsidR="00A27439" w:rsidRPr="008E1BFB" w:rsidRDefault="00A27439" w:rsidP="00A27439">
      <w:pPr>
        <w:ind w:left="540"/>
      </w:pPr>
    </w:p>
    <w:p w:rsidR="00A27439" w:rsidRPr="008E1BFB" w:rsidRDefault="00A27439" w:rsidP="00A27439">
      <w:pPr>
        <w:ind w:left="540"/>
        <w:rPr>
          <w:i/>
        </w:rPr>
      </w:pPr>
      <w:r w:rsidRPr="008E1BFB">
        <w:rPr>
          <w:i/>
        </w:rPr>
        <w:t>Etanchéité des conduits rigides traversant la membrane d’étanchéité</w:t>
      </w:r>
    </w:p>
    <w:p w:rsidR="00A27439" w:rsidRPr="008E1BFB" w:rsidRDefault="00A27439" w:rsidP="00A27439">
      <w:pPr>
        <w:ind w:left="540"/>
        <w:rPr>
          <w:i/>
        </w:rPr>
      </w:pPr>
    </w:p>
    <w:p w:rsidR="00A27439" w:rsidRPr="00306C0E" w:rsidRDefault="00A27439" w:rsidP="00306C0E">
      <w:pPr>
        <w:rPr>
          <w:rFonts w:cs="Arial"/>
        </w:rPr>
      </w:pPr>
      <w:r w:rsidRPr="00306C0E">
        <w:rPr>
          <w:rFonts w:cs="Arial"/>
        </w:rPr>
        <w:t>Les fourreaux permettant le passage des conduits de chauffage, d’ECS ou d’AEP entre le volume chauffé et non chauffé doivent être étanchés par un bouchon de mousse PU ou de mastic ou membrane thermo-rétractable. Le mastic devra être adapté aux températures de fonctionnement de la conduite.</w:t>
      </w:r>
    </w:p>
    <w:p w:rsidR="00A27439" w:rsidRPr="008E1BFB" w:rsidRDefault="00A27439" w:rsidP="00A27439">
      <w:pPr>
        <w:ind w:left="540"/>
      </w:pPr>
    </w:p>
    <w:p w:rsidR="00A27439" w:rsidRPr="008E1BFB" w:rsidRDefault="00A27439" w:rsidP="00A27439">
      <w:pPr>
        <w:ind w:left="540"/>
      </w:pPr>
    </w:p>
    <w:p w:rsidR="00A27439" w:rsidRPr="008E1BFB" w:rsidRDefault="00A27439" w:rsidP="00A27439">
      <w:pPr>
        <w:ind w:left="540"/>
        <w:rPr>
          <w:b/>
          <w:i/>
          <w:u w:val="single"/>
        </w:rPr>
      </w:pPr>
      <w:r w:rsidRPr="008E1BFB">
        <w:rPr>
          <w:b/>
          <w:i/>
          <w:u w:val="single"/>
        </w:rPr>
        <w:t>GESTION TECHNIQUE</w:t>
      </w:r>
    </w:p>
    <w:p w:rsidR="00A27439" w:rsidRPr="008E1BFB" w:rsidRDefault="00A27439" w:rsidP="00A27439">
      <w:pPr>
        <w:ind w:left="540"/>
      </w:pPr>
    </w:p>
    <w:p w:rsidR="00A27439" w:rsidRPr="00306C0E" w:rsidRDefault="00A27439" w:rsidP="00306C0E">
      <w:pPr>
        <w:rPr>
          <w:rFonts w:cs="Arial"/>
        </w:rPr>
      </w:pPr>
      <w:r w:rsidRPr="00306C0E">
        <w:rPr>
          <w:rFonts w:cs="Arial"/>
        </w:rPr>
        <w:t>Le bâtiment sera équipé de tous les moyens permettant le suivi des consommations et des défauts du bâtiment (GTB) : Suivi des consommations de chauffage, ventilation, éclairage, eau suivant les différentes zones du bâtiment / suivi des températures / suivi des débits de ventilation / report des alarmes techniques / archives des valeurs récoltées chaque semaine.</w:t>
      </w:r>
    </w:p>
    <w:p w:rsidR="00A27439" w:rsidRPr="00306C0E" w:rsidRDefault="00A27439" w:rsidP="00306C0E">
      <w:pPr>
        <w:rPr>
          <w:rFonts w:cs="Arial"/>
        </w:rPr>
      </w:pPr>
      <w:r w:rsidRPr="00306C0E">
        <w:rPr>
          <w:rFonts w:cs="Arial"/>
        </w:rPr>
        <w:t>Le plan de comptage ci-dessous sera mis en place. L’ensemble des compteurs disposera d’un report à la GTB.</w:t>
      </w:r>
    </w:p>
    <w:p w:rsidR="00A27439" w:rsidRPr="008E1BFB" w:rsidRDefault="00A27439" w:rsidP="00A27439">
      <w:pPr>
        <w:ind w:left="540"/>
      </w:pPr>
    </w:p>
    <w:p w:rsidR="00A27439" w:rsidRPr="008E1BFB" w:rsidRDefault="00A27439" w:rsidP="00A27439">
      <w:pPr>
        <w:pStyle w:val="Retraitcorpsdetexte3"/>
        <w:rPr>
          <w:i/>
        </w:rPr>
      </w:pPr>
      <w:r w:rsidRPr="008E1BFB">
        <w:rPr>
          <w:i/>
        </w:rPr>
        <w:t>Electricité :</w:t>
      </w:r>
    </w:p>
    <w:p w:rsidR="00A27439" w:rsidRPr="008E1BFB" w:rsidRDefault="00A27439" w:rsidP="00220672">
      <w:pPr>
        <w:numPr>
          <w:ilvl w:val="1"/>
          <w:numId w:val="8"/>
        </w:numPr>
        <w:tabs>
          <w:tab w:val="num" w:pos="1647"/>
        </w:tabs>
      </w:pPr>
      <w:r w:rsidRPr="008E1BFB">
        <w:t>Comptage général du bâtiment,</w:t>
      </w:r>
    </w:p>
    <w:p w:rsidR="00A27439" w:rsidRPr="008E1BFB" w:rsidRDefault="00A27439" w:rsidP="00220672">
      <w:pPr>
        <w:numPr>
          <w:ilvl w:val="1"/>
          <w:numId w:val="8"/>
        </w:numPr>
        <w:tabs>
          <w:tab w:val="num" w:pos="1647"/>
        </w:tabs>
      </w:pPr>
      <w:r w:rsidRPr="008E1BFB">
        <w:t>Comptage différencié pour chaque niveau pour les postes «  Eclairage », «  Ventilation dont les auxiliaires » et « Electricité spécifique : bureautique… ».</w:t>
      </w:r>
    </w:p>
    <w:p w:rsidR="00A27439" w:rsidRPr="008E1BFB" w:rsidRDefault="00A27439" w:rsidP="00A27439"/>
    <w:p w:rsidR="00A27439" w:rsidRPr="00306C0E" w:rsidRDefault="00A27439" w:rsidP="00306C0E">
      <w:pPr>
        <w:rPr>
          <w:rFonts w:cs="Arial"/>
        </w:rPr>
      </w:pPr>
      <w:r w:rsidRPr="00306C0E">
        <w:rPr>
          <w:rFonts w:cs="Arial"/>
        </w:rPr>
        <w:t>Perméabilité à l’air</w:t>
      </w:r>
    </w:p>
    <w:p w:rsidR="00A27439" w:rsidRPr="00306C0E" w:rsidRDefault="00A27439" w:rsidP="00306C0E">
      <w:pPr>
        <w:rPr>
          <w:rFonts w:cs="Arial"/>
        </w:rPr>
      </w:pPr>
    </w:p>
    <w:p w:rsidR="00A27439" w:rsidRDefault="00A27439" w:rsidP="00306C0E">
      <w:pPr>
        <w:rPr>
          <w:rFonts w:cs="Arial"/>
        </w:rPr>
      </w:pPr>
      <w:r w:rsidRPr="00306C0E">
        <w:rPr>
          <w:rFonts w:cs="Arial"/>
        </w:rPr>
        <w:t>D’une manière générale, lors de la conception des fluides, les solutions limitant de nombre de percement de la membrane d’étanchéité doivent être privilégiés.</w:t>
      </w:r>
    </w:p>
    <w:p w:rsidR="00EE118F" w:rsidRPr="00306C0E" w:rsidRDefault="00EE118F" w:rsidP="00306C0E">
      <w:pPr>
        <w:rPr>
          <w:rFonts w:cs="Arial"/>
        </w:rPr>
      </w:pPr>
    </w:p>
    <w:p w:rsidR="00EE118F" w:rsidRPr="008E1BFB" w:rsidRDefault="00EE118F" w:rsidP="00EE118F">
      <w:pPr>
        <w:pStyle w:val="Titre2"/>
        <w:ind w:left="1009" w:hanging="578"/>
      </w:pPr>
      <w:bookmarkStart w:id="287" w:name="_Toc355125000"/>
      <w:r>
        <w:t>CARACTERISTIQUE</w:t>
      </w:r>
      <w:r w:rsidR="005902D4">
        <w:t>s</w:t>
      </w:r>
      <w:r>
        <w:t xml:space="preserve"> DE LA CONSTRUCTION</w:t>
      </w:r>
      <w:bookmarkEnd w:id="287"/>
    </w:p>
    <w:p w:rsidR="00EE118F" w:rsidRPr="00EE118F" w:rsidRDefault="00EE118F" w:rsidP="00EE118F">
      <w:pPr>
        <w:rPr>
          <w:rFonts w:cs="Arial"/>
        </w:rPr>
      </w:pPr>
      <w:r w:rsidRPr="00EE118F">
        <w:rPr>
          <w:rFonts w:cs="Arial"/>
        </w:rPr>
        <w:t>Application du référentiel RT 2012 conformément au cahier des charges, avec un objectif de consommation d’énergie BBC, CEP ≤ CREF – 30 % dans le cadre de la RT 2012 pour les bâtiments d’enseignement.</w:t>
      </w:r>
    </w:p>
    <w:p w:rsidR="00EE118F" w:rsidRPr="00EE118F" w:rsidRDefault="00EE118F" w:rsidP="00EE118F">
      <w:pPr>
        <w:rPr>
          <w:rFonts w:cs="Arial"/>
        </w:rPr>
      </w:pPr>
      <w:r w:rsidRPr="00EE118F">
        <w:rPr>
          <w:rFonts w:cs="Arial"/>
        </w:rPr>
        <w:t>Les parois font l'objet d'une étude thermique, menée suivant la méthode décrite dans la RT 2012.</w:t>
      </w:r>
    </w:p>
    <w:p w:rsidR="00EE118F" w:rsidRPr="00D31BE0" w:rsidRDefault="00EE118F" w:rsidP="00EE118F">
      <w:pPr>
        <w:pStyle w:val="Paragraphe1"/>
        <w:ind w:left="540"/>
        <w:rPr>
          <w:rFonts w:ascii="Arial Narrow" w:eastAsia="Times" w:hAnsi="Arial Narrow"/>
          <w:sz w:val="22"/>
          <w:szCs w:val="22"/>
        </w:rPr>
      </w:pPr>
    </w:p>
    <w:p w:rsidR="00EE118F" w:rsidRPr="00CA5EA3" w:rsidRDefault="00EE118F" w:rsidP="00CA5EA3">
      <w:pPr>
        <w:rPr>
          <w:rFonts w:cs="Arial"/>
          <w:color w:val="0070C0"/>
        </w:rPr>
      </w:pPr>
      <w:r w:rsidRPr="00CA5EA3">
        <w:rPr>
          <w:rFonts w:cs="Arial"/>
          <w:color w:val="0070C0"/>
        </w:rPr>
        <w:t>Concernant la résistance thermique réelle des parois, le titulaire devra se référer aux valeurs indiquées dans la note thermique RT 2012.</w:t>
      </w:r>
    </w:p>
    <w:p w:rsidR="00A27439" w:rsidRDefault="00A27439" w:rsidP="00C609C5">
      <w:pPr>
        <w:pStyle w:val="Titre1"/>
        <w:ind w:left="431" w:hanging="431"/>
      </w:pPr>
      <w:r w:rsidRPr="008E1BFB">
        <w:br w:type="page"/>
      </w:r>
      <w:bookmarkStart w:id="288" w:name="_Toc346532254"/>
      <w:bookmarkStart w:id="289" w:name="_Toc355125001"/>
      <w:r>
        <w:lastRenderedPageBreak/>
        <w:t>SPECIFICATIONS TECHNIQUES PARTICULIERES</w:t>
      </w:r>
      <w:bookmarkStart w:id="290" w:name="OLE_LINK21"/>
      <w:bookmarkStart w:id="291" w:name="_Toc6971887"/>
      <w:bookmarkStart w:id="292" w:name="_Toc33530029"/>
      <w:bookmarkEnd w:id="288"/>
      <w:bookmarkEnd w:id="289"/>
    </w:p>
    <w:p w:rsidR="00A27439" w:rsidRDefault="00A27439" w:rsidP="00A27439">
      <w:pPr>
        <w:pStyle w:val="Titre2"/>
        <w:ind w:left="1009" w:hanging="578"/>
      </w:pPr>
      <w:bookmarkStart w:id="293" w:name="_Toc346532255"/>
      <w:bookmarkStart w:id="294" w:name="_Toc355125002"/>
      <w:bookmarkEnd w:id="290"/>
      <w:r>
        <w:t>BRANCHEMENT DE CHANTIER</w:t>
      </w:r>
      <w:bookmarkEnd w:id="291"/>
      <w:bookmarkEnd w:id="292"/>
      <w:bookmarkEnd w:id="293"/>
      <w:bookmarkEnd w:id="294"/>
    </w:p>
    <w:p w:rsidR="00A27439" w:rsidRPr="00306C0E" w:rsidRDefault="00A27439" w:rsidP="00306C0E">
      <w:pPr>
        <w:rPr>
          <w:rFonts w:cs="Arial"/>
        </w:rPr>
      </w:pPr>
      <w:bookmarkStart w:id="295" w:name="_Toc6971888"/>
      <w:bookmarkStart w:id="296" w:name="_Toc33530030"/>
      <w:bookmarkStart w:id="297" w:name="_Toc49305910"/>
      <w:r w:rsidRPr="00306C0E">
        <w:rPr>
          <w:rFonts w:cs="Arial"/>
        </w:rPr>
        <w:t>L’installation comprendra la fourniture en location, la pose et la dépose en fin de chantier des équipements ci-après :</w:t>
      </w:r>
    </w:p>
    <w:p w:rsidR="00A27439" w:rsidRDefault="00A27439" w:rsidP="00A27439"/>
    <w:p w:rsidR="00A27439" w:rsidRDefault="00A27439" w:rsidP="00A27439">
      <w:pPr>
        <w:numPr>
          <w:ilvl w:val="1"/>
          <w:numId w:val="0"/>
        </w:numPr>
        <w:ind w:left="1440"/>
        <w:rPr>
          <w:color w:val="000000"/>
        </w:rPr>
      </w:pPr>
      <w:r>
        <w:rPr>
          <w:color w:val="000000"/>
        </w:rPr>
        <w:t xml:space="preserve">- Le raccordement </w:t>
      </w:r>
      <w:r w:rsidRPr="0027257B">
        <w:rPr>
          <w:color w:val="000000"/>
        </w:rPr>
        <w:t>sur l’installation de chantier du gros œuvre,</w:t>
      </w:r>
      <w:r>
        <w:rPr>
          <w:color w:val="000000"/>
        </w:rPr>
        <w:t xml:space="preserve"> avec pose d’un ou deux disjoncteurs généraux 4 x </w:t>
      </w:r>
      <w:smartTag w:uri="urn:schemas-microsoft-com:office:smarttags" w:element="metricconverter">
        <w:smartTagPr>
          <w:attr w:name="ProductID" w:val="40 A"/>
        </w:smartTagPr>
        <w:r>
          <w:rPr>
            <w:color w:val="000000"/>
          </w:rPr>
          <w:t>40 A</w:t>
        </w:r>
      </w:smartTag>
      <w:r>
        <w:rPr>
          <w:color w:val="000000"/>
        </w:rPr>
        <w:t xml:space="preserve"> différentiel 300 mA sélectif selon la configuration du chantier.</w:t>
      </w:r>
    </w:p>
    <w:p w:rsidR="00A27439" w:rsidRDefault="00A27439" w:rsidP="00A27439">
      <w:pPr>
        <w:numPr>
          <w:ilvl w:val="1"/>
          <w:numId w:val="0"/>
        </w:numPr>
        <w:ind w:left="1440"/>
        <w:rPr>
          <w:color w:val="000000"/>
        </w:rPr>
      </w:pPr>
      <w:r>
        <w:rPr>
          <w:color w:val="000000"/>
        </w:rPr>
        <w:t>- Câbles d’alimentation des coffrets série U1000 R2V.</w:t>
      </w:r>
    </w:p>
    <w:p w:rsidR="00A27439" w:rsidRDefault="00A27439" w:rsidP="00A27439">
      <w:pPr>
        <w:pStyle w:val="Paragraphe1"/>
        <w:numPr>
          <w:ilvl w:val="1"/>
          <w:numId w:val="0"/>
        </w:numPr>
        <w:ind w:left="1440"/>
        <w:rPr>
          <w:rFonts w:cs="Arial"/>
          <w:color w:val="000000"/>
        </w:rPr>
      </w:pPr>
      <w:r>
        <w:rPr>
          <w:rFonts w:cs="Arial"/>
          <w:color w:val="000000"/>
        </w:rPr>
        <w:t>- Les coffrets de chantier avec protection différentielle 30 mA équipés de :</w:t>
      </w:r>
    </w:p>
    <w:p w:rsidR="00A27439" w:rsidRDefault="00A27439" w:rsidP="00A27439">
      <w:pPr>
        <w:numPr>
          <w:ilvl w:val="1"/>
          <w:numId w:val="0"/>
        </w:numPr>
        <w:ind w:left="1440"/>
        <w:rPr>
          <w:color w:val="000000"/>
        </w:rPr>
      </w:pPr>
      <w:r>
        <w:rPr>
          <w:color w:val="000000"/>
        </w:rPr>
        <w:t>- 6 prises 2 x 10/16 A + T,</w:t>
      </w:r>
    </w:p>
    <w:p w:rsidR="00A27439" w:rsidRDefault="00A27439" w:rsidP="00A27439">
      <w:pPr>
        <w:numPr>
          <w:ilvl w:val="1"/>
          <w:numId w:val="0"/>
        </w:numPr>
        <w:ind w:left="1440"/>
        <w:rPr>
          <w:color w:val="000000"/>
        </w:rPr>
      </w:pPr>
      <w:r>
        <w:rPr>
          <w:color w:val="000000"/>
        </w:rPr>
        <w:t>- 1 prise 3 x 20A - N + T,</w:t>
      </w:r>
    </w:p>
    <w:p w:rsidR="00A27439" w:rsidRDefault="00A27439" w:rsidP="00A27439">
      <w:pPr>
        <w:numPr>
          <w:ilvl w:val="1"/>
          <w:numId w:val="0"/>
        </w:numPr>
        <w:ind w:left="1440"/>
        <w:rPr>
          <w:color w:val="000000"/>
        </w:rPr>
      </w:pPr>
      <w:r>
        <w:rPr>
          <w:color w:val="000000"/>
        </w:rPr>
        <w:t>- 1 prise 3 x 32A - N + T,</w:t>
      </w:r>
    </w:p>
    <w:p w:rsidR="00A27439" w:rsidRDefault="00A27439" w:rsidP="00A27439">
      <w:pPr>
        <w:numPr>
          <w:ilvl w:val="1"/>
          <w:numId w:val="0"/>
        </w:numPr>
        <w:ind w:left="1440"/>
        <w:rPr>
          <w:color w:val="000000"/>
        </w:rPr>
      </w:pPr>
      <w:r>
        <w:rPr>
          <w:color w:val="000000"/>
        </w:rPr>
        <w:t>- Arrêt d’urgence.</w:t>
      </w:r>
    </w:p>
    <w:p w:rsidR="00A27439" w:rsidRDefault="00A27439" w:rsidP="00A27439">
      <w:pPr>
        <w:numPr>
          <w:ilvl w:val="1"/>
          <w:numId w:val="0"/>
        </w:numPr>
        <w:ind w:left="1440"/>
        <w:rPr>
          <w:color w:val="000000"/>
        </w:rPr>
      </w:pPr>
      <w:r>
        <w:rPr>
          <w:color w:val="000000"/>
        </w:rPr>
        <w:t>- L’éclairage des circulations pour un éclairement minimal de 10 lux.</w:t>
      </w:r>
    </w:p>
    <w:p w:rsidR="00A27439" w:rsidRDefault="00A27439" w:rsidP="00A27439">
      <w:pPr>
        <w:numPr>
          <w:ilvl w:val="1"/>
          <w:numId w:val="0"/>
        </w:numPr>
        <w:ind w:left="1440"/>
        <w:rPr>
          <w:color w:val="000000"/>
        </w:rPr>
      </w:pPr>
      <w:r>
        <w:rPr>
          <w:color w:val="000000"/>
        </w:rPr>
        <w:t>- L’éclairage de sécurité.</w:t>
      </w:r>
    </w:p>
    <w:p w:rsidR="00A27439" w:rsidRDefault="00A27439" w:rsidP="00A27439">
      <w:pPr>
        <w:numPr>
          <w:ilvl w:val="1"/>
          <w:numId w:val="0"/>
        </w:numPr>
        <w:ind w:left="1440"/>
        <w:rPr>
          <w:color w:val="000000"/>
        </w:rPr>
      </w:pPr>
      <w:r>
        <w:rPr>
          <w:color w:val="000000"/>
        </w:rPr>
        <w:t>- L’éclairage des locaux sera effectué par chaque entrepreneur</w:t>
      </w:r>
    </w:p>
    <w:p w:rsidR="00A27439" w:rsidRDefault="00A27439" w:rsidP="00A27439">
      <w:pPr>
        <w:numPr>
          <w:ilvl w:val="1"/>
          <w:numId w:val="0"/>
        </w:numPr>
        <w:ind w:left="1440"/>
        <w:rPr>
          <w:color w:val="000000"/>
        </w:rPr>
      </w:pPr>
      <w:r>
        <w:rPr>
          <w:color w:val="000000"/>
        </w:rPr>
        <w:t>- Les coffrets de chantier seront disposés à chaque extrémité du bâtiment et à chaque niveau.</w:t>
      </w:r>
    </w:p>
    <w:p w:rsidR="00A27439" w:rsidRDefault="00A27439" w:rsidP="00A27439">
      <w:pPr>
        <w:pStyle w:val="Paragraphe1"/>
        <w:numPr>
          <w:ilvl w:val="1"/>
          <w:numId w:val="0"/>
        </w:numPr>
        <w:rPr>
          <w:color w:val="000000"/>
        </w:rPr>
      </w:pPr>
    </w:p>
    <w:p w:rsidR="00A27439" w:rsidRDefault="00A27439" w:rsidP="00306C0E">
      <w:pPr>
        <w:rPr>
          <w:rFonts w:cs="Arial"/>
        </w:rPr>
      </w:pPr>
      <w:r w:rsidRPr="00306C0E">
        <w:rPr>
          <w:rFonts w:cs="Arial"/>
        </w:rPr>
        <w:t>Ces installations seront conformes au PGC du coordinateur de Sécurité, ainsi qu’aux recommandations de l’OPPBTP (installation électrique provisoire intérieure des chantiers de bâtiment), fiche de sécurité n° G1 F 03 91 de février 1991, révision février 1996.</w:t>
      </w:r>
    </w:p>
    <w:p w:rsidR="009061BF" w:rsidRPr="00306C0E" w:rsidRDefault="009061BF" w:rsidP="00306C0E">
      <w:pPr>
        <w:rPr>
          <w:rFonts w:cs="Arial"/>
        </w:rPr>
      </w:pPr>
    </w:p>
    <w:p w:rsidR="00A27439" w:rsidRDefault="00A27439" w:rsidP="00A27439">
      <w:pPr>
        <w:pStyle w:val="Titre2"/>
        <w:ind w:left="1009" w:hanging="578"/>
      </w:pPr>
      <w:bookmarkStart w:id="298" w:name="_Toc346532256"/>
      <w:bookmarkStart w:id="299" w:name="_Toc355125003"/>
      <w:r>
        <w:t>BiLAN DE PUISSANCE</w:t>
      </w:r>
      <w:bookmarkEnd w:id="298"/>
      <w:bookmarkEnd w:id="299"/>
    </w:p>
    <w:p w:rsidR="00A27439" w:rsidRDefault="00A27439" w:rsidP="00306C0E">
      <w:pPr>
        <w:rPr>
          <w:rFonts w:cs="Arial"/>
        </w:rPr>
      </w:pPr>
      <w:r w:rsidRPr="00306C0E">
        <w:rPr>
          <w:rFonts w:cs="Arial"/>
        </w:rPr>
        <w:t>La puissance installée est de 72KVA avec un coefficient de foisonnement de 0.8.</w:t>
      </w:r>
    </w:p>
    <w:p w:rsidR="009061BF" w:rsidRPr="00306C0E" w:rsidRDefault="009061BF" w:rsidP="00306C0E">
      <w:pPr>
        <w:rPr>
          <w:rFonts w:cs="Arial"/>
        </w:rPr>
      </w:pPr>
    </w:p>
    <w:p w:rsidR="00A27439" w:rsidRDefault="00A27439" w:rsidP="00A27439">
      <w:pPr>
        <w:pStyle w:val="Titre2"/>
        <w:ind w:left="1009" w:hanging="578"/>
      </w:pPr>
      <w:bookmarkStart w:id="300" w:name="_Toc44489442"/>
      <w:bookmarkStart w:id="301" w:name="_Toc75741385"/>
      <w:bookmarkStart w:id="302" w:name="_Toc118278705"/>
      <w:bookmarkStart w:id="303" w:name="_Toc346532257"/>
      <w:bookmarkStart w:id="304" w:name="_Toc355125004"/>
      <w:r>
        <w:t>BRANCHEMENT SUR LE RESEAU BASSE TENSION</w:t>
      </w:r>
      <w:bookmarkEnd w:id="300"/>
      <w:bookmarkEnd w:id="301"/>
      <w:bookmarkEnd w:id="302"/>
      <w:bookmarkEnd w:id="303"/>
      <w:bookmarkEnd w:id="304"/>
    </w:p>
    <w:p w:rsidR="00A27439" w:rsidRPr="00306C0E" w:rsidRDefault="00A27439" w:rsidP="00306C0E">
      <w:pPr>
        <w:rPr>
          <w:rFonts w:cs="Arial"/>
        </w:rPr>
      </w:pPr>
      <w:r w:rsidRPr="00306C0E">
        <w:rPr>
          <w:rFonts w:cs="Arial"/>
        </w:rPr>
        <w:t>Le titulaire du présent lot devra la création d’un branchement depuis le réseau du distributeur d’énergie basse tension de la voie publique, alimentant un branchement à puissance surveillée d’une puissance de 250 kVA pour le bâtiment avec souscription d’un abonnement de 84 KVA et réajustement après une année d’utilisation. Ce branchement comprendra les travaux ci-après répartis de la façon suivante : </w:t>
      </w:r>
    </w:p>
    <w:p w:rsidR="00A27439" w:rsidRDefault="00A27439" w:rsidP="00A27439">
      <w:pPr>
        <w:pStyle w:val="Paragraphe2"/>
        <w:ind w:left="540"/>
        <w:rPr>
          <w:rFonts w:cs="Arial"/>
        </w:rPr>
      </w:pPr>
    </w:p>
    <w:p w:rsidR="00A27439" w:rsidRDefault="00A27439" w:rsidP="00A27439">
      <w:pPr>
        <w:ind w:left="540"/>
        <w:rPr>
          <w:b/>
          <w:bCs/>
        </w:rPr>
      </w:pPr>
      <w:r>
        <w:rPr>
          <w:b/>
          <w:bCs/>
        </w:rPr>
        <w:t>Lot VRD :</w:t>
      </w:r>
    </w:p>
    <w:p w:rsidR="00A27439" w:rsidRDefault="00A27439" w:rsidP="00A27439">
      <w:pPr>
        <w:ind w:left="540"/>
        <w:rPr>
          <w:b/>
          <w:bCs/>
        </w:rPr>
      </w:pPr>
    </w:p>
    <w:p w:rsidR="00A27439" w:rsidRDefault="00A27439" w:rsidP="00220672">
      <w:pPr>
        <w:pStyle w:val="Paragraphe3"/>
        <w:numPr>
          <w:ilvl w:val="0"/>
          <w:numId w:val="20"/>
        </w:numPr>
        <w:overflowPunct w:val="0"/>
        <w:autoSpaceDE w:val="0"/>
        <w:autoSpaceDN w:val="0"/>
        <w:adjustRightInd w:val="0"/>
        <w:spacing w:after="60"/>
        <w:ind w:hanging="283"/>
        <w:textAlignment w:val="baseline"/>
        <w:rPr>
          <w:rFonts w:cs="Arial"/>
        </w:rPr>
      </w:pPr>
      <w:r>
        <w:rPr>
          <w:rFonts w:cs="Arial"/>
        </w:rPr>
        <w:t xml:space="preserve">Fourniture et mise en œuvre d’un fourreau TPC1 </w:t>
      </w:r>
      <w:r>
        <w:rPr>
          <w:rFonts w:cs="Arial"/>
        </w:rPr>
        <w:sym w:font="Symbol" w:char="F0C6"/>
      </w:r>
      <w:r>
        <w:rPr>
          <w:rFonts w:cs="Arial"/>
        </w:rPr>
        <w:t xml:space="preserve"> </w:t>
      </w:r>
      <w:smartTag w:uri="urn:schemas-microsoft-com:office:smarttags" w:element="metricconverter">
        <w:smartTagPr>
          <w:attr w:name="ProductID" w:val="160 mm"/>
        </w:smartTagPr>
        <w:r>
          <w:rPr>
            <w:rFonts w:cs="Arial"/>
          </w:rPr>
          <w:t>160 mm</w:t>
        </w:r>
      </w:smartTag>
      <w:r>
        <w:rPr>
          <w:rFonts w:cs="Arial"/>
        </w:rPr>
        <w:t xml:space="preserve"> aiguillé et d’un fourreau LST </w:t>
      </w:r>
      <w:r>
        <w:rPr>
          <w:rFonts w:cs="Arial"/>
        </w:rPr>
        <w:sym w:font="Symbol" w:char="F0C6"/>
      </w:r>
      <w:r>
        <w:rPr>
          <w:rFonts w:cs="Arial"/>
        </w:rPr>
        <w:t xml:space="preserve"> 42/45 mm aiguillé entre le coffret de coupure du distributeur d’énergie du branchement à puissance surveillée</w:t>
      </w:r>
      <w:r>
        <w:t xml:space="preserve"> </w:t>
      </w:r>
      <w:r>
        <w:rPr>
          <w:rFonts w:cs="Arial"/>
        </w:rPr>
        <w:t>en limite de propriété et le local T.G.B.T. (compris ouverture et fermeture de tranchées, sablage deux couches et grillage avertisseur normalisé).</w:t>
      </w:r>
    </w:p>
    <w:p w:rsidR="00A27439" w:rsidRDefault="00A27439" w:rsidP="00A27439">
      <w:pPr>
        <w:pStyle w:val="Paragraphe3"/>
        <w:ind w:left="738" w:hanging="284"/>
        <w:rPr>
          <w:rFonts w:cs="Arial"/>
        </w:rPr>
      </w:pPr>
    </w:p>
    <w:p w:rsidR="00A27439" w:rsidRDefault="00A27439" w:rsidP="00A27439">
      <w:pPr>
        <w:ind w:left="540"/>
        <w:rPr>
          <w:b/>
          <w:bCs/>
        </w:rPr>
      </w:pPr>
      <w:r>
        <w:rPr>
          <w:b/>
          <w:bCs/>
        </w:rPr>
        <w:t>Distributeur d’énergie :</w:t>
      </w:r>
    </w:p>
    <w:p w:rsidR="00A27439" w:rsidRDefault="00A27439" w:rsidP="00A27439"/>
    <w:p w:rsidR="00A27439" w:rsidRDefault="00A27439" w:rsidP="00220672">
      <w:pPr>
        <w:pStyle w:val="Paragraphe3"/>
        <w:numPr>
          <w:ilvl w:val="0"/>
          <w:numId w:val="20"/>
        </w:numPr>
        <w:overflowPunct w:val="0"/>
        <w:autoSpaceDE w:val="0"/>
        <w:autoSpaceDN w:val="0"/>
        <w:adjustRightInd w:val="0"/>
        <w:spacing w:after="60"/>
        <w:ind w:left="1135" w:hanging="284"/>
        <w:textAlignment w:val="baseline"/>
        <w:rPr>
          <w:rFonts w:cs="Arial"/>
        </w:rPr>
      </w:pPr>
      <w:r>
        <w:rPr>
          <w:rFonts w:cs="Arial"/>
        </w:rPr>
        <w:t>Fourniture du coffret de coupure en limite de propriété</w:t>
      </w:r>
    </w:p>
    <w:p w:rsidR="00A27439" w:rsidRDefault="00A27439" w:rsidP="00220672">
      <w:pPr>
        <w:pStyle w:val="Paragraphe3"/>
        <w:numPr>
          <w:ilvl w:val="0"/>
          <w:numId w:val="20"/>
        </w:numPr>
        <w:overflowPunct w:val="0"/>
        <w:autoSpaceDE w:val="0"/>
        <w:autoSpaceDN w:val="0"/>
        <w:adjustRightInd w:val="0"/>
        <w:spacing w:after="60"/>
        <w:ind w:left="1135" w:hanging="284"/>
        <w:textAlignment w:val="baseline"/>
        <w:rPr>
          <w:rFonts w:cs="Arial"/>
        </w:rPr>
      </w:pPr>
      <w:r>
        <w:rPr>
          <w:rFonts w:cs="Arial"/>
        </w:rPr>
        <w:t>Fourniture du coffret de branchement à puissance surveillée.</w:t>
      </w:r>
    </w:p>
    <w:p w:rsidR="00A27439" w:rsidRDefault="00A27439" w:rsidP="00220672">
      <w:pPr>
        <w:pStyle w:val="Paragraphe3"/>
        <w:numPr>
          <w:ilvl w:val="0"/>
          <w:numId w:val="20"/>
        </w:numPr>
        <w:overflowPunct w:val="0"/>
        <w:autoSpaceDE w:val="0"/>
        <w:autoSpaceDN w:val="0"/>
        <w:adjustRightInd w:val="0"/>
        <w:spacing w:after="60"/>
        <w:ind w:left="1135" w:hanging="284"/>
        <w:textAlignment w:val="baseline"/>
        <w:rPr>
          <w:rFonts w:cs="Arial"/>
        </w:rPr>
      </w:pPr>
      <w:r>
        <w:rPr>
          <w:rFonts w:cs="Arial"/>
        </w:rPr>
        <w:t>Devis du forfait d’accès au branchement à puissance surveillée</w:t>
      </w:r>
      <w:r>
        <w:t xml:space="preserve"> </w:t>
      </w:r>
      <w:r>
        <w:rPr>
          <w:rFonts w:cs="Arial"/>
        </w:rPr>
        <w:t>pour l’alimentation depuis le poste DP</w:t>
      </w:r>
    </w:p>
    <w:p w:rsidR="00A27439" w:rsidRDefault="00A27439" w:rsidP="00A27439">
      <w:pPr>
        <w:pStyle w:val="Paragraphe3"/>
        <w:ind w:left="738" w:hanging="284"/>
        <w:rPr>
          <w:rFonts w:cs="Arial"/>
        </w:rPr>
      </w:pPr>
    </w:p>
    <w:p w:rsidR="00A27439" w:rsidRDefault="00A27439" w:rsidP="00A27439">
      <w:pPr>
        <w:ind w:left="540"/>
      </w:pPr>
      <w:r>
        <w:rPr>
          <w:b/>
          <w:bCs/>
        </w:rPr>
        <w:t>Lot électricité :</w:t>
      </w:r>
    </w:p>
    <w:p w:rsidR="00A27439" w:rsidRDefault="00A27439" w:rsidP="00A27439">
      <w:pPr>
        <w:pStyle w:val="Paragraphe4"/>
        <w:ind w:left="0"/>
        <w:rPr>
          <w:rFonts w:cs="Arial"/>
        </w:rPr>
      </w:pPr>
    </w:p>
    <w:p w:rsidR="00A27439" w:rsidRDefault="00A27439" w:rsidP="00220672">
      <w:pPr>
        <w:pStyle w:val="Paragraphe3"/>
        <w:numPr>
          <w:ilvl w:val="0"/>
          <w:numId w:val="20"/>
        </w:numPr>
        <w:overflowPunct w:val="0"/>
        <w:autoSpaceDE w:val="0"/>
        <w:autoSpaceDN w:val="0"/>
        <w:adjustRightInd w:val="0"/>
        <w:spacing w:after="60"/>
        <w:ind w:left="1135" w:hanging="284"/>
        <w:textAlignment w:val="baseline"/>
        <w:rPr>
          <w:rFonts w:cs="Arial"/>
        </w:rPr>
      </w:pPr>
      <w:r>
        <w:rPr>
          <w:rFonts w:cs="Arial"/>
        </w:rPr>
        <w:t>Pose du coffret de coupure en limite de propriété</w:t>
      </w:r>
    </w:p>
    <w:p w:rsidR="00A27439" w:rsidRPr="00810A9D" w:rsidRDefault="00A27439" w:rsidP="00220672">
      <w:pPr>
        <w:pStyle w:val="Paragraphe3"/>
        <w:numPr>
          <w:ilvl w:val="0"/>
          <w:numId w:val="20"/>
        </w:numPr>
        <w:overflowPunct w:val="0"/>
        <w:autoSpaceDE w:val="0"/>
        <w:autoSpaceDN w:val="0"/>
        <w:adjustRightInd w:val="0"/>
        <w:spacing w:after="60"/>
        <w:ind w:left="1135" w:hanging="284"/>
        <w:textAlignment w:val="baseline"/>
        <w:rPr>
          <w:rFonts w:cs="Arial"/>
        </w:rPr>
      </w:pPr>
      <w:r w:rsidRPr="0024108A">
        <w:rPr>
          <w:rFonts w:cs="Arial"/>
        </w:rPr>
        <w:t xml:space="preserve">Fourniture, pose et raccordement d’un disjoncteur de branchement </w:t>
      </w:r>
      <w:r w:rsidRPr="00810A9D">
        <w:rPr>
          <w:rFonts w:cs="Arial"/>
        </w:rPr>
        <w:t xml:space="preserve">NSX160F ou similaire réglé à </w:t>
      </w:r>
      <w:smartTag w:uri="urn:schemas-microsoft-com:office:smarttags" w:element="metricconverter">
        <w:smartTagPr>
          <w:attr w:name="ProductID" w:val="140 A"/>
        </w:smartTagPr>
        <w:r w:rsidRPr="00810A9D">
          <w:rPr>
            <w:rFonts w:cs="Arial"/>
          </w:rPr>
          <w:t>140 A</w:t>
        </w:r>
      </w:smartTag>
      <w:r w:rsidRPr="00810A9D">
        <w:rPr>
          <w:sz w:val="24"/>
        </w:rPr>
        <w:t xml:space="preserve"> </w:t>
      </w:r>
      <w:r w:rsidRPr="00810A9D">
        <w:rPr>
          <w:rFonts w:cs="Arial"/>
        </w:rPr>
        <w:t>posé sur une platine près du branchement à puissance surveillée,</w:t>
      </w:r>
    </w:p>
    <w:p w:rsidR="00A27439" w:rsidRDefault="00A27439" w:rsidP="00220672">
      <w:pPr>
        <w:pStyle w:val="Paragraphe3"/>
        <w:numPr>
          <w:ilvl w:val="0"/>
          <w:numId w:val="20"/>
        </w:numPr>
        <w:overflowPunct w:val="0"/>
        <w:autoSpaceDE w:val="0"/>
        <w:autoSpaceDN w:val="0"/>
        <w:adjustRightInd w:val="0"/>
        <w:spacing w:after="60"/>
        <w:ind w:left="1135" w:hanging="284"/>
        <w:textAlignment w:val="baseline"/>
        <w:rPr>
          <w:rFonts w:cs="Arial"/>
        </w:rPr>
      </w:pPr>
      <w:r>
        <w:rPr>
          <w:rFonts w:cs="Arial"/>
        </w:rPr>
        <w:lastRenderedPageBreak/>
        <w:t>Pose du coffret de branchement à puissance surveillée,</w:t>
      </w:r>
    </w:p>
    <w:p w:rsidR="00A27439" w:rsidRDefault="00A27439" w:rsidP="00220672">
      <w:pPr>
        <w:pStyle w:val="Paragraphe3"/>
        <w:numPr>
          <w:ilvl w:val="0"/>
          <w:numId w:val="20"/>
        </w:numPr>
        <w:overflowPunct w:val="0"/>
        <w:autoSpaceDE w:val="0"/>
        <w:autoSpaceDN w:val="0"/>
        <w:adjustRightInd w:val="0"/>
        <w:spacing w:after="60"/>
        <w:ind w:left="1135" w:hanging="284"/>
        <w:textAlignment w:val="baseline"/>
        <w:rPr>
          <w:rFonts w:cs="Arial"/>
        </w:rPr>
      </w:pPr>
      <w:r>
        <w:rPr>
          <w:rFonts w:cs="Arial"/>
        </w:rPr>
        <w:t>Fourniture et pose du câble de distribution H1 XDV-A entre le coffret de coupure et le comptage (suivant demande EDF et sous réserve d’acceptation du bureau de contrôle),</w:t>
      </w:r>
    </w:p>
    <w:p w:rsidR="00A27439" w:rsidRDefault="00A27439" w:rsidP="00220672">
      <w:pPr>
        <w:pStyle w:val="Paragraphe3"/>
        <w:numPr>
          <w:ilvl w:val="0"/>
          <w:numId w:val="20"/>
        </w:numPr>
        <w:overflowPunct w:val="0"/>
        <w:autoSpaceDE w:val="0"/>
        <w:autoSpaceDN w:val="0"/>
        <w:adjustRightInd w:val="0"/>
        <w:spacing w:after="60"/>
        <w:ind w:left="1135" w:hanging="284"/>
        <w:textAlignment w:val="baseline"/>
        <w:rPr>
          <w:rFonts w:cs="Arial"/>
        </w:rPr>
      </w:pPr>
      <w:r>
        <w:rPr>
          <w:rFonts w:cs="Arial"/>
        </w:rPr>
        <w:t>Fourniture, pose et raccordement du câble d’alimentation du comptage au disjoncteur de branchement,</w:t>
      </w:r>
    </w:p>
    <w:p w:rsidR="00A27439" w:rsidRDefault="00A27439" w:rsidP="00220672">
      <w:pPr>
        <w:pStyle w:val="Paragraphe3"/>
        <w:numPr>
          <w:ilvl w:val="0"/>
          <w:numId w:val="20"/>
        </w:numPr>
        <w:overflowPunct w:val="0"/>
        <w:autoSpaceDE w:val="0"/>
        <w:autoSpaceDN w:val="0"/>
        <w:adjustRightInd w:val="0"/>
        <w:spacing w:after="60"/>
        <w:ind w:left="1135" w:hanging="284"/>
        <w:textAlignment w:val="baseline"/>
        <w:rPr>
          <w:rFonts w:cs="Arial"/>
        </w:rPr>
      </w:pPr>
      <w:r>
        <w:rPr>
          <w:rFonts w:cs="Arial"/>
        </w:rPr>
        <w:t>Mise en place de supports pour les câbles d’arrivées, entre la sortie des fourreaux et le TGBT,</w:t>
      </w:r>
    </w:p>
    <w:p w:rsidR="00A27439" w:rsidRDefault="00A27439" w:rsidP="00220672">
      <w:pPr>
        <w:pStyle w:val="Paragraphe3"/>
        <w:numPr>
          <w:ilvl w:val="0"/>
          <w:numId w:val="20"/>
        </w:numPr>
        <w:overflowPunct w:val="0"/>
        <w:autoSpaceDE w:val="0"/>
        <w:autoSpaceDN w:val="0"/>
        <w:adjustRightInd w:val="0"/>
        <w:spacing w:after="60"/>
        <w:ind w:left="1135" w:hanging="284"/>
        <w:textAlignment w:val="baseline"/>
        <w:rPr>
          <w:rFonts w:cs="Arial"/>
        </w:rPr>
      </w:pPr>
      <w:r>
        <w:rPr>
          <w:rFonts w:cs="Arial"/>
        </w:rPr>
        <w:t>1 ensemble de mise à la terre.</w:t>
      </w:r>
    </w:p>
    <w:p w:rsidR="009061BF" w:rsidRDefault="009061BF" w:rsidP="00220672">
      <w:pPr>
        <w:pStyle w:val="Paragraphe3"/>
        <w:numPr>
          <w:ilvl w:val="0"/>
          <w:numId w:val="20"/>
        </w:numPr>
        <w:overflowPunct w:val="0"/>
        <w:autoSpaceDE w:val="0"/>
        <w:autoSpaceDN w:val="0"/>
        <w:adjustRightInd w:val="0"/>
        <w:spacing w:after="60"/>
        <w:ind w:left="1135" w:hanging="284"/>
        <w:textAlignment w:val="baseline"/>
        <w:rPr>
          <w:rFonts w:cs="Arial"/>
        </w:rPr>
      </w:pPr>
    </w:p>
    <w:p w:rsidR="00A27439" w:rsidRDefault="00A27439" w:rsidP="00A27439">
      <w:pPr>
        <w:pStyle w:val="Titre2"/>
        <w:ind w:left="1009" w:hanging="578"/>
      </w:pPr>
      <w:bookmarkStart w:id="305" w:name="_Toc6971891"/>
      <w:bookmarkStart w:id="306" w:name="_Toc33530031"/>
      <w:bookmarkStart w:id="307" w:name="_Toc346532258"/>
      <w:bookmarkStart w:id="308" w:name="_Toc355125005"/>
      <w:bookmarkEnd w:id="295"/>
      <w:bookmarkEnd w:id="296"/>
      <w:bookmarkEnd w:id="297"/>
      <w:r w:rsidRPr="00A27439">
        <w:t xml:space="preserve">MISES A </w:t>
      </w:r>
      <w:smartTag w:uri="urn:schemas-microsoft-com:office:smarttags" w:element="PersonName">
        <w:smartTagPr>
          <w:attr w:name="ProductID" w:val="LA TERRE ET"/>
        </w:smartTagPr>
        <w:r w:rsidRPr="00A27439">
          <w:t>LA TERRE ET</w:t>
        </w:r>
      </w:smartTag>
      <w:r w:rsidRPr="00A27439">
        <w:t xml:space="preserve"> INTERCONNEXIONS</w:t>
      </w:r>
      <w:bookmarkEnd w:id="305"/>
      <w:bookmarkEnd w:id="306"/>
      <w:bookmarkEnd w:id="307"/>
      <w:bookmarkEnd w:id="308"/>
    </w:p>
    <w:p w:rsidR="00A27439" w:rsidRPr="00306C0E" w:rsidRDefault="00A27439" w:rsidP="00306C0E">
      <w:pPr>
        <w:rPr>
          <w:rFonts w:cs="Arial"/>
        </w:rPr>
      </w:pPr>
      <w:bookmarkStart w:id="309" w:name="_Toc440288812"/>
      <w:bookmarkStart w:id="310" w:name="_Toc442507258"/>
      <w:bookmarkStart w:id="311" w:name="_Toc6971892"/>
      <w:bookmarkStart w:id="312" w:name="_Toc33530032"/>
      <w:r w:rsidRPr="00306C0E">
        <w:rPr>
          <w:rFonts w:cs="Arial"/>
        </w:rPr>
        <w:t>Dans le cadre de la protection des travailleurs, dans les établissements recevant du public et dans les établissements qui mettent en œuvre des courants électriques, l’installation du bâtiment sera de type neutre et masses directement à la terre, régime TT.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Mise en place d’un réseau de terre des masses basse tension pour le bâtiment à construire, constitué par un ceinturage en câble cuivre nu de 25 mm² disposé en fond de fouille sur les parties à construire et sur l’ensemble des tranchées, avec dérivation vers le Tableau Général Basse Tension.</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La valeur de cette terre sera conforme aux spécifications de la norme NF C15-100, en fonction des tensions de contact autorisées.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Ce réseau devra présenter, par temps sec, une résistance inférieure à 1 ohm.</w:t>
      </w:r>
    </w:p>
    <w:p w:rsidR="00A27439" w:rsidRPr="00306C0E" w:rsidRDefault="00A27439" w:rsidP="00306C0E">
      <w:pPr>
        <w:rPr>
          <w:rFonts w:cs="Arial"/>
        </w:rPr>
      </w:pPr>
    </w:p>
    <w:p w:rsidR="00A27439" w:rsidRPr="00306C0E" w:rsidRDefault="00A27439" w:rsidP="00306C0E">
      <w:pPr>
        <w:rPr>
          <w:rFonts w:cs="Arial"/>
        </w:rPr>
      </w:pPr>
      <w:r w:rsidRPr="00306C0E">
        <w:rPr>
          <w:rFonts w:cs="Arial"/>
        </w:rPr>
        <w:t>Au cas où la résistivité demandée ne pourrait être obtenue, l’entrepreneur constituera plusieurs pieux de terre ou en augmentera la profondeur.</w:t>
      </w:r>
    </w:p>
    <w:p w:rsidR="00A27439" w:rsidRPr="00306C0E" w:rsidRDefault="00A27439" w:rsidP="00306C0E">
      <w:pPr>
        <w:rPr>
          <w:rFonts w:cs="Arial"/>
        </w:rPr>
      </w:pPr>
    </w:p>
    <w:p w:rsidR="00A27439" w:rsidRPr="00306C0E" w:rsidRDefault="00A27439" w:rsidP="00306C0E">
      <w:pPr>
        <w:rPr>
          <w:rFonts w:cs="Arial"/>
        </w:rPr>
      </w:pPr>
      <w:r w:rsidRPr="00306C0E">
        <w:rPr>
          <w:rFonts w:cs="Arial"/>
        </w:rPr>
        <w:t>Une mesure préalable de la résistivité du terrain est conseillée. Elle permettra à l’entrepreneur d’obtenir la résistance demandée de la façon la plus économique.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L’usage des solutions salines pour améliorer la conductivité de la terre est interdit.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Une barrette de coupure sera réalisée dans le local TGBT, permettant d’effectuer à tout moment les mesures de surveillance de la résistance. Cette barrette ne sera démontable qu’à l’aide d’un outil spécial, pour empêcher toute intervention non qualifiée.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Du TGBT sera distribué un conducteur de cuivre nu ou isolé vers les différents tableaux électriques de l’installation.</w:t>
      </w:r>
    </w:p>
    <w:p w:rsidR="00A27439" w:rsidRPr="00306C0E" w:rsidRDefault="00A27439" w:rsidP="00306C0E">
      <w:pPr>
        <w:rPr>
          <w:rFonts w:cs="Arial"/>
        </w:rPr>
      </w:pPr>
    </w:p>
    <w:p w:rsidR="00A27439" w:rsidRPr="00306C0E" w:rsidRDefault="00A27439" w:rsidP="00306C0E">
      <w:pPr>
        <w:rPr>
          <w:rFonts w:cs="Arial"/>
        </w:rPr>
      </w:pPr>
      <w:r w:rsidRPr="00306C0E">
        <w:rPr>
          <w:rFonts w:cs="Arial"/>
        </w:rPr>
        <w:t>De la barre "Terre" des tableaux divisionnaires partiront les diverses liaisons équipotentielles vers toutes les masses métalliques  avec interconnexion telles que :</w:t>
      </w:r>
    </w:p>
    <w:p w:rsidR="00A27439" w:rsidRDefault="00A27439" w:rsidP="00A27439">
      <w:pPr>
        <w:ind w:left="540"/>
      </w:pPr>
    </w:p>
    <w:p w:rsidR="00A27439" w:rsidRDefault="00A27439" w:rsidP="00A27439">
      <w:pPr>
        <w:numPr>
          <w:ilvl w:val="1"/>
          <w:numId w:val="0"/>
        </w:numPr>
        <w:ind w:left="1440"/>
        <w:rPr>
          <w:color w:val="000000"/>
        </w:rPr>
      </w:pPr>
      <w:r>
        <w:rPr>
          <w:color w:val="000000"/>
        </w:rPr>
        <w:t>- Toutes les masses du bâtiment suivant norme NF C 15-100,</w:t>
      </w:r>
    </w:p>
    <w:p w:rsidR="00A27439" w:rsidRDefault="00A27439" w:rsidP="00A27439">
      <w:pPr>
        <w:numPr>
          <w:ilvl w:val="1"/>
          <w:numId w:val="0"/>
        </w:numPr>
        <w:ind w:left="1440"/>
        <w:rPr>
          <w:color w:val="000000"/>
        </w:rPr>
      </w:pPr>
      <w:r>
        <w:rPr>
          <w:color w:val="000000"/>
        </w:rPr>
        <w:t>- La broche de terre de toutes les prises de courant,</w:t>
      </w:r>
    </w:p>
    <w:p w:rsidR="00A27439" w:rsidRDefault="00A27439" w:rsidP="00A27439">
      <w:pPr>
        <w:numPr>
          <w:ilvl w:val="1"/>
          <w:numId w:val="0"/>
        </w:numPr>
        <w:ind w:left="1440"/>
        <w:rPr>
          <w:color w:val="000000"/>
        </w:rPr>
      </w:pPr>
      <w:r>
        <w:rPr>
          <w:color w:val="000000"/>
        </w:rPr>
        <w:t>- Les appareils d'éclairage,</w:t>
      </w:r>
    </w:p>
    <w:p w:rsidR="00A27439" w:rsidRDefault="00A27439" w:rsidP="00A27439">
      <w:pPr>
        <w:numPr>
          <w:ilvl w:val="1"/>
          <w:numId w:val="0"/>
        </w:numPr>
        <w:ind w:left="1440"/>
        <w:rPr>
          <w:color w:val="000000"/>
        </w:rPr>
      </w:pPr>
      <w:r>
        <w:rPr>
          <w:color w:val="000000"/>
        </w:rPr>
        <w:t>- Les chemins de câbles,</w:t>
      </w:r>
    </w:p>
    <w:p w:rsidR="00A27439" w:rsidRDefault="00A27439" w:rsidP="00A27439">
      <w:pPr>
        <w:numPr>
          <w:ilvl w:val="1"/>
          <w:numId w:val="0"/>
        </w:numPr>
        <w:ind w:left="1440"/>
        <w:rPr>
          <w:color w:val="000000"/>
        </w:rPr>
      </w:pPr>
      <w:r>
        <w:rPr>
          <w:color w:val="000000"/>
        </w:rPr>
        <w:t>- Les carcasses métalliques de tous les organes électriques,</w:t>
      </w:r>
    </w:p>
    <w:p w:rsidR="00A27439" w:rsidRDefault="00A27439" w:rsidP="00A27439">
      <w:pPr>
        <w:pStyle w:val="Pieddepage"/>
        <w:numPr>
          <w:ilvl w:val="1"/>
          <w:numId w:val="0"/>
        </w:numPr>
        <w:ind w:left="1440"/>
        <w:rPr>
          <w:color w:val="000000"/>
        </w:rPr>
      </w:pPr>
      <w:r>
        <w:rPr>
          <w:color w:val="000000"/>
        </w:rPr>
        <w:t>- La borne de terre à disposition des autres corps d'état,</w:t>
      </w:r>
    </w:p>
    <w:p w:rsidR="00A27439" w:rsidRDefault="00A27439" w:rsidP="00A27439">
      <w:pPr>
        <w:numPr>
          <w:ilvl w:val="1"/>
          <w:numId w:val="0"/>
        </w:numPr>
        <w:ind w:left="1440"/>
        <w:rPr>
          <w:color w:val="000000"/>
        </w:rPr>
      </w:pPr>
      <w:r>
        <w:rPr>
          <w:color w:val="000000"/>
        </w:rPr>
        <w:t>- La charpente béton ou métallique,</w:t>
      </w:r>
    </w:p>
    <w:p w:rsidR="00A27439" w:rsidRDefault="00A27439" w:rsidP="00A27439">
      <w:pPr>
        <w:numPr>
          <w:ilvl w:val="1"/>
          <w:numId w:val="0"/>
        </w:numPr>
        <w:ind w:left="1440"/>
        <w:rPr>
          <w:color w:val="000000"/>
        </w:rPr>
      </w:pPr>
      <w:r>
        <w:rPr>
          <w:color w:val="000000"/>
        </w:rPr>
        <w:t>- Tout autre élément conducteur,</w:t>
      </w:r>
    </w:p>
    <w:p w:rsidR="00A27439" w:rsidRDefault="00A27439" w:rsidP="00A27439">
      <w:pPr>
        <w:numPr>
          <w:ilvl w:val="1"/>
          <w:numId w:val="0"/>
        </w:numPr>
        <w:ind w:left="1440"/>
        <w:rPr>
          <w:color w:val="000000"/>
        </w:rPr>
      </w:pPr>
      <w:r>
        <w:rPr>
          <w:color w:val="000000"/>
        </w:rPr>
        <w:t>- Les canalisations métalliques (eau chaude, eau froide, vidange, gaz ),</w:t>
      </w:r>
    </w:p>
    <w:p w:rsidR="00A27439" w:rsidRDefault="00A27439" w:rsidP="00A27439">
      <w:pPr>
        <w:numPr>
          <w:ilvl w:val="1"/>
          <w:numId w:val="0"/>
        </w:numPr>
        <w:ind w:left="1440"/>
        <w:rPr>
          <w:color w:val="000000"/>
        </w:rPr>
      </w:pPr>
      <w:r>
        <w:rPr>
          <w:color w:val="000000"/>
        </w:rPr>
        <w:t>- Les bouches et conduits de VMC,</w:t>
      </w:r>
    </w:p>
    <w:p w:rsidR="00A27439" w:rsidRDefault="00A27439" w:rsidP="00A27439">
      <w:pPr>
        <w:numPr>
          <w:ilvl w:val="1"/>
          <w:numId w:val="0"/>
        </w:numPr>
        <w:ind w:left="1440"/>
        <w:rPr>
          <w:color w:val="000000"/>
        </w:rPr>
      </w:pPr>
      <w:r>
        <w:rPr>
          <w:color w:val="000000"/>
        </w:rPr>
        <w:t>- les canalisations des différents fluides devront être interconnectées au circuit principal de protection,</w:t>
      </w:r>
    </w:p>
    <w:p w:rsidR="00A27439" w:rsidRPr="00567655" w:rsidRDefault="00A27439" w:rsidP="00A27439">
      <w:pPr>
        <w:numPr>
          <w:ilvl w:val="1"/>
          <w:numId w:val="0"/>
        </w:numPr>
        <w:ind w:left="1440"/>
      </w:pPr>
      <w:r w:rsidRPr="00371895">
        <w:rPr>
          <w:color w:val="000000"/>
        </w:rPr>
        <w:t xml:space="preserve">- </w:t>
      </w:r>
      <w:r w:rsidRPr="00567655">
        <w:t>Les huisseries métalliques des douches (la mise à la terre des huisseries sera visible et positionnée à l’intérieur du logement de la gâche recevant le pêne de la serrure),</w:t>
      </w:r>
    </w:p>
    <w:p w:rsidR="00A27439" w:rsidRDefault="00A27439" w:rsidP="00A27439">
      <w:pPr>
        <w:numPr>
          <w:ilvl w:val="1"/>
          <w:numId w:val="0"/>
        </w:numPr>
        <w:tabs>
          <w:tab w:val="right" w:pos="10206"/>
        </w:tabs>
        <w:ind w:left="1440"/>
        <w:rPr>
          <w:color w:val="000000"/>
        </w:rPr>
      </w:pPr>
      <w:r w:rsidRPr="003D1197">
        <w:t>- Etc...</w:t>
      </w:r>
      <w:r w:rsidRPr="003D1197">
        <w:tab/>
      </w:r>
    </w:p>
    <w:p w:rsidR="00A27439" w:rsidRDefault="00A27439" w:rsidP="00A27439">
      <w:pPr>
        <w:numPr>
          <w:ilvl w:val="1"/>
          <w:numId w:val="0"/>
        </w:numPr>
        <w:rPr>
          <w:color w:val="000000"/>
        </w:rPr>
      </w:pPr>
    </w:p>
    <w:p w:rsidR="00A27439" w:rsidRPr="00306C0E" w:rsidRDefault="00A27439" w:rsidP="00306C0E">
      <w:pPr>
        <w:rPr>
          <w:rFonts w:cs="Arial"/>
        </w:rPr>
      </w:pPr>
      <w:r w:rsidRPr="00306C0E">
        <w:rPr>
          <w:rFonts w:cs="Arial"/>
        </w:rPr>
        <w:lastRenderedPageBreak/>
        <w:t>En outre, l’interconnexion du circuit de terre avec la structure de la charpente métallique ou béton, sera réalisée par raccordement sur le ceinturage du fond de fouille. La connexion sur les poteaux se fera par soudures alumino-thermiques, à raison d’une tous les deux poteaux, et si possible en quinconce.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Parallèlement à tous les conducteurs actifs, la terre sera menée aux tableaux électriques et aux différents points d’utilisation, en intégrant les conducteurs de terre dans les câbles ou séparément pour les sections supérieures à 10 mm². La section des conducteurs de terre sera calculée conformément à </w:t>
      </w:r>
      <w:smartTag w:uri="urn:schemas-microsoft-com:office:smarttags" w:element="PersonName">
        <w:smartTagPr>
          <w:attr w:name="ProductID" w:val="la Norme C"/>
        </w:smartTagPr>
        <w:r w:rsidRPr="00306C0E">
          <w:rPr>
            <w:rFonts w:cs="Arial"/>
          </w:rPr>
          <w:t>la Norme C</w:t>
        </w:r>
      </w:smartTag>
      <w:r w:rsidRPr="00306C0E">
        <w:rPr>
          <w:rFonts w:cs="Arial"/>
        </w:rPr>
        <w:t xml:space="preserve"> 15-100.</w:t>
      </w:r>
    </w:p>
    <w:p w:rsidR="00A27439" w:rsidRPr="00306C0E" w:rsidRDefault="00A27439" w:rsidP="00306C0E">
      <w:pPr>
        <w:rPr>
          <w:rFonts w:cs="Arial"/>
        </w:rPr>
      </w:pPr>
    </w:p>
    <w:p w:rsidR="00A27439" w:rsidRPr="00306C0E" w:rsidRDefault="00A27439" w:rsidP="00306C0E">
      <w:pPr>
        <w:rPr>
          <w:rFonts w:cs="Arial"/>
        </w:rPr>
      </w:pPr>
      <w:r w:rsidRPr="00306C0E">
        <w:rPr>
          <w:rFonts w:cs="Arial"/>
        </w:rPr>
        <w:t>Entre les utilisations, la section minimale du conducteur de terre sera :</w:t>
      </w:r>
    </w:p>
    <w:p w:rsidR="00A27439" w:rsidRDefault="00A27439" w:rsidP="00A27439"/>
    <w:p w:rsidR="00A27439" w:rsidRDefault="00A27439" w:rsidP="00A27439">
      <w:pPr>
        <w:numPr>
          <w:ilvl w:val="1"/>
          <w:numId w:val="0"/>
        </w:numPr>
        <w:ind w:left="1440"/>
        <w:rPr>
          <w:color w:val="000000"/>
        </w:rPr>
      </w:pPr>
      <w:r>
        <w:rPr>
          <w:color w:val="000000"/>
        </w:rPr>
        <w:t>- Egale au conducteur de phase pour les sections jusqu’à 16 mm²,</w:t>
      </w:r>
    </w:p>
    <w:p w:rsidR="00A27439" w:rsidRDefault="00A27439" w:rsidP="00A27439">
      <w:pPr>
        <w:numPr>
          <w:ilvl w:val="1"/>
          <w:numId w:val="0"/>
        </w:numPr>
        <w:ind w:left="1440"/>
        <w:rPr>
          <w:color w:val="000000"/>
        </w:rPr>
      </w:pPr>
      <w:r>
        <w:rPr>
          <w:color w:val="000000"/>
        </w:rPr>
        <w:t>- 16 mm² pour les conducteurs de phase entre 16 et 35 mm²,</w:t>
      </w:r>
    </w:p>
    <w:p w:rsidR="00A27439" w:rsidRDefault="00A27439" w:rsidP="00A27439">
      <w:pPr>
        <w:numPr>
          <w:ilvl w:val="1"/>
          <w:numId w:val="0"/>
        </w:numPr>
        <w:ind w:left="1440"/>
        <w:rPr>
          <w:color w:val="000000"/>
        </w:rPr>
      </w:pPr>
      <w:r>
        <w:rPr>
          <w:color w:val="000000"/>
        </w:rPr>
        <w:t>- Moitié de la section pour les conducteurs de phase supérieure à 35 mm².</w:t>
      </w:r>
    </w:p>
    <w:p w:rsidR="00A27439" w:rsidRDefault="00A27439" w:rsidP="00A27439">
      <w:pPr>
        <w:numPr>
          <w:ilvl w:val="1"/>
          <w:numId w:val="0"/>
        </w:numPr>
        <w:rPr>
          <w:color w:val="000000"/>
        </w:rPr>
      </w:pPr>
    </w:p>
    <w:p w:rsidR="00A27439" w:rsidRPr="00306C0E" w:rsidRDefault="00A27439" w:rsidP="00306C0E">
      <w:pPr>
        <w:rPr>
          <w:rFonts w:cs="Arial"/>
        </w:rPr>
      </w:pPr>
      <w:r w:rsidRPr="00306C0E">
        <w:rPr>
          <w:rFonts w:cs="Arial"/>
        </w:rPr>
        <w:t>Dans tous les locaux comportant une douche, il sera mis en place une liaison équipotentielle locale, entre toutes les masses métalliques (huisseries de portes, de fenêtres, et toute autre partie métallique dans les volumes) et le réseau de terre général. La section des conducteurs aura une section minimale de 2,5 mm² si l’alimentation comporte une protection mécanique, et de 4 mm² si elle n’en comporte pas.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conducteurs de couleur « vert-jaune » seront toujours utilisés pour les circuits de terre et ne le seront jamais comme conducteur actif.</w:t>
      </w:r>
    </w:p>
    <w:p w:rsidR="00A27439" w:rsidRPr="00306C0E" w:rsidRDefault="00A27439" w:rsidP="00306C0E">
      <w:pPr>
        <w:rPr>
          <w:rFonts w:cs="Arial"/>
        </w:rPr>
      </w:pPr>
    </w:p>
    <w:p w:rsidR="00A27439" w:rsidRPr="00306C0E" w:rsidRDefault="00A27439" w:rsidP="00306C0E">
      <w:pPr>
        <w:rPr>
          <w:rFonts w:cs="Arial"/>
        </w:rPr>
      </w:pPr>
      <w:r w:rsidRPr="00306C0E">
        <w:rPr>
          <w:rFonts w:cs="Arial"/>
        </w:rPr>
        <w:t>Tous les appareils de classe II ne seront pas reliés à la terre, mais le conducteur de protection devra être disponible en attente.</w:t>
      </w:r>
    </w:p>
    <w:p w:rsidR="00A27439" w:rsidRPr="00306C0E" w:rsidRDefault="00A27439" w:rsidP="00306C0E">
      <w:pPr>
        <w:rPr>
          <w:rFonts w:cs="Arial"/>
        </w:rPr>
      </w:pPr>
    </w:p>
    <w:p w:rsidR="00A27439" w:rsidRDefault="00A27439" w:rsidP="00306C0E">
      <w:pPr>
        <w:rPr>
          <w:rFonts w:cs="Arial"/>
        </w:rPr>
      </w:pPr>
      <w:r w:rsidRPr="00306C0E">
        <w:rPr>
          <w:rFonts w:cs="Arial"/>
        </w:rPr>
        <w:t>Le présent lot doit la mise à la terre du bâtiment et toutes les connexions nécessaires pour réaliser une installation conforme aux normes et dans les règles de l’art.</w:t>
      </w:r>
    </w:p>
    <w:p w:rsidR="009061BF" w:rsidRPr="00306C0E" w:rsidRDefault="009061BF" w:rsidP="00306C0E">
      <w:pPr>
        <w:rPr>
          <w:rFonts w:cs="Arial"/>
        </w:rPr>
      </w:pPr>
    </w:p>
    <w:p w:rsidR="00A27439" w:rsidRDefault="00A27439" w:rsidP="00A27439">
      <w:pPr>
        <w:pStyle w:val="Titre2"/>
        <w:ind w:left="1009" w:hanging="578"/>
      </w:pPr>
      <w:bookmarkStart w:id="313" w:name="_Toc346532259"/>
      <w:bookmarkStart w:id="314" w:name="_Toc355125006"/>
      <w:r>
        <w:t>TABLEAU GENERAL BASSE TENSION</w:t>
      </w:r>
      <w:bookmarkEnd w:id="309"/>
      <w:bookmarkEnd w:id="310"/>
      <w:bookmarkEnd w:id="311"/>
      <w:bookmarkEnd w:id="312"/>
      <w:bookmarkEnd w:id="313"/>
      <w:bookmarkEnd w:id="314"/>
      <w:r>
        <w:t xml:space="preserve"> </w:t>
      </w:r>
    </w:p>
    <w:p w:rsidR="00A27439" w:rsidRPr="00306C0E" w:rsidRDefault="00A27439" w:rsidP="00306C0E">
      <w:pPr>
        <w:rPr>
          <w:rFonts w:cs="Arial"/>
        </w:rPr>
      </w:pPr>
      <w:r w:rsidRPr="00306C0E">
        <w:rPr>
          <w:rFonts w:cs="Arial"/>
        </w:rPr>
        <w:t>Le tableau général basse tension sera situé dans le local du même nom, ce dernier étant constitué de parois maçonnées et de blocs-portes pare-flammes une demi-heure.</w:t>
      </w:r>
    </w:p>
    <w:p w:rsidR="00A27439" w:rsidRPr="00306C0E" w:rsidRDefault="00A27439" w:rsidP="00306C0E">
      <w:pPr>
        <w:rPr>
          <w:rFonts w:cs="Arial"/>
        </w:rPr>
      </w:pPr>
      <w:r w:rsidRPr="00306C0E">
        <w:rPr>
          <w:rFonts w:cs="Arial"/>
        </w:rPr>
        <w:t>Ce tableau sera réalisé avec le plus grand soin, et en conformité avec la norme NF EN 60 439-1. La conception sera de forme1, avec des unités fonctionnelles fixes.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TGBT sera constitué de cellules modulaires, préfabriquées en usine du type MERLIN GERIN PRISMA PLUS SYSTEME P, ou équivalent. Ce tableau sera suffisamment dimensionné pour permettre d’adapter des équipements ultérieurs.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La disposition des appareils reflétera l’image du schéma, avec séparation nette de chaque zone et emplacement disponible permettant une extension de 30 % du matériel (avec un minimum de 2 rangées d’équipements).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Il sera prévu, à l’intérieur du TGBT, un appareil de mesure des tensions, intensités, cosinus, fréquence, etc. de type PM 710 MG de marque MERLIN GERIN ou similaire repris sur le jeu de barres principal avec sortie communicante RS485 (protocole MODBUS).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Chaque appareil sera repéré par une étiquette en dilophane blanche, gravée noire, collée sur les plastrons permettant l’identification en clair du circuit protégé ou commandé.</w:t>
      </w:r>
    </w:p>
    <w:p w:rsidR="00A27439" w:rsidRPr="00306C0E" w:rsidRDefault="00A27439" w:rsidP="00306C0E">
      <w:pPr>
        <w:rPr>
          <w:rFonts w:cs="Arial"/>
        </w:rPr>
      </w:pPr>
    </w:p>
    <w:p w:rsidR="00A27439" w:rsidRPr="00306C0E" w:rsidRDefault="00A27439" w:rsidP="00306C0E">
      <w:pPr>
        <w:rPr>
          <w:rFonts w:cs="Arial"/>
          <w:u w:val="single"/>
        </w:rPr>
      </w:pPr>
      <w:r w:rsidRPr="00306C0E">
        <w:rPr>
          <w:rFonts w:cs="Arial"/>
          <w:u w:val="single"/>
        </w:rPr>
        <w:t>L’arrivée pourra se faire directement sur l’appareil de coupure générale, mais les départs seront toujours issus d’un bornier de blocs de jonction à vis étrier pour les sections inférieures à 25 mm².</w:t>
      </w:r>
    </w:p>
    <w:p w:rsidR="00A27439" w:rsidRPr="00306C0E" w:rsidRDefault="00A27439" w:rsidP="00A27439">
      <w:pPr>
        <w:ind w:left="540"/>
        <w:rPr>
          <w:u w:val="single"/>
        </w:rPr>
      </w:pPr>
    </w:p>
    <w:p w:rsidR="00A27439" w:rsidRPr="00306C0E" w:rsidRDefault="00A27439" w:rsidP="00306C0E">
      <w:pPr>
        <w:rPr>
          <w:rFonts w:cs="Arial"/>
        </w:rPr>
      </w:pPr>
      <w:r w:rsidRPr="00306C0E">
        <w:rPr>
          <w:rFonts w:cs="Arial"/>
        </w:rPr>
        <w:t>Il sera fait uniquement usage de disjoncteurs, les coupe-circuits fusibles étant à proscrire.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tableau pourra être mis hors tension par l’intermédiaire d’un organe de coupure générale et d’un arrêt d’urgence situé au bureau secrétariat.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Sa construction sera métallique en tôle 15/10ème, revêtue d’une peinture au four.</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Tout l’appareillage de distribution (disjoncteurs) sera de marque MERLIN GERIN ou équivalent. Tous les pôles des appareils de protections seront protégés par des déclencheurs magnétothermiques et/ou électroniques à partir de 100A. </w:t>
      </w:r>
    </w:p>
    <w:p w:rsidR="00A27439" w:rsidRPr="00306C0E" w:rsidRDefault="00A27439" w:rsidP="00306C0E">
      <w:pPr>
        <w:rPr>
          <w:rFonts w:cs="Arial"/>
        </w:rPr>
      </w:pPr>
      <w:r w:rsidRPr="00306C0E">
        <w:rPr>
          <w:rFonts w:cs="Arial"/>
        </w:rPr>
        <w:t>Tous les disjoncteurs utilisés devront être de marque identique.</w:t>
      </w:r>
    </w:p>
    <w:p w:rsidR="00A27439" w:rsidRPr="00306C0E" w:rsidRDefault="00A27439" w:rsidP="00306C0E">
      <w:pPr>
        <w:rPr>
          <w:rFonts w:cs="Arial"/>
        </w:rPr>
      </w:pPr>
      <w:r w:rsidRPr="00306C0E">
        <w:rPr>
          <w:rFonts w:cs="Arial"/>
        </w:rPr>
        <w:t>Les commandes des appareils seront accessibles directement à travers les plastrons.</w:t>
      </w:r>
    </w:p>
    <w:p w:rsidR="00A27439" w:rsidRPr="00306C0E" w:rsidRDefault="00A27439" w:rsidP="00306C0E">
      <w:pPr>
        <w:rPr>
          <w:rFonts w:cs="Arial"/>
        </w:rPr>
      </w:pPr>
      <w:r w:rsidRPr="00306C0E">
        <w:rPr>
          <w:rFonts w:cs="Arial"/>
        </w:rPr>
        <w:t>L’utilisation du principe de filiation est proscrite.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protections générales et terminales doivent desservir les équipements électriques avec, au minimum réglementaire :</w:t>
      </w:r>
    </w:p>
    <w:p w:rsidR="00A27439" w:rsidRDefault="00A27439" w:rsidP="00A27439">
      <w:pPr>
        <w:ind w:left="540"/>
      </w:pPr>
    </w:p>
    <w:p w:rsidR="00A27439" w:rsidRPr="005D0A20" w:rsidRDefault="00A27439" w:rsidP="00220672">
      <w:pPr>
        <w:numPr>
          <w:ilvl w:val="0"/>
          <w:numId w:val="8"/>
        </w:numPr>
      </w:pPr>
      <w:r>
        <w:t>2</w:t>
      </w:r>
      <w:r w:rsidRPr="005D0A20">
        <w:t xml:space="preserve"> disjoncteurs différentiels généraux éclairage (300 mA)</w:t>
      </w:r>
      <w:r w:rsidRPr="005D0A20">
        <w:rPr>
          <w:color w:val="000000"/>
        </w:rPr>
        <w:t xml:space="preserve"> locaux publics, à raison de 1 disjoncteur général pour 6 disjoncteurs divisionnaires</w:t>
      </w:r>
      <w:r w:rsidRPr="005D0A20">
        <w:t>,</w:t>
      </w:r>
    </w:p>
    <w:p w:rsidR="00A27439" w:rsidRDefault="00A27439" w:rsidP="00220672">
      <w:pPr>
        <w:numPr>
          <w:ilvl w:val="0"/>
          <w:numId w:val="8"/>
        </w:numPr>
      </w:pPr>
      <w:r w:rsidRPr="007A64F5">
        <w:t>1 disjoncteur différentiel général éclairage locaux non publics (300mA), à raison de 1 disjoncteur général pour 6 disjoncteurs divisionnaires,</w:t>
      </w:r>
    </w:p>
    <w:p w:rsidR="00A27439" w:rsidRDefault="00A27439" w:rsidP="00220672">
      <w:pPr>
        <w:numPr>
          <w:ilvl w:val="0"/>
          <w:numId w:val="8"/>
        </w:numPr>
      </w:pPr>
      <w:r w:rsidRPr="00FC3316">
        <w:t>1 disjoncteur différentiel général pour l’éclairage extérieur,</w:t>
      </w:r>
    </w:p>
    <w:p w:rsidR="00A27439" w:rsidRPr="005D0A20" w:rsidRDefault="00A27439" w:rsidP="00220672">
      <w:pPr>
        <w:numPr>
          <w:ilvl w:val="0"/>
          <w:numId w:val="8"/>
        </w:numPr>
      </w:pPr>
      <w:r w:rsidRPr="00FE14AE">
        <w:t xml:space="preserve">1 disjoncteur </w:t>
      </w:r>
      <w:r w:rsidRPr="005D0A20">
        <w:t xml:space="preserve">différentiel </w:t>
      </w:r>
      <w:r w:rsidRPr="00FE14AE">
        <w:t xml:space="preserve">général PC locaux publics </w:t>
      </w:r>
      <w:r w:rsidRPr="005D0A20">
        <w:t>(30 mA)</w:t>
      </w:r>
      <w:r w:rsidRPr="00FE14AE">
        <w:t>, à raison de 1 disjoncteur général pour 6 disjoncteurs divisionnaires</w:t>
      </w:r>
      <w:r w:rsidRPr="005D0A20">
        <w:t>,</w:t>
      </w:r>
    </w:p>
    <w:p w:rsidR="00A27439" w:rsidRPr="007A64F5" w:rsidRDefault="00A27439" w:rsidP="00220672">
      <w:pPr>
        <w:numPr>
          <w:ilvl w:val="0"/>
          <w:numId w:val="8"/>
        </w:numPr>
      </w:pPr>
      <w:r w:rsidRPr="007A64F5">
        <w:t>1 disjoncteur différentiel général PC locaux non publics (30 mA), à raison de 1 disjoncteur général pour 6 disjoncteurs divisionnaires,</w:t>
      </w:r>
    </w:p>
    <w:p w:rsidR="00A27439" w:rsidRPr="00FC3316" w:rsidRDefault="00A27439" w:rsidP="00220672">
      <w:pPr>
        <w:numPr>
          <w:ilvl w:val="0"/>
          <w:numId w:val="8"/>
        </w:numPr>
      </w:pPr>
      <w:r w:rsidRPr="00FC3316">
        <w:t>1 disjoncteur différentiel par petite force (30 ou 300 mA suivant normes),</w:t>
      </w:r>
    </w:p>
    <w:p w:rsidR="00A27439" w:rsidRDefault="00A27439" w:rsidP="00220672">
      <w:pPr>
        <w:numPr>
          <w:ilvl w:val="0"/>
          <w:numId w:val="8"/>
        </w:numPr>
      </w:pPr>
      <w:r>
        <w:t>1 disjoncteur différentiel par alimentation spécifique de force,</w:t>
      </w:r>
    </w:p>
    <w:p w:rsidR="00A27439" w:rsidRDefault="00A27439" w:rsidP="00220672">
      <w:pPr>
        <w:numPr>
          <w:ilvl w:val="0"/>
          <w:numId w:val="8"/>
        </w:numPr>
      </w:pPr>
      <w:r>
        <w:t>1 disjoncteur différentiel par prise de courant supérieure à 16A,</w:t>
      </w:r>
    </w:p>
    <w:p w:rsidR="00A27439" w:rsidRPr="007A64F5" w:rsidRDefault="00A27439" w:rsidP="00220672">
      <w:pPr>
        <w:numPr>
          <w:ilvl w:val="0"/>
          <w:numId w:val="8"/>
        </w:numPr>
      </w:pPr>
      <w:r w:rsidRPr="007A64F5">
        <w:t>1 disjoncteur pour 8 points lumineux maximum,</w:t>
      </w:r>
    </w:p>
    <w:p w:rsidR="00A27439" w:rsidRDefault="00A27439" w:rsidP="00220672">
      <w:pPr>
        <w:numPr>
          <w:ilvl w:val="0"/>
          <w:numId w:val="8"/>
        </w:numPr>
      </w:pPr>
      <w:r w:rsidRPr="007A64F5">
        <w:t>1 disjoncteur pour 8 prises de courant  2P + T 10/16A  maximum,</w:t>
      </w:r>
    </w:p>
    <w:p w:rsidR="00A27439" w:rsidRDefault="00A27439" w:rsidP="00220672">
      <w:pPr>
        <w:numPr>
          <w:ilvl w:val="0"/>
          <w:numId w:val="8"/>
        </w:numPr>
      </w:pPr>
      <w:r w:rsidRPr="00FE14AE">
        <w:t xml:space="preserve">1 disjoncteur différentiel pour 4 postes de travail prises de courant détrompées </w:t>
      </w:r>
      <w:r w:rsidRPr="00DB07EB">
        <w:t>(30 mA de type ASi),</w:t>
      </w:r>
    </w:p>
    <w:p w:rsidR="00A27439" w:rsidRDefault="00A27439" w:rsidP="00220672">
      <w:pPr>
        <w:numPr>
          <w:ilvl w:val="0"/>
          <w:numId w:val="8"/>
        </w:numPr>
      </w:pPr>
      <w:r>
        <w:t>Diverses protections et auxiliaires de commande, nécessaires à la réalisation.</w:t>
      </w:r>
    </w:p>
    <w:p w:rsidR="00A27439" w:rsidRDefault="00A27439" w:rsidP="00A27439"/>
    <w:p w:rsidR="00A27439" w:rsidRDefault="00A27439" w:rsidP="00A27439">
      <w:pPr>
        <w:ind w:left="540"/>
        <w:rPr>
          <w:u w:val="single"/>
        </w:rPr>
      </w:pPr>
      <w:r>
        <w:rPr>
          <w:u w:val="single"/>
        </w:rPr>
        <w:t>R</w:t>
      </w:r>
      <w:r w:rsidRPr="00743A17">
        <w:rPr>
          <w:u w:val="single"/>
        </w:rPr>
        <w:t>emarque :</w:t>
      </w:r>
    </w:p>
    <w:p w:rsidR="00A27439" w:rsidRDefault="00A27439" w:rsidP="00A27439">
      <w:pPr>
        <w:ind w:left="540"/>
        <w:rPr>
          <w:u w:val="single"/>
        </w:rPr>
      </w:pPr>
    </w:p>
    <w:p w:rsidR="00A27439" w:rsidRDefault="00A27439" w:rsidP="00220672">
      <w:pPr>
        <w:numPr>
          <w:ilvl w:val="0"/>
          <w:numId w:val="13"/>
        </w:numPr>
        <w:ind w:left="709" w:hanging="283"/>
      </w:pPr>
      <w:r>
        <w:t>L</w:t>
      </w:r>
      <w:r w:rsidRPr="00435BB7">
        <w:t>es installations électriques des locaux à risques particulier tels que définis doivent être établis dans les conditions requises par la norme NF C15-100 pour les locaux présentant des risques d’incendie (condition d’influence externe BE2). L’entreprise prévoira un DDR au plus de 300mA sur chacun des circuits alimentant les locaux à risque particulier.</w:t>
      </w:r>
    </w:p>
    <w:p w:rsidR="00A27439" w:rsidRDefault="00A27439" w:rsidP="00306C0E">
      <w:pPr>
        <w:ind w:left="709" w:hanging="283"/>
      </w:pPr>
    </w:p>
    <w:p w:rsidR="00A27439" w:rsidRPr="00446443" w:rsidRDefault="00A27439" w:rsidP="00220672">
      <w:pPr>
        <w:numPr>
          <w:ilvl w:val="0"/>
          <w:numId w:val="13"/>
        </w:numPr>
        <w:ind w:left="709" w:hanging="283"/>
      </w:pPr>
      <w:r w:rsidRPr="004F334D">
        <w:t xml:space="preserve">Conformément à la RT2012, des sous compteurs seront mis en place pour le suivi des consommations,  pour les circuits de chauffage, de refroidissement, </w:t>
      </w:r>
      <w:r w:rsidRPr="008E1BFB">
        <w:t xml:space="preserve">de production d’eau chaude sanitaire, par centrale de ventilation, pour les circuits d’éclairage (y compris éclairage extérieur), pour les réseaux de prises de courant et par départ direct de plus de 80A. Ces sous compteurs seront communicants et raccordés à la GTC mis en place par le lot CVC, ils seront </w:t>
      </w:r>
      <w:r w:rsidRPr="00446443">
        <w:t>à report par impulsions et permettront également la lecture directe de la consommation sur le compteur</w:t>
      </w:r>
      <w:r>
        <w:t xml:space="preserve"> (sauf pour les départs monophasés)</w:t>
      </w:r>
      <w:r w:rsidRPr="00446443">
        <w:t xml:space="preserve">, ils seront de type </w:t>
      </w:r>
      <w:r w:rsidRPr="002A6FAE">
        <w:t>i</w:t>
      </w:r>
      <w:r>
        <w:t>E</w:t>
      </w:r>
      <w:r w:rsidRPr="002A6FAE">
        <w:t>M</w:t>
      </w:r>
      <w:r>
        <w:t>2000T</w:t>
      </w:r>
      <w:r w:rsidRPr="002A6FAE">
        <w:t xml:space="preserve"> pour les départs monophasés, de type i</w:t>
      </w:r>
      <w:r>
        <w:t>E</w:t>
      </w:r>
      <w:r w:rsidRPr="002A6FAE">
        <w:t>M3</w:t>
      </w:r>
      <w:r>
        <w:t>110</w:t>
      </w:r>
      <w:r w:rsidRPr="002A6FAE">
        <w:t xml:space="preserve"> pour les départs triphasés </w:t>
      </w:r>
      <w:r>
        <w:t>ou</w:t>
      </w:r>
      <w:r w:rsidRPr="002A6FAE">
        <w:t xml:space="preserve"> tetraphasés </w:t>
      </w:r>
      <w:r w:rsidRPr="00446443">
        <w:t>de marque SCHNEIDER ELECTRIC ou équivalent.</w:t>
      </w:r>
    </w:p>
    <w:p w:rsidR="00A27439" w:rsidRDefault="00A27439" w:rsidP="00306C0E">
      <w:pPr>
        <w:ind w:left="709" w:hanging="283"/>
      </w:pPr>
    </w:p>
    <w:p w:rsidR="00A27439" w:rsidRPr="00D33E74" w:rsidRDefault="00A27439" w:rsidP="00220672">
      <w:pPr>
        <w:numPr>
          <w:ilvl w:val="0"/>
          <w:numId w:val="13"/>
        </w:numPr>
        <w:ind w:left="709" w:hanging="283"/>
      </w:pPr>
      <w:r w:rsidRPr="008E1BFB">
        <w:t xml:space="preserve">L’ensemble des informations de comptage et de grandeurs électriques des départs ci dessus seront remontés directement en MODBUS (pour le centrale de mesure PM710) ou via les entrées impulsionnelles sur des modules ACTI 9 SMARTLINK de marque SCHNEIDER </w:t>
      </w:r>
      <w:r w:rsidRPr="00D33E74">
        <w:t xml:space="preserve">ELECTRIC ou équivalent. Ce ou ces modules ainsi que </w:t>
      </w:r>
      <w:r>
        <w:t xml:space="preserve">les équipements </w:t>
      </w:r>
      <w:r w:rsidRPr="00D33E74">
        <w:t xml:space="preserve"> nativement MODBUS seront raccordés entre eux en MODBUS et à un contrôleur de type iRIO de marque SCHNEIDER ELECTRIC ou équivalent pour pouvoir remonter ces informations via le réseau TCP/IP sur </w:t>
      </w:r>
      <w:r>
        <w:t>la GTC.</w:t>
      </w:r>
    </w:p>
    <w:p w:rsidR="00A27439" w:rsidRDefault="00A27439" w:rsidP="00306C0E">
      <w:pPr>
        <w:ind w:left="709" w:hanging="283"/>
      </w:pPr>
    </w:p>
    <w:p w:rsidR="00A27439" w:rsidRPr="00E640EC" w:rsidRDefault="00A27439" w:rsidP="00220672">
      <w:pPr>
        <w:numPr>
          <w:ilvl w:val="0"/>
          <w:numId w:val="13"/>
        </w:numPr>
        <w:ind w:left="709" w:hanging="283"/>
      </w:pPr>
      <w:r w:rsidRPr="00E640EC">
        <w:t xml:space="preserve">Le titulaire prévoira la mise en place de contact SD/OF sur l’ensemble des départs. Ces contacts seront remontés sur le module décrit ci dessus afin de pouvoir les ramener également sur la GTC (cf. chapitre « Alarmes techniques »). </w:t>
      </w:r>
    </w:p>
    <w:p w:rsidR="00A27439" w:rsidRDefault="00A27439" w:rsidP="00306C0E">
      <w:pPr>
        <w:ind w:left="709" w:hanging="283"/>
      </w:pPr>
    </w:p>
    <w:p w:rsidR="00A27439" w:rsidRPr="008E1BFB" w:rsidRDefault="00A27439" w:rsidP="00220672">
      <w:pPr>
        <w:numPr>
          <w:ilvl w:val="0"/>
          <w:numId w:val="13"/>
        </w:numPr>
        <w:ind w:left="709" w:hanging="283"/>
      </w:pPr>
      <w:r w:rsidRPr="008E1BFB">
        <w:t>Les installations de sécurité seront reprises en amont du disjoncteur de tête qui lui sera équipé d’une bobine MX pour l’arrêt d’urgence général.</w:t>
      </w:r>
    </w:p>
    <w:p w:rsidR="00A27439" w:rsidRDefault="00A27439" w:rsidP="00306C0E">
      <w:pPr>
        <w:pStyle w:val="Paragraphedeliste"/>
        <w:ind w:left="709" w:hanging="283"/>
      </w:pPr>
    </w:p>
    <w:p w:rsidR="00A27439" w:rsidRDefault="00A27439" w:rsidP="00220672">
      <w:pPr>
        <w:numPr>
          <w:ilvl w:val="0"/>
          <w:numId w:val="13"/>
        </w:numPr>
        <w:ind w:left="709" w:hanging="283"/>
      </w:pPr>
      <w:r>
        <w:t>Un parafoudre basse tension de type 2 devra être mis en place en tête de ce tableau.</w:t>
      </w:r>
    </w:p>
    <w:p w:rsidR="00A27439" w:rsidRDefault="00A27439" w:rsidP="00A27439"/>
    <w:p w:rsidR="00A27439" w:rsidRPr="00306C0E" w:rsidRDefault="00A27439" w:rsidP="00306C0E">
      <w:pPr>
        <w:rPr>
          <w:rFonts w:cs="Arial"/>
        </w:rPr>
      </w:pPr>
      <w:r w:rsidRPr="00306C0E">
        <w:rPr>
          <w:rFonts w:cs="Arial"/>
        </w:rPr>
        <w:t>Un châssis intérieur supportera l’ensemble des matériaux et canalisations nécessaires à la réalisation du schéma, soit :</w:t>
      </w:r>
    </w:p>
    <w:p w:rsidR="00A27439" w:rsidRDefault="00A27439" w:rsidP="00A27439"/>
    <w:p w:rsidR="00A27439" w:rsidRDefault="00A27439" w:rsidP="00220672">
      <w:pPr>
        <w:numPr>
          <w:ilvl w:val="0"/>
          <w:numId w:val="8"/>
        </w:numPr>
      </w:pPr>
      <w:r>
        <w:t>Le câblage puissance réalisé au moyen de barres cuivre, repérées aux couleurs conventionnelles.</w:t>
      </w:r>
    </w:p>
    <w:p w:rsidR="00A27439" w:rsidRDefault="00A27439" w:rsidP="00220672">
      <w:pPr>
        <w:numPr>
          <w:ilvl w:val="0"/>
          <w:numId w:val="8"/>
        </w:numPr>
      </w:pPr>
      <w:r>
        <w:t xml:space="preserve">Le câblage (inférieur ou égal à 25 mm²) sera réalisé en fils H07VK, disposé sous goulotte plastique et aboutissant à un bornier de raccordement disposé en partie supérieure ou inférieure de chaque caisson. </w:t>
      </w:r>
    </w:p>
    <w:p w:rsidR="00A27439" w:rsidRDefault="00A27439" w:rsidP="00220672">
      <w:pPr>
        <w:numPr>
          <w:ilvl w:val="0"/>
          <w:numId w:val="8"/>
        </w:numPr>
      </w:pPr>
      <w:r>
        <w:t xml:space="preserve">Chaque fil sera repéré à ses deux extrémités par un repère en PVC. </w:t>
      </w:r>
    </w:p>
    <w:p w:rsidR="00A27439" w:rsidRDefault="00A27439" w:rsidP="00220672">
      <w:pPr>
        <w:numPr>
          <w:ilvl w:val="0"/>
          <w:numId w:val="8"/>
        </w:numPr>
      </w:pPr>
      <w:r>
        <w:t>Pour les sections plus importantes, il sera fait usage de barres cuivre souples isolées.</w:t>
      </w:r>
    </w:p>
    <w:p w:rsidR="00A27439" w:rsidRDefault="00A27439" w:rsidP="00A27439"/>
    <w:p w:rsidR="00A27439" w:rsidRPr="00306C0E" w:rsidRDefault="00A27439" w:rsidP="00306C0E">
      <w:pPr>
        <w:rPr>
          <w:rFonts w:cs="Arial"/>
        </w:rPr>
      </w:pPr>
      <w:r w:rsidRPr="00306C0E">
        <w:rPr>
          <w:rFonts w:cs="Arial"/>
        </w:rPr>
        <w:t>Les appareils de protection, de contrôle, de commande et de signalisation nécessaires comprennent essentiellement:</w:t>
      </w:r>
    </w:p>
    <w:p w:rsidR="00A27439" w:rsidRPr="007A065D" w:rsidRDefault="00A27439" w:rsidP="00220672">
      <w:pPr>
        <w:numPr>
          <w:ilvl w:val="0"/>
          <w:numId w:val="8"/>
        </w:numPr>
      </w:pPr>
      <w:r w:rsidRPr="007A065D">
        <w:t>Le voyant présence tension à LED,</w:t>
      </w:r>
    </w:p>
    <w:p w:rsidR="00A27439" w:rsidRPr="00F76362" w:rsidRDefault="00A27439" w:rsidP="00220672">
      <w:pPr>
        <w:numPr>
          <w:ilvl w:val="0"/>
          <w:numId w:val="8"/>
        </w:numPr>
      </w:pPr>
      <w:r w:rsidRPr="00F76362">
        <w:t>La coupure générale associée a la coupure d’urgence électrique,</w:t>
      </w:r>
    </w:p>
    <w:p w:rsidR="00A27439" w:rsidRPr="00F76362" w:rsidRDefault="00A27439" w:rsidP="00220672">
      <w:pPr>
        <w:numPr>
          <w:ilvl w:val="0"/>
          <w:numId w:val="8"/>
        </w:numPr>
      </w:pPr>
      <w:r w:rsidRPr="00F76362">
        <w:t>La coupure d’urgence ventilation ne concourant pas au désenfumage,</w:t>
      </w:r>
    </w:p>
    <w:p w:rsidR="00A27439" w:rsidRDefault="00A27439" w:rsidP="00220672">
      <w:pPr>
        <w:numPr>
          <w:ilvl w:val="0"/>
          <w:numId w:val="8"/>
        </w:numPr>
      </w:pPr>
      <w:r>
        <w:t>Les disjoncteurs de protection des circuits terminaux, les reports de commandes, les télérupteurs et les contacteurs si nécessaires,</w:t>
      </w:r>
    </w:p>
    <w:p w:rsidR="00A27439" w:rsidRDefault="00A27439" w:rsidP="00220672">
      <w:pPr>
        <w:numPr>
          <w:ilvl w:val="0"/>
          <w:numId w:val="8"/>
        </w:numPr>
      </w:pPr>
      <w:r>
        <w:t>Les borniers de départs,</w:t>
      </w:r>
    </w:p>
    <w:p w:rsidR="00A27439" w:rsidRDefault="00A27439" w:rsidP="00220672">
      <w:pPr>
        <w:numPr>
          <w:ilvl w:val="0"/>
          <w:numId w:val="8"/>
        </w:numPr>
      </w:pPr>
      <w:r>
        <w:t>Les tresses de terre des châssis et des portes.</w:t>
      </w:r>
    </w:p>
    <w:p w:rsidR="00A27439" w:rsidRDefault="00A27439" w:rsidP="00A27439">
      <w:pPr>
        <w:spacing w:after="120"/>
      </w:pPr>
    </w:p>
    <w:p w:rsidR="00A27439" w:rsidRPr="00306C0E" w:rsidRDefault="00A27439" w:rsidP="00306C0E">
      <w:pPr>
        <w:rPr>
          <w:rFonts w:cs="Arial"/>
        </w:rPr>
      </w:pPr>
      <w:r w:rsidRPr="00306C0E">
        <w:rPr>
          <w:rFonts w:cs="Arial"/>
        </w:rPr>
        <w:t>Les protections générales et terminales doivent desservir les équipements électriques selon la conception ci-dessus.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Un schéma représentant le matériel avec une légende correspondant à l’étiquetage des appareils, sera mis en place dans une pochette plastique rigide fixée à l’intérieur du tableau. Il sera également inséré un plan de l’installation électrique de la zone desservie par cette armoire.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Ce schéma devra notamment comporter au minimum les précisions conformément à la norme C15.100 Ed 2002 (art 514.5.1) suivantes :</w:t>
      </w:r>
    </w:p>
    <w:p w:rsidR="00A27439" w:rsidRDefault="00A27439" w:rsidP="00A27439">
      <w:pPr>
        <w:ind w:left="540"/>
      </w:pPr>
    </w:p>
    <w:p w:rsidR="00A27439" w:rsidRDefault="00A27439" w:rsidP="00220672">
      <w:pPr>
        <w:numPr>
          <w:ilvl w:val="0"/>
          <w:numId w:val="8"/>
        </w:numPr>
      </w:pPr>
      <w:r>
        <w:t>Origine avec type de protection et section de l’alimentation,</w:t>
      </w:r>
    </w:p>
    <w:p w:rsidR="00A27439" w:rsidRDefault="00A27439" w:rsidP="00220672">
      <w:pPr>
        <w:numPr>
          <w:ilvl w:val="0"/>
          <w:numId w:val="8"/>
        </w:numPr>
      </w:pPr>
      <w:r>
        <w:t>Tension distribuée,</w:t>
      </w:r>
    </w:p>
    <w:p w:rsidR="00A27439" w:rsidRDefault="00A27439" w:rsidP="00220672">
      <w:pPr>
        <w:numPr>
          <w:ilvl w:val="0"/>
          <w:numId w:val="8"/>
        </w:numPr>
      </w:pPr>
      <w:r>
        <w:t>Chute de tension amont,</w:t>
      </w:r>
    </w:p>
    <w:p w:rsidR="00A27439" w:rsidRDefault="00A27439" w:rsidP="00220672">
      <w:pPr>
        <w:numPr>
          <w:ilvl w:val="0"/>
          <w:numId w:val="8"/>
        </w:numPr>
      </w:pPr>
      <w:r>
        <w:t>Intensité de court-circuit,</w:t>
      </w:r>
    </w:p>
    <w:p w:rsidR="00A27439" w:rsidRDefault="00A27439" w:rsidP="00220672">
      <w:pPr>
        <w:numPr>
          <w:ilvl w:val="0"/>
          <w:numId w:val="8"/>
        </w:numPr>
      </w:pPr>
      <w:r>
        <w:t>Régime de neutre,</w:t>
      </w:r>
    </w:p>
    <w:p w:rsidR="00A27439" w:rsidRDefault="00A27439" w:rsidP="00220672">
      <w:pPr>
        <w:numPr>
          <w:ilvl w:val="0"/>
          <w:numId w:val="8"/>
        </w:numPr>
      </w:pPr>
      <w:r>
        <w:t>Comportera également pour chaque circuit protégé ou commandé :</w:t>
      </w:r>
    </w:p>
    <w:p w:rsidR="00A27439" w:rsidRDefault="00A27439" w:rsidP="00A27439"/>
    <w:p w:rsidR="00A27439" w:rsidRDefault="00A27439" w:rsidP="00220672">
      <w:pPr>
        <w:numPr>
          <w:ilvl w:val="0"/>
          <w:numId w:val="8"/>
        </w:numPr>
        <w:ind w:firstLine="916"/>
      </w:pPr>
      <w:r>
        <w:t xml:space="preserve">L’identification en </w:t>
      </w:r>
      <w:r>
        <w:rPr>
          <w:u w:val="single"/>
        </w:rPr>
        <w:t>clair</w:t>
      </w:r>
      <w:r>
        <w:t>,</w:t>
      </w:r>
    </w:p>
    <w:p w:rsidR="00A27439" w:rsidRDefault="00A27439" w:rsidP="00220672">
      <w:pPr>
        <w:numPr>
          <w:ilvl w:val="0"/>
          <w:numId w:val="8"/>
        </w:numPr>
        <w:ind w:firstLine="916"/>
      </w:pPr>
      <w:r>
        <w:t>Le repérage,</w:t>
      </w:r>
    </w:p>
    <w:p w:rsidR="00A27439" w:rsidRDefault="00A27439" w:rsidP="00220672">
      <w:pPr>
        <w:numPr>
          <w:ilvl w:val="0"/>
          <w:numId w:val="8"/>
        </w:numPr>
        <w:ind w:firstLine="916"/>
      </w:pPr>
      <w:r>
        <w:t>Type de matériel avec le nombre de pôles,</w:t>
      </w:r>
    </w:p>
    <w:p w:rsidR="00A27439" w:rsidRDefault="00A27439" w:rsidP="00220672">
      <w:pPr>
        <w:numPr>
          <w:ilvl w:val="0"/>
          <w:numId w:val="8"/>
        </w:numPr>
        <w:ind w:firstLine="916"/>
      </w:pPr>
      <w:r>
        <w:t>Calibre nominal et de réglage pour les disjoncteurs,</w:t>
      </w:r>
    </w:p>
    <w:p w:rsidR="00A27439" w:rsidRDefault="00A27439" w:rsidP="00220672">
      <w:pPr>
        <w:numPr>
          <w:ilvl w:val="0"/>
          <w:numId w:val="8"/>
        </w:numPr>
        <w:ind w:firstLine="916"/>
      </w:pPr>
      <w:r>
        <w:t>Section du ou des câbles en départs,</w:t>
      </w:r>
    </w:p>
    <w:p w:rsidR="00A27439" w:rsidRDefault="00A27439" w:rsidP="00220672">
      <w:pPr>
        <w:numPr>
          <w:ilvl w:val="0"/>
          <w:numId w:val="8"/>
        </w:numPr>
        <w:ind w:firstLine="916"/>
      </w:pPr>
      <w:r>
        <w:t>Etc...</w:t>
      </w:r>
    </w:p>
    <w:p w:rsidR="00A27439" w:rsidRDefault="00A27439" w:rsidP="00A27439"/>
    <w:p w:rsidR="00A27439" w:rsidRPr="00306C0E" w:rsidRDefault="00A27439" w:rsidP="00306C0E">
      <w:pPr>
        <w:rPr>
          <w:rFonts w:cs="Arial"/>
        </w:rPr>
      </w:pPr>
      <w:r w:rsidRPr="00306C0E">
        <w:rPr>
          <w:rFonts w:cs="Arial"/>
        </w:rPr>
        <w:t>Ce tableau étant adossé contre un mur, tous les appareils borniers de raccordement et fileries devront être accessibles.</w:t>
      </w:r>
    </w:p>
    <w:p w:rsidR="00A27439" w:rsidRPr="00306C0E" w:rsidRDefault="00A27439" w:rsidP="00306C0E">
      <w:pPr>
        <w:rPr>
          <w:rFonts w:cs="Arial"/>
        </w:rPr>
      </w:pPr>
    </w:p>
    <w:p w:rsidR="00A27439" w:rsidRDefault="00A27439" w:rsidP="00306C0E">
      <w:pPr>
        <w:rPr>
          <w:rFonts w:cs="Arial"/>
        </w:rPr>
      </w:pPr>
      <w:r w:rsidRPr="00306C0E">
        <w:rPr>
          <w:rFonts w:cs="Arial"/>
        </w:rPr>
        <w:t>Les protections et commandes de l’éclairage extérieur seront prévues dans le chapitre spécifique selon le principe ci-dessus.</w:t>
      </w:r>
      <w:bookmarkStart w:id="315" w:name="OLE_LINK25"/>
    </w:p>
    <w:p w:rsidR="009061BF" w:rsidRDefault="009061BF" w:rsidP="00306C0E">
      <w:pPr>
        <w:rPr>
          <w:rFonts w:cs="Arial"/>
        </w:rPr>
      </w:pPr>
    </w:p>
    <w:p w:rsidR="009061BF" w:rsidRDefault="009061BF" w:rsidP="00306C0E">
      <w:pPr>
        <w:rPr>
          <w:rFonts w:cs="Arial"/>
        </w:rPr>
      </w:pPr>
    </w:p>
    <w:p w:rsidR="009061BF" w:rsidRDefault="009061BF" w:rsidP="00306C0E">
      <w:pPr>
        <w:rPr>
          <w:rFonts w:cs="Arial"/>
        </w:rPr>
      </w:pPr>
    </w:p>
    <w:p w:rsidR="009061BF" w:rsidRDefault="009061BF" w:rsidP="00306C0E">
      <w:pPr>
        <w:rPr>
          <w:rFonts w:cs="Arial"/>
        </w:rPr>
      </w:pPr>
    </w:p>
    <w:p w:rsidR="009061BF" w:rsidRDefault="009061BF" w:rsidP="00306C0E">
      <w:pPr>
        <w:rPr>
          <w:rFonts w:cs="Arial"/>
        </w:rPr>
      </w:pPr>
    </w:p>
    <w:p w:rsidR="009061BF" w:rsidRPr="00306C0E" w:rsidRDefault="009061BF" w:rsidP="00306C0E">
      <w:pPr>
        <w:rPr>
          <w:rFonts w:cs="Arial"/>
        </w:rPr>
      </w:pPr>
    </w:p>
    <w:p w:rsidR="00A27439" w:rsidRDefault="00A27439" w:rsidP="00A27439">
      <w:pPr>
        <w:pStyle w:val="Titre2"/>
        <w:ind w:left="1009" w:hanging="578"/>
      </w:pPr>
      <w:bookmarkStart w:id="316" w:name="_Toc495476480"/>
      <w:bookmarkStart w:id="317" w:name="_Toc44742190"/>
      <w:bookmarkStart w:id="318" w:name="_Toc346532260"/>
      <w:bookmarkStart w:id="319" w:name="_Toc355125007"/>
      <w:bookmarkStart w:id="320" w:name="_Toc346424827"/>
      <w:bookmarkStart w:id="321" w:name="_Toc346425057"/>
      <w:bookmarkStart w:id="322" w:name="_Toc346505579"/>
      <w:bookmarkStart w:id="323" w:name="_Toc367253601"/>
      <w:bookmarkStart w:id="324" w:name="_Toc367521228"/>
      <w:bookmarkStart w:id="325" w:name="_Toc367869468"/>
      <w:bookmarkStart w:id="326" w:name="_Toc374924528"/>
      <w:bookmarkStart w:id="327" w:name="_Toc374924671"/>
      <w:bookmarkStart w:id="328" w:name="_Toc374924757"/>
      <w:bookmarkStart w:id="329" w:name="_Toc374936824"/>
      <w:bookmarkStart w:id="330" w:name="_Toc375646913"/>
      <w:bookmarkStart w:id="331" w:name="_Toc377356428"/>
      <w:bookmarkStart w:id="332" w:name="_Toc388431178"/>
      <w:bookmarkStart w:id="333" w:name="_Toc391390490"/>
      <w:bookmarkStart w:id="334" w:name="_Toc391390548"/>
      <w:bookmarkStart w:id="335" w:name="_Toc391390635"/>
      <w:bookmarkStart w:id="336" w:name="_Toc391460100"/>
      <w:bookmarkStart w:id="337" w:name="_Toc396122618"/>
      <w:bookmarkStart w:id="338" w:name="_Toc412884305"/>
      <w:bookmarkStart w:id="339" w:name="_Toc413839223"/>
      <w:bookmarkStart w:id="340" w:name="_Toc422283272"/>
      <w:bookmarkStart w:id="341" w:name="_Toc6971896"/>
      <w:bookmarkStart w:id="342" w:name="_Toc33530042"/>
      <w:bookmarkStart w:id="343" w:name="_Toc346424826"/>
      <w:bookmarkStart w:id="344" w:name="_Toc346425056"/>
      <w:bookmarkStart w:id="345" w:name="_Toc346505578"/>
      <w:bookmarkStart w:id="346" w:name="_Toc367253600"/>
      <w:bookmarkStart w:id="347" w:name="_Toc367521227"/>
      <w:bookmarkStart w:id="348" w:name="_Toc367869467"/>
      <w:bookmarkStart w:id="349" w:name="_Toc374924527"/>
      <w:bookmarkStart w:id="350" w:name="_Toc374924670"/>
      <w:bookmarkStart w:id="351" w:name="_Toc374924756"/>
      <w:bookmarkStart w:id="352" w:name="_Toc374936823"/>
      <w:bookmarkStart w:id="353" w:name="_Toc375646912"/>
      <w:bookmarkStart w:id="354" w:name="_Toc377356427"/>
      <w:bookmarkStart w:id="355" w:name="_Toc388431177"/>
      <w:bookmarkStart w:id="356" w:name="_Toc391390489"/>
      <w:bookmarkStart w:id="357" w:name="_Toc391390547"/>
      <w:bookmarkStart w:id="358" w:name="_Toc391390634"/>
      <w:bookmarkStart w:id="359" w:name="_Toc391460099"/>
      <w:bookmarkStart w:id="360" w:name="_Toc396122617"/>
      <w:bookmarkStart w:id="361" w:name="_Toc412884304"/>
      <w:bookmarkStart w:id="362" w:name="_Toc413839222"/>
      <w:bookmarkEnd w:id="315"/>
      <w:r>
        <w:lastRenderedPageBreak/>
        <w:t>DISTRIBUTIONS PRINCIPALE</w:t>
      </w:r>
      <w:bookmarkEnd w:id="316"/>
      <w:bookmarkEnd w:id="317"/>
      <w:r>
        <w:t xml:space="preserve"> ET SECONDAIRE</w:t>
      </w:r>
      <w:bookmarkEnd w:id="318"/>
      <w:bookmarkEnd w:id="319"/>
    </w:p>
    <w:p w:rsidR="00A27439" w:rsidRDefault="00A27439" w:rsidP="00863FA9">
      <w:pPr>
        <w:pStyle w:val="Titre3"/>
        <w:ind w:left="1457"/>
      </w:pPr>
      <w:bookmarkStart w:id="363" w:name="_Toc440288814"/>
      <w:bookmarkStart w:id="364" w:name="_Toc442507260"/>
      <w:bookmarkStart w:id="365" w:name="_Toc6971894"/>
      <w:bookmarkStart w:id="366" w:name="_Toc33530040"/>
      <w:bookmarkStart w:id="367" w:name="_Toc49305916"/>
      <w:bookmarkStart w:id="368" w:name="_Toc346532261"/>
      <w:bookmarkStart w:id="369" w:name="_Toc355125008"/>
      <w:r>
        <w:t>Origine de l’installation</w:t>
      </w:r>
      <w:bookmarkEnd w:id="363"/>
      <w:bookmarkEnd w:id="364"/>
      <w:bookmarkEnd w:id="365"/>
      <w:bookmarkEnd w:id="366"/>
      <w:bookmarkEnd w:id="367"/>
      <w:bookmarkEnd w:id="368"/>
      <w:bookmarkEnd w:id="369"/>
    </w:p>
    <w:p w:rsidR="00A27439" w:rsidRPr="00306C0E" w:rsidRDefault="00A27439" w:rsidP="00306C0E">
      <w:pPr>
        <w:rPr>
          <w:rFonts w:cs="Arial"/>
        </w:rPr>
      </w:pPr>
      <w:bookmarkStart w:id="370" w:name="_Toc440288816"/>
      <w:bookmarkStart w:id="371" w:name="_Toc442507262"/>
      <w:bookmarkStart w:id="372" w:name="_Toc6971895"/>
      <w:bookmarkStart w:id="373" w:name="_Toc33530041"/>
      <w:bookmarkStart w:id="374" w:name="_Toc49305917"/>
      <w:r w:rsidRPr="00306C0E">
        <w:rPr>
          <w:rFonts w:cs="Arial"/>
        </w:rPr>
        <w:t>L’origine physique de l’installation électrique basse tension sera le raccordement sur le TGBT.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Pour la fonctionnalité de l’installation, l’origine sera le réseau HTA / BTA du distributeur d’énergie délivrant la puissance et la tension électrique.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prestations sont prévues au chapitre « Branchement sur le réseau basse tension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L’origine physique des installations courants faibles est le matériel actif, sauf pour le précâblage informatique, de chaque catégorie de produits selon leur fonction. Les prestations sont prévues dans les chapitres courants faibles à la fin du présent document.</w:t>
      </w:r>
    </w:p>
    <w:p w:rsidR="00A27439" w:rsidRDefault="00A27439" w:rsidP="00A27439">
      <w:pPr>
        <w:pStyle w:val="Retraitcorpsdetexte"/>
        <w:numPr>
          <w:ilvl w:val="2"/>
          <w:numId w:val="0"/>
        </w:numPr>
        <w:rPr>
          <w:color w:val="000000"/>
        </w:rPr>
      </w:pPr>
    </w:p>
    <w:p w:rsidR="00A27439" w:rsidRDefault="00A27439" w:rsidP="00863FA9">
      <w:pPr>
        <w:pStyle w:val="Titre3"/>
        <w:ind w:left="1457"/>
      </w:pPr>
      <w:bookmarkStart w:id="375" w:name="_Toc346532262"/>
      <w:bookmarkStart w:id="376" w:name="_Toc355125009"/>
      <w:r>
        <w:t>Circuits principaux</w:t>
      </w:r>
      <w:bookmarkEnd w:id="375"/>
      <w:bookmarkEnd w:id="376"/>
    </w:p>
    <w:p w:rsidR="00A27439" w:rsidRPr="00306C0E" w:rsidRDefault="00A27439" w:rsidP="00306C0E">
      <w:pPr>
        <w:rPr>
          <w:rFonts w:cs="Arial"/>
        </w:rPr>
      </w:pPr>
      <w:r w:rsidRPr="00306C0E">
        <w:rPr>
          <w:rFonts w:cs="Arial"/>
        </w:rPr>
        <w:t>Les réseaux principaux seront constitués par les départs issus du tableau général basse tension vers les gros récepteurs électriques.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Ces circuits seront constitués par des câbles de série cuivre U 1000 R2V ou aluminium AR2V de section appropriée, entre le tableau général basse tension et les gros récepteurs.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câbles alimentant les éléments de sécurité devront être indépendants des autres canalisations. S’ils empruntent les mêmes chemins de câbles, il sera mis en place une séparation physique.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Tous ces câbles seront disposés sur chemins de câbles du chapitre ci-après à l’intérieur des bâtiments.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La pénétration des câbles dans les bâtiments sont à la charge du présent lot.</w:t>
      </w:r>
    </w:p>
    <w:p w:rsidR="00A27439" w:rsidRPr="00306C0E" w:rsidRDefault="00A27439" w:rsidP="00306C0E">
      <w:pPr>
        <w:rPr>
          <w:rFonts w:cs="Arial"/>
        </w:rPr>
      </w:pPr>
    </w:p>
    <w:p w:rsidR="00A27439" w:rsidRDefault="00A27439" w:rsidP="00306C0E">
      <w:pPr>
        <w:rPr>
          <w:rFonts w:cs="Arial"/>
        </w:rPr>
      </w:pPr>
      <w:r w:rsidRPr="00306C0E">
        <w:rPr>
          <w:rFonts w:cs="Arial"/>
        </w:rPr>
        <w:t>Tous les passages de câbles et de canalisations entre l’extérieur et les locaux situés au rez-de-chaussée, seront soigneusement obturés afin d’éviter les remontées d’humidité et de condensation, ainsi que le passage des rongeurs.</w:t>
      </w:r>
    </w:p>
    <w:p w:rsidR="009061BF" w:rsidRPr="00306C0E" w:rsidRDefault="009061BF" w:rsidP="00306C0E">
      <w:pPr>
        <w:rPr>
          <w:rFonts w:cs="Arial"/>
        </w:rPr>
      </w:pPr>
    </w:p>
    <w:p w:rsidR="00A27439" w:rsidRDefault="00A27439" w:rsidP="00863FA9">
      <w:pPr>
        <w:pStyle w:val="Titre3"/>
        <w:ind w:left="1457"/>
      </w:pPr>
      <w:bookmarkStart w:id="377" w:name="_Toc346532263"/>
      <w:bookmarkStart w:id="378" w:name="_Toc355125010"/>
      <w:r>
        <w:t>Chemins de câbles</w:t>
      </w:r>
      <w:bookmarkEnd w:id="370"/>
      <w:r>
        <w:t xml:space="preserve"> courants forts</w:t>
      </w:r>
      <w:bookmarkEnd w:id="371"/>
      <w:r>
        <w:t xml:space="preserve"> et faibles</w:t>
      </w:r>
      <w:bookmarkEnd w:id="372"/>
      <w:bookmarkEnd w:id="373"/>
      <w:bookmarkEnd w:id="374"/>
      <w:bookmarkEnd w:id="377"/>
      <w:bookmarkEnd w:id="378"/>
    </w:p>
    <w:p w:rsidR="00A27439" w:rsidRPr="00306C0E" w:rsidRDefault="00A27439" w:rsidP="00306C0E">
      <w:pPr>
        <w:rPr>
          <w:rFonts w:cs="Arial"/>
        </w:rPr>
      </w:pPr>
      <w:r w:rsidRPr="00306C0E">
        <w:rPr>
          <w:rFonts w:cs="Arial"/>
        </w:rPr>
        <w:t>L’entrepreneur doit tous les chemins de câbles nécessaires à l’installation électrique courants forts et courants faibles. Ceux-ci seront prévus pour la distribution des circuits principaux, ainsi que pour le câblage secondaire de plus de 5 câbles.</w:t>
      </w:r>
    </w:p>
    <w:p w:rsidR="00A27439" w:rsidRPr="00306C0E" w:rsidRDefault="00A27439" w:rsidP="00306C0E">
      <w:pPr>
        <w:rPr>
          <w:rFonts w:cs="Arial"/>
        </w:rPr>
      </w:pPr>
      <w:r w:rsidRPr="00306C0E">
        <w:rPr>
          <w:rFonts w:cs="Arial"/>
        </w:rPr>
        <w:t>Pour les dérivations secondaires de moins de 5 câbles issues du chemin de câbles principal vers les récepteurs, des embases Colson, Hilti ou équivalent seront mises en place afin de fixer ces câbles à l’ossature du bâtiment.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Ces chemins de câbles seront réalisés en tôles perforées ou fils soudés électrozingués, de même que tous les accessoires.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Ceux-ci seront installés par le titulaire du présent lot, tant pour les éléments suspendus que pour la pose en applique.</w:t>
      </w:r>
    </w:p>
    <w:p w:rsidR="00A27439" w:rsidRPr="00306C0E" w:rsidRDefault="00A27439" w:rsidP="00306C0E">
      <w:pPr>
        <w:rPr>
          <w:rFonts w:cs="Arial"/>
        </w:rPr>
      </w:pPr>
      <w:r w:rsidRPr="00306C0E">
        <w:rPr>
          <w:rFonts w:cs="Arial"/>
        </w:rPr>
        <w:t>Les écartements entre les supports devront être tels que la rigidité avec le poids maximum pouvant être mis en place à terme, ne soit jamais mise en cause. De plus, ces écartements devront être conçus en tenant compte des abaques des fabricants.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chemins de câbles posés verticalement seront munis d’un couvercle de protection dans tous les endroits exposés.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Tous les chemins de câbles seront obligatoirement reliés à la terre par un conducteur cuivre de 6mm² posé en continu sur l’aile extérieure du chemin de câbles et fixé par des bornes en laiton espacé de </w:t>
      </w:r>
      <w:smartTag w:uri="urn:schemas-microsoft-com:office:smarttags" w:element="metricconverter">
        <w:smartTagPr>
          <w:attr w:name="ProductID" w:val="150 cm"/>
        </w:smartTagPr>
        <w:r w:rsidRPr="00306C0E">
          <w:rPr>
            <w:rFonts w:cs="Arial"/>
          </w:rPr>
          <w:t>150 cm</w:t>
        </w:r>
      </w:smartTag>
      <w:r w:rsidRPr="00306C0E">
        <w:rPr>
          <w:rFonts w:cs="Arial"/>
        </w:rPr>
        <w:t>.</w:t>
      </w:r>
    </w:p>
    <w:p w:rsidR="00A27439" w:rsidRPr="00306C0E" w:rsidRDefault="00A27439" w:rsidP="00306C0E">
      <w:pPr>
        <w:rPr>
          <w:rFonts w:cs="Arial"/>
        </w:rPr>
      </w:pPr>
    </w:p>
    <w:p w:rsidR="00A27439" w:rsidRPr="00306C0E" w:rsidRDefault="00A27439" w:rsidP="00306C0E">
      <w:pPr>
        <w:rPr>
          <w:rFonts w:cs="Arial"/>
        </w:rPr>
      </w:pPr>
      <w:r w:rsidRPr="00306C0E">
        <w:rPr>
          <w:rFonts w:cs="Arial"/>
        </w:rPr>
        <w:lastRenderedPageBreak/>
        <w:t>La largeur des dalles sera déterminée en tenant compte dans tous les cas d'un accroissement de leur capacité de transport de 30 % au total, en considérant les câbles posés jointifs.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Les courants forts et faibles seront distincts. Leur espacement sera au minimum de </w:t>
      </w:r>
      <w:smartTag w:uri="urn:schemas-microsoft-com:office:smarttags" w:element="metricconverter">
        <w:smartTagPr>
          <w:attr w:name="ProductID" w:val="30 cm"/>
        </w:smartTagPr>
        <w:r w:rsidRPr="00306C0E">
          <w:rPr>
            <w:rFonts w:cs="Arial"/>
          </w:rPr>
          <w:t>30 cm</w:t>
        </w:r>
      </w:smartTag>
      <w:r w:rsidRPr="00306C0E">
        <w:rPr>
          <w:rFonts w:cs="Arial"/>
        </w:rPr>
        <w:t xml:space="preserve">. Les courants faibles seront distants de </w:t>
      </w:r>
      <w:smartTag w:uri="urn:schemas-microsoft-com:office:smarttags" w:element="metricconverter">
        <w:smartTagPr>
          <w:attr w:name="ProductID" w:val="50 cm"/>
        </w:smartTagPr>
        <w:r w:rsidRPr="00306C0E">
          <w:rPr>
            <w:rFonts w:cs="Arial"/>
          </w:rPr>
          <w:t>50 cm</w:t>
        </w:r>
      </w:smartTag>
      <w:r w:rsidRPr="00306C0E">
        <w:rPr>
          <w:rFonts w:cs="Arial"/>
        </w:rPr>
        <w:t xml:space="preserve"> des sources parasitantes. Les croisements se feront à 90°, avec mise en place d’un couvercle d’une longueur minimale de </w:t>
      </w:r>
      <w:smartTag w:uri="urn:schemas-microsoft-com:office:smarttags" w:element="metricconverter">
        <w:smartTagPr>
          <w:attr w:name="ProductID" w:val="80 cm"/>
        </w:smartTagPr>
        <w:r w:rsidRPr="00306C0E">
          <w:rPr>
            <w:rFonts w:cs="Arial"/>
          </w:rPr>
          <w:t>80 cm</w:t>
        </w:r>
      </w:smartTag>
      <w:r w:rsidRPr="00306C0E">
        <w:rPr>
          <w:rFonts w:cs="Arial"/>
        </w:rPr>
        <w:t xml:space="preserve"> sur le chemin de câbles courants forts.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L’ensemble des chemins de câbles sera divisé en :</w:t>
      </w:r>
    </w:p>
    <w:p w:rsidR="00A27439" w:rsidRPr="006F3F34" w:rsidRDefault="00A27439" w:rsidP="00220672">
      <w:pPr>
        <w:numPr>
          <w:ilvl w:val="1"/>
          <w:numId w:val="8"/>
        </w:numPr>
        <w:rPr>
          <w:color w:val="000000"/>
        </w:rPr>
      </w:pPr>
      <w:r w:rsidRPr="006F3F34">
        <w:rPr>
          <w:color w:val="000000"/>
        </w:rPr>
        <w:t xml:space="preserve">un chemin de câbles courants forts où seront séparés physiquement, d’une distance minimale de </w:t>
      </w:r>
      <w:smartTag w:uri="urn:schemas-microsoft-com:office:smarttags" w:element="metricconverter">
        <w:smartTagPr>
          <w:attr w:name="ProductID" w:val="3 cm"/>
        </w:smartTagPr>
        <w:r w:rsidRPr="006F3F34">
          <w:rPr>
            <w:color w:val="000000"/>
          </w:rPr>
          <w:t>3 cm</w:t>
        </w:r>
      </w:smartTag>
      <w:r w:rsidRPr="006F3F34">
        <w:rPr>
          <w:color w:val="000000"/>
        </w:rPr>
        <w:t>, les canalisations normales et les canalisations de sécurité (câbles CR1 (désenfumage, ascenseur, VMC permanente, ...))</w:t>
      </w:r>
    </w:p>
    <w:p w:rsidR="00A27439" w:rsidRPr="006F3F34" w:rsidRDefault="00A27439" w:rsidP="00220672">
      <w:pPr>
        <w:numPr>
          <w:ilvl w:val="1"/>
          <w:numId w:val="8"/>
        </w:numPr>
        <w:rPr>
          <w:color w:val="000000"/>
        </w:rPr>
      </w:pPr>
      <w:r w:rsidRPr="006F3F34">
        <w:rPr>
          <w:color w:val="000000"/>
        </w:rPr>
        <w:t xml:space="preserve">un chemin de câbles courants faibles où seront séparés physiquement, d’une distance minimale de </w:t>
      </w:r>
      <w:smartTag w:uri="urn:schemas-microsoft-com:office:smarttags" w:element="metricconverter">
        <w:smartTagPr>
          <w:attr w:name="ProductID" w:val="3 cm"/>
        </w:smartTagPr>
        <w:r w:rsidRPr="006F3F34">
          <w:rPr>
            <w:color w:val="000000"/>
          </w:rPr>
          <w:t>3 cm</w:t>
        </w:r>
      </w:smartTag>
      <w:r w:rsidRPr="006F3F34">
        <w:rPr>
          <w:color w:val="000000"/>
        </w:rPr>
        <w:t>, les canalisations sécurité incendie/asservissements, les canalisations informatique/téléphone et les canalisations des autres courants faibles.</w:t>
      </w:r>
    </w:p>
    <w:p w:rsidR="00A27439" w:rsidRPr="006F3F34" w:rsidRDefault="00A27439" w:rsidP="00A27439">
      <w:pPr>
        <w:ind w:left="1571"/>
        <w:rPr>
          <w:color w:val="000000"/>
        </w:rPr>
      </w:pPr>
    </w:p>
    <w:p w:rsidR="00A27439" w:rsidRDefault="00A27439" w:rsidP="00306C0E">
      <w:pPr>
        <w:rPr>
          <w:rFonts w:cs="Arial"/>
        </w:rPr>
      </w:pPr>
      <w:r w:rsidRPr="00306C0E">
        <w:rPr>
          <w:rFonts w:cs="Arial"/>
        </w:rPr>
        <w:t>Dans tous les cas, la mise en œuvre devra être particulièrement soignée. Le Maître d’Œuvre se réserve le droit de refuser les ouvrages instables, insuffisants ou estimés de « malfaçon ». Les travaux de réfection étant, naturellement, à la charge du présent lot.</w:t>
      </w:r>
    </w:p>
    <w:p w:rsidR="009061BF" w:rsidRPr="00306C0E" w:rsidRDefault="009061BF" w:rsidP="00306C0E">
      <w:pPr>
        <w:rPr>
          <w:rFonts w:cs="Arial"/>
        </w:rPr>
      </w:pPr>
    </w:p>
    <w:p w:rsidR="00A27439" w:rsidRDefault="00A27439" w:rsidP="00A27439">
      <w:pPr>
        <w:pStyle w:val="Titre2"/>
        <w:ind w:left="1009" w:hanging="578"/>
      </w:pPr>
      <w:bookmarkStart w:id="379" w:name="_Toc346532264"/>
      <w:bookmarkStart w:id="380" w:name="_Toc355125011"/>
      <w:r>
        <w:t xml:space="preserve">CANALISATIONS </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t>SECONDAIRES</w:t>
      </w:r>
      <w:bookmarkEnd w:id="340"/>
      <w:bookmarkEnd w:id="341"/>
      <w:bookmarkEnd w:id="342"/>
      <w:bookmarkEnd w:id="379"/>
      <w:bookmarkEnd w:id="380"/>
    </w:p>
    <w:p w:rsidR="00A27439" w:rsidRDefault="00A27439" w:rsidP="00863FA9">
      <w:pPr>
        <w:pStyle w:val="Titre3"/>
        <w:ind w:left="1457"/>
      </w:pPr>
      <w:bookmarkStart w:id="381" w:name="_Toc6971897"/>
      <w:bookmarkStart w:id="382" w:name="_Toc33530043"/>
      <w:bookmarkStart w:id="383" w:name="_Toc346532265"/>
      <w:bookmarkStart w:id="384" w:name="_Toc355125012"/>
      <w:r>
        <w:t>Généralités</w:t>
      </w:r>
      <w:bookmarkEnd w:id="381"/>
      <w:bookmarkEnd w:id="382"/>
      <w:bookmarkEnd w:id="383"/>
      <w:bookmarkEnd w:id="384"/>
    </w:p>
    <w:p w:rsidR="00A27439" w:rsidRPr="00306C0E" w:rsidRDefault="00A27439" w:rsidP="00306C0E">
      <w:pPr>
        <w:rPr>
          <w:rFonts w:cs="Arial"/>
        </w:rPr>
      </w:pPr>
      <w:r w:rsidRPr="00306C0E">
        <w:rPr>
          <w:rFonts w:cs="Arial"/>
        </w:rPr>
        <w:t xml:space="preserve">Les canalisations secondaires seront issues directement du TGBT.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Outre les différents types d'acheminement, 3 types de canalisations cohabiteront :</w:t>
      </w:r>
    </w:p>
    <w:p w:rsidR="00A27439" w:rsidRDefault="00A27439" w:rsidP="00A27439">
      <w:pPr>
        <w:pStyle w:val="Pieddepage"/>
        <w:numPr>
          <w:ilvl w:val="2"/>
          <w:numId w:val="0"/>
        </w:numPr>
        <w:ind w:left="540"/>
        <w:rPr>
          <w:color w:val="000000"/>
        </w:rPr>
      </w:pPr>
    </w:p>
    <w:p w:rsidR="00A27439" w:rsidRDefault="00A27439" w:rsidP="00A27439">
      <w:pPr>
        <w:numPr>
          <w:ilvl w:val="2"/>
          <w:numId w:val="0"/>
        </w:numPr>
        <w:ind w:left="720"/>
        <w:rPr>
          <w:color w:val="000000"/>
        </w:rPr>
      </w:pPr>
      <w:r>
        <w:rPr>
          <w:color w:val="000000"/>
        </w:rPr>
        <w:t>- Canalisations lumière,</w:t>
      </w:r>
    </w:p>
    <w:p w:rsidR="00A27439" w:rsidRDefault="00A27439" w:rsidP="00A27439">
      <w:pPr>
        <w:numPr>
          <w:ilvl w:val="2"/>
          <w:numId w:val="0"/>
        </w:numPr>
        <w:ind w:left="720"/>
        <w:rPr>
          <w:color w:val="000000"/>
        </w:rPr>
      </w:pPr>
      <w:r>
        <w:rPr>
          <w:color w:val="000000"/>
        </w:rPr>
        <w:t>- Canalisations prises de courant,</w:t>
      </w:r>
    </w:p>
    <w:p w:rsidR="00A27439" w:rsidRDefault="00A27439" w:rsidP="00A27439">
      <w:pPr>
        <w:numPr>
          <w:ilvl w:val="2"/>
          <w:numId w:val="0"/>
        </w:numPr>
        <w:ind w:left="720"/>
        <w:rPr>
          <w:color w:val="000000"/>
        </w:rPr>
      </w:pPr>
      <w:r>
        <w:rPr>
          <w:color w:val="000000"/>
        </w:rPr>
        <w:t>- Canalisations petite force.</w:t>
      </w:r>
    </w:p>
    <w:p w:rsidR="00A27439" w:rsidRDefault="00A27439" w:rsidP="00A27439">
      <w:pPr>
        <w:numPr>
          <w:ilvl w:val="2"/>
          <w:numId w:val="0"/>
        </w:numPr>
        <w:ind w:left="720"/>
        <w:rPr>
          <w:color w:val="000000"/>
        </w:rPr>
      </w:pPr>
    </w:p>
    <w:p w:rsidR="00A27439" w:rsidRPr="00306C0E" w:rsidRDefault="00A27439" w:rsidP="00306C0E">
      <w:pPr>
        <w:rPr>
          <w:rFonts w:cs="Arial"/>
        </w:rPr>
      </w:pPr>
      <w:r w:rsidRPr="00306C0E">
        <w:rPr>
          <w:rFonts w:cs="Arial"/>
        </w:rPr>
        <w:t>Les canalisations secondaires pour les éclairages de sécurité et extérieur, sont prévues dans les chapitres spécifiques.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Pour les locaux recevant du public, l’éclairage sera alimenté par deux circuits distincts protégés par 2 dispositifs différentiels généraux.</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canalisations seront de la série U 1000 R2V et chemineront obligatoirement sur chemins de câbles pour les sections supérieures à 10 mm².</w:t>
      </w:r>
    </w:p>
    <w:p w:rsidR="00A27439" w:rsidRPr="00306C0E" w:rsidRDefault="00A27439" w:rsidP="00306C0E">
      <w:pPr>
        <w:rPr>
          <w:rFonts w:cs="Arial"/>
        </w:rPr>
      </w:pPr>
      <w:r w:rsidRPr="00306C0E">
        <w:rPr>
          <w:rFonts w:cs="Arial"/>
        </w:rPr>
        <w:t xml:space="preserve">Le conducteur de terre sera incorporé aux câbles pour les sections inférieures à 25 mm². </w:t>
      </w:r>
    </w:p>
    <w:p w:rsidR="00A27439" w:rsidRPr="00306C0E" w:rsidRDefault="00A27439" w:rsidP="00306C0E">
      <w:pPr>
        <w:rPr>
          <w:rFonts w:cs="Arial"/>
        </w:rPr>
      </w:pPr>
    </w:p>
    <w:p w:rsidR="00A27439" w:rsidRDefault="00A27439" w:rsidP="00306C0E">
      <w:pPr>
        <w:rPr>
          <w:rFonts w:cs="Arial"/>
        </w:rPr>
      </w:pPr>
      <w:r w:rsidRPr="00306C0E">
        <w:rPr>
          <w:rFonts w:cs="Arial"/>
        </w:rPr>
        <w:t>Le choix des conducteurs et conduits devra être réalisé en respectant les différents degrés d’influences externes des différents locaux rencontrés.</w:t>
      </w:r>
    </w:p>
    <w:p w:rsidR="009061BF" w:rsidRPr="00306C0E" w:rsidRDefault="009061BF" w:rsidP="00306C0E">
      <w:pPr>
        <w:rPr>
          <w:rFonts w:cs="Arial"/>
        </w:rPr>
      </w:pPr>
    </w:p>
    <w:p w:rsidR="00A27439" w:rsidRDefault="00A27439" w:rsidP="00863FA9">
      <w:pPr>
        <w:pStyle w:val="Titre3"/>
        <w:ind w:left="1457"/>
      </w:pPr>
      <w:bookmarkStart w:id="385" w:name="_Toc42341250"/>
      <w:bookmarkStart w:id="386" w:name="_Toc346532266"/>
      <w:bookmarkStart w:id="387" w:name="_Toc355125013"/>
      <w:r>
        <w:t>Canalisations apparentes</w:t>
      </w:r>
      <w:bookmarkEnd w:id="385"/>
      <w:bookmarkEnd w:id="386"/>
      <w:bookmarkEnd w:id="387"/>
    </w:p>
    <w:p w:rsidR="00A27439" w:rsidRDefault="00A27439" w:rsidP="00306C0E">
      <w:pPr>
        <w:rPr>
          <w:rFonts w:cs="Arial"/>
        </w:rPr>
      </w:pPr>
      <w:r w:rsidRPr="00306C0E">
        <w:rPr>
          <w:rFonts w:cs="Arial"/>
        </w:rPr>
        <w:t>Ces canalisations chemineront dans les locaux techniques (TGBT, sous station), le local entretien et les locaux  stockage matériel, sur chemins de câbles fixés à la maçonnerie pour les parcours principaux de plus de 4 câbles, ou sous tube IRO dans les autres cas.</w:t>
      </w:r>
    </w:p>
    <w:p w:rsidR="009061BF" w:rsidRPr="00306C0E" w:rsidRDefault="009061BF" w:rsidP="00306C0E">
      <w:pPr>
        <w:rPr>
          <w:rFonts w:cs="Arial"/>
        </w:rPr>
      </w:pPr>
    </w:p>
    <w:p w:rsidR="00A27439" w:rsidRDefault="00A27439" w:rsidP="00863FA9">
      <w:pPr>
        <w:pStyle w:val="Titre3"/>
        <w:ind w:left="1457"/>
      </w:pPr>
      <w:bookmarkStart w:id="388" w:name="_Toc440288822"/>
      <w:bookmarkStart w:id="389" w:name="_Toc442507269"/>
      <w:bookmarkStart w:id="390" w:name="_Toc6971898"/>
      <w:bookmarkStart w:id="391" w:name="_Toc33530044"/>
      <w:bookmarkStart w:id="392" w:name="_Toc346532267"/>
      <w:bookmarkStart w:id="393" w:name="_Toc355125014"/>
      <w:r>
        <w:t>Canalisations encastrées</w:t>
      </w:r>
      <w:bookmarkEnd w:id="388"/>
      <w:bookmarkEnd w:id="389"/>
      <w:bookmarkEnd w:id="390"/>
      <w:bookmarkEnd w:id="391"/>
      <w:bookmarkEnd w:id="392"/>
      <w:bookmarkEnd w:id="393"/>
    </w:p>
    <w:p w:rsidR="00A27439" w:rsidRPr="00306C0E" w:rsidRDefault="00A27439" w:rsidP="00306C0E">
      <w:pPr>
        <w:rPr>
          <w:rFonts w:cs="Arial"/>
        </w:rPr>
      </w:pPr>
      <w:bookmarkStart w:id="394" w:name="_Toc19324456"/>
      <w:bookmarkStart w:id="395" w:name="_Toc27459864"/>
      <w:bookmarkStart w:id="396" w:name="OLE_LINK8"/>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306C0E">
        <w:rPr>
          <w:rFonts w:cs="Arial"/>
        </w:rPr>
        <w:t>A l'exception des locaux du chapitre ci-dessus, les canalisations reliant les chemins de câbles aux équipements électriques des locaux seront placées sous fourreau ICT, encastrées en tranchée soigneusement rebouchée, ou posées dans les cloisons creuses.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lastRenderedPageBreak/>
        <w:t xml:space="preserve">Les boîtes de dérivation seront implantées sur les chemins de câbles ou aux endroits accessibles des faux-plafonds, et seront reportées sur les plans de recollement. Aucune boîte de dérivation ne sera installée dans les plénums non accessibles des faux-plafonds des locaux. La distribution des salles de classe sera réalisée à partir des espaces de rangement qui disposent d’un faux plafond démontable.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boites d’encastrement implantés dans les cloisons sèches devant obtenir un degré coupe feu seront de type boite coupe feu (réf :89378) de chez LEGRAND ou équivalent.</w:t>
      </w:r>
    </w:p>
    <w:p w:rsidR="00A27439" w:rsidRDefault="00A27439" w:rsidP="00A27439">
      <w:pPr>
        <w:numPr>
          <w:ilvl w:val="2"/>
          <w:numId w:val="0"/>
        </w:numPr>
        <w:ind w:left="540"/>
        <w:rPr>
          <w:color w:val="000000"/>
        </w:rPr>
      </w:pPr>
    </w:p>
    <w:p w:rsidR="00A27439" w:rsidRPr="00306C0E" w:rsidRDefault="00A27439" w:rsidP="00306C0E">
      <w:pPr>
        <w:rPr>
          <w:rFonts w:cs="Arial"/>
          <w:b/>
          <w:u w:val="single"/>
        </w:rPr>
      </w:pPr>
      <w:r w:rsidRPr="00306C0E">
        <w:rPr>
          <w:rFonts w:cs="Arial"/>
          <w:b/>
          <w:u w:val="single"/>
        </w:rPr>
        <w:t>Dans le cadre de la RT 2012, le titulaire s’assurera de la mise en œuvre de l’appareillage électrique afin de limiter au maximum les déperditions et assurer une bonne étanchéité à l’air.</w:t>
      </w:r>
    </w:p>
    <w:p w:rsidR="00A27439" w:rsidRPr="00306C0E" w:rsidRDefault="00A27439" w:rsidP="00306C0E">
      <w:pPr>
        <w:rPr>
          <w:rFonts w:cs="Arial"/>
          <w:b/>
          <w:u w:val="single"/>
        </w:rPr>
      </w:pPr>
    </w:p>
    <w:p w:rsidR="00A27439" w:rsidRPr="00306C0E" w:rsidRDefault="00A27439" w:rsidP="00306C0E">
      <w:pPr>
        <w:rPr>
          <w:rFonts w:cs="Arial"/>
          <w:b/>
          <w:u w:val="single"/>
        </w:rPr>
      </w:pPr>
      <w:r w:rsidRPr="00306C0E">
        <w:rPr>
          <w:rFonts w:cs="Arial"/>
          <w:b/>
          <w:u w:val="single"/>
        </w:rPr>
        <w:t>A ce titre, la distribution sera réalisée par câble U1000 R02V ou par fils avec utilisation de bouchon en mousse ou plastique de type BOUCHON RT de chez ARNOULD ou équivalent au niveau des conduits, de plus il sera utilisé des boites d’encastrement étanche de type MULTIFIX AIR de chez SCHNEIDER ELECTRIC ou PLANETE BOX de chez COOPER ou équivalent sur l’ensemble des murs en contact avec des surfaces non chauffées (circulation et sur l’extérieur) et l’ensemble des pénétrations seront colmatées. Le titulaire pourra s’inspirer des préconisations jointes en annexe. Un test d’étanchéité sera réalisé à l’issue des travaux avant la réception.</w:t>
      </w:r>
    </w:p>
    <w:p w:rsidR="00A27439" w:rsidRDefault="00A27439" w:rsidP="00A27439">
      <w:pPr>
        <w:ind w:left="540"/>
        <w:rPr>
          <w:rFonts w:cs="Arial"/>
          <w:b/>
          <w:u w:val="single"/>
        </w:rPr>
      </w:pPr>
    </w:p>
    <w:p w:rsidR="00A27439" w:rsidRDefault="00A27439" w:rsidP="00A27439">
      <w:pPr>
        <w:pStyle w:val="Titre2"/>
        <w:ind w:left="1009" w:hanging="578"/>
      </w:pPr>
      <w:bookmarkStart w:id="397" w:name="_Toc412884303"/>
      <w:bookmarkStart w:id="398" w:name="_Toc413839221"/>
      <w:bookmarkStart w:id="399" w:name="_Toc440288823"/>
      <w:bookmarkStart w:id="400" w:name="_Toc441968272"/>
      <w:bookmarkStart w:id="401" w:name="_Toc6971899"/>
      <w:bookmarkStart w:id="402" w:name="_Toc33530045"/>
      <w:bookmarkStart w:id="403" w:name="_Toc346532268"/>
      <w:bookmarkStart w:id="404" w:name="_Toc355125015"/>
      <w:bookmarkEnd w:id="394"/>
      <w:bookmarkEnd w:id="395"/>
      <w:bookmarkEnd w:id="396"/>
      <w:r>
        <w:t>APPAREILLAGE</w:t>
      </w:r>
      <w:bookmarkEnd w:id="397"/>
      <w:bookmarkEnd w:id="398"/>
      <w:bookmarkEnd w:id="399"/>
      <w:bookmarkEnd w:id="400"/>
      <w:bookmarkEnd w:id="401"/>
      <w:bookmarkEnd w:id="402"/>
      <w:bookmarkEnd w:id="403"/>
      <w:bookmarkEnd w:id="404"/>
    </w:p>
    <w:p w:rsidR="00A27439" w:rsidRDefault="00A27439" w:rsidP="00863FA9">
      <w:pPr>
        <w:pStyle w:val="Titre3"/>
        <w:ind w:left="1457"/>
      </w:pPr>
      <w:bookmarkStart w:id="405" w:name="_Toc440288824"/>
      <w:bookmarkStart w:id="406" w:name="_Toc442507271"/>
      <w:bookmarkStart w:id="407" w:name="_Toc6971900"/>
      <w:bookmarkStart w:id="408" w:name="_Toc33530046"/>
      <w:bookmarkStart w:id="409" w:name="_Toc346532269"/>
      <w:bookmarkStart w:id="410" w:name="_Toc355125016"/>
      <w:r>
        <w:t>Généralités</w:t>
      </w:r>
      <w:bookmarkEnd w:id="405"/>
      <w:bookmarkEnd w:id="406"/>
      <w:bookmarkEnd w:id="407"/>
      <w:bookmarkEnd w:id="408"/>
      <w:bookmarkEnd w:id="409"/>
      <w:bookmarkEnd w:id="410"/>
    </w:p>
    <w:p w:rsidR="00A27439" w:rsidRPr="00306C0E" w:rsidRDefault="00A27439" w:rsidP="00306C0E">
      <w:pPr>
        <w:rPr>
          <w:rFonts w:cs="Arial"/>
        </w:rPr>
      </w:pPr>
      <w:r w:rsidRPr="00306C0E">
        <w:rPr>
          <w:rFonts w:cs="Arial"/>
        </w:rPr>
        <w:t>Tout appareillage utilisé sera de marque agréée USE CEI. Son implantation se fera selon les indications portées sur la série de plans.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Dans les locaux techniques (TGBT, local info et sous station), le local entretien et les locaux de stockage matériel, l'appareillage sera de type étanche saillie PLEXO 55 de marque LEGRAND ou équivalent.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Dans les sanitaires,  l’appareillage sera de type étanche encastré INITIA MARINE blanc IP44, de marque ARNOULD ou équivalent.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Dans la rue intérieure,  l’appareillage sera de type étanche encastré SOLIROC IK10 IP55, de marque LEGRAND ou équivalent.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Dans les autres locaux (bureaux, classes, bibliothèque, salle de musique, salle des enseignants et salle polyvalente EPS...), l’appareillage sera de type encastré à vis, type « Programme Mosaïc »  de marque LEGRAND ou Initia de marque ARNOULD ou équivalent. </w:t>
      </w:r>
    </w:p>
    <w:p w:rsidR="00A27439" w:rsidRPr="00306C0E" w:rsidRDefault="00A27439" w:rsidP="00306C0E">
      <w:pPr>
        <w:rPr>
          <w:rFonts w:cs="Arial"/>
        </w:rPr>
      </w:pPr>
    </w:p>
    <w:p w:rsidR="00A27439" w:rsidRDefault="00A27439" w:rsidP="00306C0E">
      <w:pPr>
        <w:rPr>
          <w:rFonts w:cs="Arial"/>
        </w:rPr>
      </w:pPr>
      <w:r w:rsidRPr="00306C0E">
        <w:rPr>
          <w:rFonts w:cs="Arial"/>
        </w:rPr>
        <w:t>Le titulaire du présent lot devra prendre en considération l’évolution des plans architecte et tenir compte de l’implantation définitive du mobilier pour l’implantation des terminaux muraux.</w:t>
      </w:r>
    </w:p>
    <w:p w:rsidR="009061BF" w:rsidRPr="00306C0E" w:rsidRDefault="009061BF" w:rsidP="00306C0E">
      <w:pPr>
        <w:rPr>
          <w:rFonts w:cs="Arial"/>
        </w:rPr>
      </w:pPr>
    </w:p>
    <w:p w:rsidR="00A27439" w:rsidRDefault="00A27439" w:rsidP="00863FA9">
      <w:pPr>
        <w:pStyle w:val="Titre3"/>
        <w:ind w:left="1457"/>
      </w:pPr>
      <w:bookmarkStart w:id="411" w:name="_Toc495476491"/>
      <w:bookmarkStart w:id="412" w:name="_Toc10016449"/>
      <w:bookmarkStart w:id="413" w:name="_Toc33530047"/>
      <w:bookmarkStart w:id="414" w:name="_Toc346532270"/>
      <w:bookmarkStart w:id="415" w:name="_Toc355125017"/>
      <w:r>
        <w:t>Arrêt d’urgence</w:t>
      </w:r>
      <w:bookmarkEnd w:id="411"/>
      <w:bookmarkEnd w:id="412"/>
      <w:bookmarkEnd w:id="413"/>
      <w:bookmarkEnd w:id="414"/>
      <w:bookmarkEnd w:id="415"/>
    </w:p>
    <w:p w:rsidR="00A27439" w:rsidRPr="00306C0E" w:rsidRDefault="00A27439" w:rsidP="00306C0E">
      <w:pPr>
        <w:rPr>
          <w:rFonts w:cs="Arial"/>
        </w:rPr>
      </w:pPr>
      <w:r w:rsidRPr="00306C0E">
        <w:rPr>
          <w:rFonts w:cs="Arial"/>
        </w:rPr>
        <w:t>Il sera prévu des arrêts d’urgence électrique du type « coup de poing » sous boîtier bris de glace ou à « tirette » équipés de voyants de visualisation, étiquettes dilophanes identifiant clairement la coupure et non accessibles au public. Ils seront répartis de la façon suivante :</w:t>
      </w:r>
    </w:p>
    <w:p w:rsidR="00A27439" w:rsidRDefault="00A27439" w:rsidP="00A27439">
      <w:pPr>
        <w:ind w:left="540"/>
      </w:pPr>
    </w:p>
    <w:p w:rsidR="00A27439" w:rsidRPr="002D4453" w:rsidRDefault="00A27439" w:rsidP="00A27439">
      <w:pPr>
        <w:ind w:left="1560" w:hanging="120"/>
      </w:pPr>
      <w:r>
        <w:t xml:space="preserve">- </w:t>
      </w:r>
      <w:r w:rsidRPr="00F27631">
        <w:t xml:space="preserve">l’arrêt d’urgence coupure générale électricité agissant sur l’interrupteur général du tableau général basse tension et situé </w:t>
      </w:r>
      <w:r w:rsidRPr="002D4453">
        <w:t>dans le bureau directeur.</w:t>
      </w:r>
    </w:p>
    <w:p w:rsidR="00A27439" w:rsidRPr="00F27631" w:rsidRDefault="00A27439" w:rsidP="00A27439">
      <w:pPr>
        <w:ind w:left="1560" w:hanging="120"/>
      </w:pPr>
    </w:p>
    <w:p w:rsidR="00A27439" w:rsidRPr="00567655" w:rsidRDefault="00A27439" w:rsidP="00A27439">
      <w:pPr>
        <w:ind w:left="1560" w:hanging="120"/>
        <w:rPr>
          <w:color w:val="FF0000"/>
        </w:rPr>
      </w:pPr>
      <w:r w:rsidRPr="00F27631">
        <w:t xml:space="preserve">- l’arrêt d’urgence coupure générale ventilation (hors VMC permanente) situé </w:t>
      </w:r>
      <w:r w:rsidRPr="002D4453">
        <w:t>dans le bureau directeur.</w:t>
      </w:r>
      <w:r w:rsidRPr="00567655">
        <w:rPr>
          <w:color w:val="FF0000"/>
        </w:rPr>
        <w:t xml:space="preserve"> </w:t>
      </w:r>
    </w:p>
    <w:p w:rsidR="00A27439" w:rsidRDefault="00A27439" w:rsidP="00A27439">
      <w:pPr>
        <w:pStyle w:val="Pieddepage"/>
        <w:ind w:left="1560" w:hanging="120"/>
        <w:rPr>
          <w:rFonts w:cs="Arial"/>
        </w:rPr>
      </w:pPr>
    </w:p>
    <w:p w:rsidR="00A27439" w:rsidRDefault="00A27439" w:rsidP="00306C0E">
      <w:pPr>
        <w:rPr>
          <w:rFonts w:cs="Arial"/>
        </w:rPr>
      </w:pPr>
      <w:r w:rsidRPr="00306C0E">
        <w:rPr>
          <w:rFonts w:cs="Arial"/>
        </w:rPr>
        <w:t>Un essai du bon fonctionnement du dispositif de coupure générale sera réalisé au moins une fois par an.</w:t>
      </w:r>
    </w:p>
    <w:p w:rsidR="009061BF" w:rsidRDefault="009061BF" w:rsidP="00306C0E">
      <w:pPr>
        <w:rPr>
          <w:rFonts w:cs="Arial"/>
        </w:rPr>
      </w:pPr>
    </w:p>
    <w:p w:rsidR="009061BF" w:rsidRDefault="009061BF" w:rsidP="00306C0E">
      <w:pPr>
        <w:rPr>
          <w:rFonts w:cs="Arial"/>
        </w:rPr>
      </w:pPr>
    </w:p>
    <w:p w:rsidR="009061BF" w:rsidRPr="00306C0E" w:rsidRDefault="009061BF" w:rsidP="00306C0E">
      <w:pPr>
        <w:rPr>
          <w:rFonts w:cs="Arial"/>
        </w:rPr>
      </w:pPr>
    </w:p>
    <w:p w:rsidR="00A27439" w:rsidRDefault="00A27439" w:rsidP="00863FA9">
      <w:pPr>
        <w:pStyle w:val="Titre3"/>
        <w:ind w:left="1457"/>
      </w:pPr>
      <w:bookmarkStart w:id="416" w:name="_Toc10016450"/>
      <w:bookmarkStart w:id="417" w:name="_Toc33530048"/>
      <w:bookmarkStart w:id="418" w:name="_Toc346532271"/>
      <w:bookmarkStart w:id="419" w:name="_Toc355125018"/>
      <w:r>
        <w:lastRenderedPageBreak/>
        <w:t>Commandes éclairage</w:t>
      </w:r>
      <w:bookmarkEnd w:id="416"/>
      <w:bookmarkEnd w:id="417"/>
      <w:bookmarkEnd w:id="418"/>
      <w:bookmarkEnd w:id="419"/>
    </w:p>
    <w:p w:rsidR="00A27439" w:rsidRPr="00306C0E" w:rsidRDefault="00A27439" w:rsidP="00306C0E">
      <w:pPr>
        <w:rPr>
          <w:rFonts w:cs="Arial"/>
        </w:rPr>
      </w:pPr>
      <w:r w:rsidRPr="00306C0E">
        <w:rPr>
          <w:rFonts w:cs="Arial"/>
        </w:rPr>
        <w:t>Les commandes d’éclairage seront posées à une hauteur comprise entre 1,20m et 1,30m du sol fini, sauf indications contraires portées sur les plans.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Conformément à la </w:t>
      </w:r>
      <w:r w:rsidRPr="00135A15">
        <w:rPr>
          <w:rFonts w:cs="Arial"/>
        </w:rPr>
        <w:t>réglementation concernant l’accessibilité aux handicapés,</w:t>
      </w:r>
      <w:r w:rsidRPr="00306C0E">
        <w:rPr>
          <w:rFonts w:cs="Arial"/>
        </w:rPr>
        <w:t xml:space="preserve"> les commandes d’éclairage des parties communes devront </w:t>
      </w:r>
      <w:r w:rsidRPr="00135A15">
        <w:rPr>
          <w:rFonts w:cs="Arial"/>
        </w:rPr>
        <w:t>être installés à haut plus de 0,40m d’un angle rentrant de parois ou de tout autre obstacle à l’approche d’un fauteuil roulant et situé à une hauteur comprise entre 0,90m et 1,30m du sol, ces dispositifs devront pouvoir être manœuvrables en position « debout » comme en position « assis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interrupteurs situés dans des locaux obscurs seront de type lumineux.</w:t>
      </w:r>
    </w:p>
    <w:p w:rsidR="00A27439" w:rsidRPr="00306C0E" w:rsidRDefault="00A27439" w:rsidP="00306C0E">
      <w:pPr>
        <w:rPr>
          <w:rFonts w:cs="Arial"/>
        </w:rPr>
      </w:pPr>
    </w:p>
    <w:p w:rsidR="00A27439" w:rsidRPr="00306C0E" w:rsidRDefault="00A27439" w:rsidP="00306C0E">
      <w:pPr>
        <w:rPr>
          <w:rFonts w:cs="Arial"/>
        </w:rPr>
      </w:pPr>
      <w:r w:rsidRPr="00306C0E">
        <w:rPr>
          <w:rFonts w:cs="Arial"/>
        </w:rPr>
        <w:t>Un luminaire sur trois de la rue intérieure accessible en journée au public, sera commandé par horloge et/ou par la GTC en fonction des horaires d’occupation du public (article EC6), constituant un circuit permanent en journée. Les deux autres luminaires seront commandés par des détecteurs de présence IR et de luminosité.</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éclairages des sanitaires, du local entretien et des locaux  de stockage matériel, seront commandés par des détecteurs de présence IR et de luminosité.</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Les salles de classe, la bibliothèque, la salle de musique et la salle des enseignants seront équipées de détecteurs de présence et de mesure du seuil de luminosité, couplés à des boutons poussoirs, permettant le réglage constant automatique de la lumière et l'extinction volontaire sur deux zones. </w:t>
      </w:r>
    </w:p>
    <w:p w:rsidR="00A27439" w:rsidRPr="00306C0E" w:rsidRDefault="00A27439" w:rsidP="00306C0E">
      <w:pPr>
        <w:rPr>
          <w:rFonts w:cs="Arial"/>
        </w:rPr>
      </w:pPr>
      <w:r w:rsidRPr="00306C0E">
        <w:rPr>
          <w:rFonts w:cs="Arial"/>
        </w:rPr>
        <w:t>Avec la détection de présence, si le niveau d'éclairement est insuffisant, les luminaires séparés en deux zones d’allumage, s'allumeront pour obtenir le niveau d'éclairement souhaité et s'éteindront si le niveau est suffisant. Ces détecteurs possèderont un capteur crépusculaire orienté vers deux zones opposés du local (zone fenêtres et zone couloir) permettant ainsi le contrôle indépendant de l’allumage en fonction de l’ensoleillement. Les détecteurs des salles de classe disposeront d’un troisième canal permettant la commande de l’éclairage du tableau.</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Les bureaux et la salle polyvalente EPS seront également équipés de détecteurs de présence et de mesure du seuil de luminosité, couplés à un bouton poussoir. Ce système permettra d’assurer une variation programmée de l’ensemble de l’éclairage en adaptant la lumière artificielle à l’apport de lumière naturelle. Le bouton poussoir permettra le réglage constant automatique de la lumière et l'extinction volontaire de l’ensemble des luminaires.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commandes d’éclairage seront individualisées dans les locaux techniques (TGBT, local info et sous station).</w:t>
      </w:r>
    </w:p>
    <w:p w:rsidR="00A27439" w:rsidRPr="00306C0E" w:rsidRDefault="00A27439" w:rsidP="00306C0E">
      <w:pPr>
        <w:rPr>
          <w:rFonts w:cs="Arial"/>
        </w:rPr>
      </w:pPr>
    </w:p>
    <w:p w:rsidR="00A27439" w:rsidRDefault="00A27439" w:rsidP="00306C0E">
      <w:pPr>
        <w:rPr>
          <w:rFonts w:cs="Arial"/>
        </w:rPr>
      </w:pPr>
      <w:r w:rsidRPr="00306C0E">
        <w:rPr>
          <w:rFonts w:cs="Arial"/>
        </w:rPr>
        <w:t>En cas d’alarme effraction, le présent lot assurera le relayage et câblages des éclairages, afin de disposer au moins d’un allumage dans la rue intérieure et l’éclairage extérieur.</w:t>
      </w:r>
    </w:p>
    <w:p w:rsidR="009061BF" w:rsidRPr="00306C0E" w:rsidRDefault="009061BF" w:rsidP="00306C0E">
      <w:pPr>
        <w:rPr>
          <w:rFonts w:cs="Arial"/>
        </w:rPr>
      </w:pPr>
    </w:p>
    <w:p w:rsidR="00A27439" w:rsidRDefault="00A27439" w:rsidP="00863FA9">
      <w:pPr>
        <w:pStyle w:val="Titre3"/>
        <w:ind w:left="1457"/>
      </w:pPr>
      <w:bookmarkStart w:id="420" w:name="_Toc84816849"/>
      <w:bookmarkStart w:id="421" w:name="_Toc103398596"/>
      <w:bookmarkStart w:id="422" w:name="_Toc346532272"/>
      <w:bookmarkStart w:id="423" w:name="_Toc355125019"/>
      <w:r>
        <w:t>Détecteurs de présence IR</w:t>
      </w:r>
      <w:bookmarkEnd w:id="420"/>
      <w:bookmarkEnd w:id="421"/>
      <w:bookmarkEnd w:id="422"/>
      <w:bookmarkEnd w:id="423"/>
    </w:p>
    <w:p w:rsidR="00A27439" w:rsidRPr="00306C0E" w:rsidRDefault="00A27439" w:rsidP="00306C0E">
      <w:pPr>
        <w:rPr>
          <w:rFonts w:cs="Arial"/>
        </w:rPr>
      </w:pPr>
      <w:r w:rsidRPr="00306C0E">
        <w:rPr>
          <w:rFonts w:cs="Arial"/>
        </w:rPr>
        <w:t xml:space="preserve">La rue intérieure, les bureaux, la cuisine, les espaces de rangement et la salle polyvalente EPS seront équipées de détecteurs de type PD4-M-2C-FP de marque LUXOMAT ou équivalent. Ils seront couplés pour les longues portées à des détecteurs esclaves de type PD4-S-FP de marque LUXOMAT ou équivalent. </w:t>
      </w:r>
    </w:p>
    <w:p w:rsidR="00A27439" w:rsidRPr="00306C0E" w:rsidRDefault="00A27439" w:rsidP="00306C0E">
      <w:pPr>
        <w:rPr>
          <w:rFonts w:cs="Arial"/>
        </w:rPr>
      </w:pPr>
      <w:r w:rsidRPr="00306C0E">
        <w:rPr>
          <w:rFonts w:cs="Arial"/>
        </w:rPr>
        <w:t xml:space="preserve"> Ils posséderont un angle de détection de 360°.</w:t>
      </w:r>
    </w:p>
    <w:p w:rsidR="00A27439" w:rsidRPr="00306C0E" w:rsidRDefault="00A27439" w:rsidP="00306C0E">
      <w:pPr>
        <w:rPr>
          <w:rFonts w:cs="Arial"/>
        </w:rPr>
      </w:pPr>
      <w:r w:rsidRPr="00306C0E">
        <w:rPr>
          <w:rFonts w:cs="Arial"/>
        </w:rPr>
        <w:t xml:space="preserve">La commande par détection de mouvement se fera en fonction de la luminosité, le seuil étant réglable de 5 lux à 2 000 lux. </w:t>
      </w:r>
    </w:p>
    <w:p w:rsidR="00A27439" w:rsidRPr="00306C0E" w:rsidRDefault="00A27439" w:rsidP="00306C0E">
      <w:pPr>
        <w:rPr>
          <w:rFonts w:cs="Arial"/>
        </w:rPr>
      </w:pPr>
      <w:r w:rsidRPr="00306C0E">
        <w:rPr>
          <w:rFonts w:cs="Arial"/>
        </w:rPr>
        <w:t>La durée d’éclairement sera ajustable de 15 secondes à 30 minutes.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sanitaires seront équipés de détecteurs de type PD3-N-1C-FP Micro (sensible au bruit) de marque LUXOMAT ou équivalent. Ils posséderont un angle de détection de 360°.</w:t>
      </w:r>
    </w:p>
    <w:p w:rsidR="00A27439" w:rsidRPr="00306C0E" w:rsidRDefault="00A27439" w:rsidP="00306C0E">
      <w:pPr>
        <w:rPr>
          <w:rFonts w:cs="Arial"/>
        </w:rPr>
      </w:pPr>
      <w:r w:rsidRPr="00306C0E">
        <w:rPr>
          <w:rFonts w:cs="Arial"/>
        </w:rPr>
        <w:t xml:space="preserve">La commande par détection de mouvement se fera en fonction de la luminosité et du bruit, le seuil étant réglable de 5 lux à 2 000 lux. </w:t>
      </w:r>
    </w:p>
    <w:p w:rsidR="00A27439" w:rsidRPr="00306C0E" w:rsidRDefault="00A27439" w:rsidP="00306C0E">
      <w:pPr>
        <w:rPr>
          <w:rFonts w:cs="Arial"/>
        </w:rPr>
      </w:pPr>
      <w:r w:rsidRPr="00306C0E">
        <w:rPr>
          <w:rFonts w:cs="Arial"/>
        </w:rPr>
        <w:t>La durée d’éclairement sera ajustable de 15 secondes à 30 minutes.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lastRenderedPageBreak/>
        <w:t>L’escalier, le local entretien et les locaux  de stockage matériel seront équipés de détecteurs de type LC-280 de marque LUXOMAT ou équivalent. Ils posséderont un angle de détection de 280° suivant la localisation.</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Les salles de cours seront équipées de détecteurs de type PD4-M-TRIO-DALI-FP de marque LUXOMAT ou équivalent. Ils seront couplés à des détecteurs esclaves de type PD4-S-FP de marque LUXOMAT ou équivalent.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La bibliothèque, la salle de musique et la salle des enseignants seront équipées de détecteurs de type PD4-M-DUO-DALI-FP de marque LUXOMAT ou équivalent. Ils seront couplés à des détecteurs esclaves de type PD4-S-FP de marque LUXOMAT ou équivalent.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réglages de la temporisation seront par défaut de 1 minute pour les circulations et de 3 minutes pour les sanitaires.</w:t>
      </w:r>
    </w:p>
    <w:p w:rsidR="00A27439" w:rsidRPr="00306C0E" w:rsidRDefault="00A27439" w:rsidP="00306C0E">
      <w:pPr>
        <w:rPr>
          <w:rFonts w:cs="Arial"/>
        </w:rPr>
      </w:pPr>
      <w:r w:rsidRPr="00306C0E">
        <w:rPr>
          <w:rFonts w:cs="Arial"/>
        </w:rPr>
        <w:t>Le réglage de la luminosité sera par défaut de 200 lux.</w:t>
      </w:r>
    </w:p>
    <w:p w:rsidR="00A27439" w:rsidRPr="00306C0E" w:rsidRDefault="00A27439" w:rsidP="00306C0E">
      <w:pPr>
        <w:rPr>
          <w:rFonts w:cs="Arial"/>
        </w:rPr>
      </w:pPr>
      <w:r w:rsidRPr="00306C0E">
        <w:rPr>
          <w:rFonts w:cs="Arial"/>
        </w:rPr>
        <w:t>Ils seront ajustables en fonction des demandes des utilisateurs.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L’entreprise devra également la fourniture d’une commande de configuration mobile polyvalente permettant de piloter l’ensemble des détecteurs de présence de marque BEG ou équivalent.</w:t>
      </w:r>
    </w:p>
    <w:p w:rsidR="00A27439" w:rsidRPr="00306C0E" w:rsidRDefault="00A27439" w:rsidP="00306C0E">
      <w:pPr>
        <w:rPr>
          <w:rFonts w:cs="Arial"/>
        </w:rPr>
      </w:pPr>
    </w:p>
    <w:p w:rsidR="00A27439" w:rsidRDefault="00A27439" w:rsidP="00306C0E">
      <w:pPr>
        <w:rPr>
          <w:rFonts w:cs="Arial"/>
        </w:rPr>
      </w:pPr>
      <w:r w:rsidRPr="00306C0E">
        <w:rPr>
          <w:rFonts w:cs="Arial"/>
          <w:u w:val="single"/>
        </w:rPr>
        <w:t>Remarque</w:t>
      </w:r>
      <w:r w:rsidRPr="00306C0E">
        <w:rPr>
          <w:rFonts w:cs="Arial"/>
        </w:rPr>
        <w:t> : le réglage des détecteurs de présence (sensibilité et temporisation) sera réalisé en fonction des demandes utilisateurs. Ce réglage pourra être revu par les utilisateurs pendant toute la durée de parfait achèvement.</w:t>
      </w:r>
    </w:p>
    <w:p w:rsidR="009061BF" w:rsidRPr="00306C0E" w:rsidRDefault="009061BF" w:rsidP="00306C0E">
      <w:pPr>
        <w:rPr>
          <w:rFonts w:cs="Arial"/>
        </w:rPr>
      </w:pPr>
    </w:p>
    <w:p w:rsidR="00A27439" w:rsidRDefault="00A27439" w:rsidP="00863FA9">
      <w:pPr>
        <w:pStyle w:val="Titre3"/>
        <w:ind w:left="1457"/>
      </w:pPr>
      <w:bookmarkStart w:id="424" w:name="_Toc442507273"/>
      <w:bookmarkStart w:id="425" w:name="_Toc3859153"/>
      <w:bookmarkStart w:id="426" w:name="_Toc33530049"/>
      <w:bookmarkStart w:id="427" w:name="_Toc346532273"/>
      <w:bookmarkStart w:id="428" w:name="_Toc355125020"/>
      <w:r>
        <w:t>Prises de courant</w:t>
      </w:r>
      <w:bookmarkEnd w:id="424"/>
      <w:bookmarkEnd w:id="425"/>
      <w:bookmarkEnd w:id="426"/>
      <w:bookmarkEnd w:id="427"/>
      <w:bookmarkEnd w:id="428"/>
    </w:p>
    <w:p w:rsidR="00A27439" w:rsidRDefault="00A27439" w:rsidP="00306C0E">
      <w:pPr>
        <w:rPr>
          <w:rFonts w:cs="Arial"/>
        </w:rPr>
      </w:pPr>
      <w:r w:rsidRPr="00306C0E">
        <w:rPr>
          <w:rFonts w:cs="Arial"/>
        </w:rPr>
        <w:t>Elles seront protégées en tête par disjoncteurs différentiels 30 mA. Les circuits alimentant les prises de courant informatique ne desserviront jamais plus de quatre postes de travail en aval d’un différentiel 30 mA, afin d’éviter le déclenchement suite aux courants de fuite des ordinateurs.</w:t>
      </w:r>
    </w:p>
    <w:p w:rsidR="009061BF" w:rsidRPr="00306C0E" w:rsidRDefault="009061BF" w:rsidP="00306C0E">
      <w:pPr>
        <w:rPr>
          <w:rFonts w:cs="Arial"/>
        </w:rPr>
      </w:pPr>
    </w:p>
    <w:p w:rsidR="00A27439" w:rsidRDefault="00A27439" w:rsidP="00BF23C4">
      <w:pPr>
        <w:pStyle w:val="Titre4"/>
        <w:ind w:left="1713" w:hanging="862"/>
      </w:pPr>
      <w:r>
        <w:t>Prises postes de travail normaux</w:t>
      </w:r>
    </w:p>
    <w:p w:rsidR="00A27439" w:rsidRPr="00306C0E" w:rsidRDefault="00A27439" w:rsidP="00306C0E">
      <w:pPr>
        <w:rPr>
          <w:rFonts w:cs="Arial"/>
        </w:rPr>
      </w:pPr>
      <w:r w:rsidRPr="00306C0E">
        <w:rPr>
          <w:rFonts w:cs="Arial"/>
        </w:rPr>
        <w:t>Il existera un réseau de prises de courant dit poste de travail normal qui intéressera l’ensemble des postes de travail.</w:t>
      </w:r>
    </w:p>
    <w:p w:rsidR="00A27439" w:rsidRDefault="00A27439" w:rsidP="00306C0E">
      <w:pPr>
        <w:rPr>
          <w:rFonts w:cs="Arial"/>
        </w:rPr>
      </w:pPr>
      <w:r w:rsidRPr="00306C0E">
        <w:rPr>
          <w:rFonts w:cs="Arial"/>
        </w:rPr>
        <w:t>Ces prises normalisées bipolaires 10/16A+T seront encastrées ; elles permettront le raccordement de tous les appareils électriques autres que l’informatique.</w:t>
      </w:r>
    </w:p>
    <w:p w:rsidR="009061BF" w:rsidRPr="00306C0E" w:rsidRDefault="009061BF" w:rsidP="00306C0E">
      <w:pPr>
        <w:rPr>
          <w:rFonts w:cs="Arial"/>
        </w:rPr>
      </w:pPr>
    </w:p>
    <w:p w:rsidR="00A27439" w:rsidRDefault="00A27439" w:rsidP="00BF23C4">
      <w:pPr>
        <w:pStyle w:val="Titre4"/>
        <w:ind w:left="1713" w:hanging="862"/>
      </w:pPr>
      <w:r>
        <w:t>Prises postes de travail spécialisés</w:t>
      </w:r>
    </w:p>
    <w:p w:rsidR="00A27439" w:rsidRPr="00306C0E" w:rsidRDefault="00A27439" w:rsidP="00306C0E">
      <w:pPr>
        <w:rPr>
          <w:rFonts w:cs="Arial"/>
        </w:rPr>
      </w:pPr>
      <w:r w:rsidRPr="00306C0E">
        <w:rPr>
          <w:rFonts w:cs="Arial"/>
        </w:rPr>
        <w:t>Il existera un réseau de prises de courant dit poste de travail spécialisé qui intéressera l’ensemble des bureaux ou des locaux comportant un poste de travail.</w:t>
      </w:r>
    </w:p>
    <w:p w:rsidR="00A27439" w:rsidRDefault="00A27439" w:rsidP="00306C0E">
      <w:pPr>
        <w:rPr>
          <w:rFonts w:cs="Arial"/>
        </w:rPr>
      </w:pPr>
      <w:r w:rsidRPr="00306C0E">
        <w:rPr>
          <w:rFonts w:cs="Arial"/>
        </w:rPr>
        <w:t>Ces prises normalisées bipolaires 10/16A+T détrompées de couleur rouge  seront encastrées ; elles permettront le raccordement de tous les appareils électriques informatiques.</w:t>
      </w:r>
    </w:p>
    <w:p w:rsidR="009061BF" w:rsidRPr="00306C0E" w:rsidRDefault="009061BF" w:rsidP="00306C0E">
      <w:pPr>
        <w:rPr>
          <w:rFonts w:cs="Arial"/>
        </w:rPr>
      </w:pPr>
    </w:p>
    <w:p w:rsidR="00A27439" w:rsidRDefault="00A27439" w:rsidP="00BF23C4">
      <w:pPr>
        <w:pStyle w:val="Titre4"/>
        <w:ind w:left="1713" w:hanging="862"/>
      </w:pPr>
      <w:r>
        <w:t>Prises banalisées</w:t>
      </w:r>
    </w:p>
    <w:p w:rsidR="00A27439" w:rsidRPr="00306C0E" w:rsidRDefault="00A27439" w:rsidP="00306C0E">
      <w:pPr>
        <w:rPr>
          <w:rFonts w:cs="Arial"/>
        </w:rPr>
      </w:pPr>
      <w:r w:rsidRPr="00306C0E">
        <w:rPr>
          <w:rFonts w:cs="Arial"/>
        </w:rPr>
        <w:t>Il existera un réseau de prises de courant dit banalisées qui intéressera l’ensemble des pièces du bâtiment.</w:t>
      </w:r>
    </w:p>
    <w:p w:rsidR="00A27439" w:rsidRDefault="00A27439" w:rsidP="00306C0E">
      <w:pPr>
        <w:rPr>
          <w:rFonts w:cs="Arial"/>
        </w:rPr>
      </w:pPr>
      <w:r w:rsidRPr="00306C0E">
        <w:rPr>
          <w:rFonts w:cs="Arial"/>
        </w:rPr>
        <w:t>Sans destination particulière, ces prises normalisées bipolaires 10/16A+T, permettront le raccordement de tous les appareils électriques de petite puissance.</w:t>
      </w:r>
    </w:p>
    <w:p w:rsidR="009061BF" w:rsidRPr="00306C0E" w:rsidRDefault="009061BF" w:rsidP="00306C0E">
      <w:pPr>
        <w:rPr>
          <w:rFonts w:cs="Arial"/>
        </w:rPr>
      </w:pPr>
    </w:p>
    <w:p w:rsidR="00A27439" w:rsidRDefault="00A27439" w:rsidP="00A27439">
      <w:pPr>
        <w:pStyle w:val="Titre2"/>
        <w:ind w:left="1009" w:hanging="578"/>
      </w:pPr>
      <w:bookmarkStart w:id="429" w:name="_Toc346424830"/>
      <w:bookmarkStart w:id="430" w:name="_Toc346425060"/>
      <w:bookmarkStart w:id="431" w:name="_Toc346505582"/>
      <w:bookmarkStart w:id="432" w:name="_Toc367253603"/>
      <w:bookmarkStart w:id="433" w:name="_Toc367521230"/>
      <w:bookmarkStart w:id="434" w:name="_Toc367869470"/>
      <w:bookmarkStart w:id="435" w:name="_Toc374924530"/>
      <w:bookmarkStart w:id="436" w:name="_Toc374924673"/>
      <w:bookmarkStart w:id="437" w:name="_Toc374924759"/>
      <w:bookmarkStart w:id="438" w:name="_Toc374936826"/>
      <w:bookmarkStart w:id="439" w:name="_Toc375646915"/>
      <w:bookmarkStart w:id="440" w:name="_Toc377356430"/>
      <w:bookmarkStart w:id="441" w:name="_Toc388431180"/>
      <w:bookmarkStart w:id="442" w:name="_Toc391390492"/>
      <w:bookmarkStart w:id="443" w:name="_Toc391390550"/>
      <w:bookmarkStart w:id="444" w:name="_Toc391390637"/>
      <w:bookmarkStart w:id="445" w:name="_Toc391460102"/>
      <w:bookmarkStart w:id="446" w:name="_Toc396122620"/>
      <w:bookmarkStart w:id="447" w:name="_Toc412884307"/>
      <w:bookmarkStart w:id="448" w:name="_Toc413839225"/>
      <w:bookmarkStart w:id="449" w:name="_Toc440288828"/>
      <w:bookmarkStart w:id="450" w:name="_Toc441968277"/>
      <w:bookmarkStart w:id="451" w:name="_Toc19324463"/>
      <w:bookmarkStart w:id="452" w:name="_Toc33530051"/>
      <w:bookmarkStart w:id="453" w:name="_Toc346532274"/>
      <w:bookmarkStart w:id="454" w:name="_Toc355125021"/>
      <w:r>
        <w:t>ECLAIRAGE</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rsidR="00A27439" w:rsidRDefault="00A27439" w:rsidP="00863FA9">
      <w:pPr>
        <w:pStyle w:val="Titre3"/>
        <w:ind w:left="1457"/>
      </w:pPr>
      <w:bookmarkStart w:id="455" w:name="_Toc440288829"/>
      <w:bookmarkStart w:id="456" w:name="_Toc442507276"/>
      <w:bookmarkStart w:id="457" w:name="_Toc19324464"/>
      <w:bookmarkStart w:id="458" w:name="_Toc346532275"/>
      <w:bookmarkStart w:id="459" w:name="_Toc355125022"/>
      <w:bookmarkStart w:id="460" w:name="_Toc33530052"/>
      <w:bookmarkStart w:id="461" w:name="_Toc440288830"/>
      <w:bookmarkStart w:id="462" w:name="_Toc441968279"/>
      <w:r>
        <w:t>Niveau d’éclairement</w:t>
      </w:r>
      <w:bookmarkEnd w:id="455"/>
      <w:bookmarkEnd w:id="456"/>
      <w:bookmarkEnd w:id="457"/>
      <w:bookmarkEnd w:id="458"/>
      <w:bookmarkEnd w:id="459"/>
      <w:r>
        <w:t xml:space="preserve"> </w:t>
      </w:r>
      <w:bookmarkEnd w:id="460"/>
    </w:p>
    <w:p w:rsidR="00A27439" w:rsidRPr="00306C0E" w:rsidRDefault="00A27439" w:rsidP="00306C0E">
      <w:pPr>
        <w:rPr>
          <w:rFonts w:cs="Arial"/>
        </w:rPr>
      </w:pPr>
      <w:r w:rsidRPr="00306C0E">
        <w:rPr>
          <w:rFonts w:cs="Arial"/>
        </w:rPr>
        <w:t xml:space="preserve">Afin de permettre une exploitation rationnelle des locaux, les niveaux d’éclairement moyens à la mise en service seront conformes aux recommandations de l’AFE, relatives à l’éclairage intérieur des lieux de travail des établissements recevant du public </w:t>
      </w:r>
      <w:r w:rsidRPr="003305BE">
        <w:rPr>
          <w:rFonts w:cs="Arial"/>
        </w:rPr>
        <w:t>(norme NF EN 121464-1)</w:t>
      </w:r>
      <w:r w:rsidRPr="00306C0E">
        <w:rPr>
          <w:rFonts w:cs="Arial"/>
        </w:rPr>
        <w:t>, ainsi qu’aux dispositions relatives à l’accessibilité aux personnes handicapées, à savoir :</w:t>
      </w:r>
    </w:p>
    <w:p w:rsidR="00A27439" w:rsidRDefault="00A27439" w:rsidP="00A27439">
      <w:pPr>
        <w:ind w:left="540"/>
      </w:pPr>
    </w:p>
    <w:p w:rsidR="00A27439" w:rsidRPr="004D0990" w:rsidRDefault="00A27439" w:rsidP="00A27439">
      <w:pPr>
        <w:ind w:left="708" w:firstLine="708"/>
        <w:rPr>
          <w:rFonts w:cs="Arial"/>
        </w:rPr>
      </w:pPr>
      <w:r>
        <w:rPr>
          <w:rFonts w:cs="Arial"/>
        </w:rPr>
        <w:lastRenderedPageBreak/>
        <w:t xml:space="preserve">- </w:t>
      </w:r>
      <w:r w:rsidRPr="004D0990">
        <w:rPr>
          <w:rFonts w:cs="Arial"/>
        </w:rPr>
        <w:t>Bureaux</w:t>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t>400 lux,</w:t>
      </w:r>
    </w:p>
    <w:p w:rsidR="00A27439" w:rsidRPr="004D0990" w:rsidRDefault="00A27439" w:rsidP="00A27439">
      <w:pPr>
        <w:tabs>
          <w:tab w:val="left" w:pos="708"/>
          <w:tab w:val="left" w:pos="1416"/>
          <w:tab w:val="left" w:pos="2124"/>
          <w:tab w:val="left" w:pos="2832"/>
          <w:tab w:val="left" w:pos="3540"/>
          <w:tab w:val="left" w:pos="4248"/>
          <w:tab w:val="left" w:pos="4956"/>
          <w:tab w:val="left" w:pos="5664"/>
          <w:tab w:val="left" w:pos="6372"/>
          <w:tab w:val="left" w:pos="7080"/>
        </w:tabs>
        <w:ind w:left="708" w:firstLine="708"/>
        <w:rPr>
          <w:rFonts w:cs="Arial"/>
        </w:rPr>
      </w:pPr>
      <w:r w:rsidRPr="004D0990">
        <w:rPr>
          <w:rFonts w:cs="Arial"/>
        </w:rPr>
        <w:t>- Ateliers</w:t>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t xml:space="preserve">500 lux, </w:t>
      </w:r>
      <w:r>
        <w:rPr>
          <w:rFonts w:cs="Arial"/>
        </w:rPr>
        <w:tab/>
      </w:r>
    </w:p>
    <w:p w:rsidR="00A27439" w:rsidRPr="004D0990" w:rsidRDefault="00A27439" w:rsidP="00A27439">
      <w:pPr>
        <w:ind w:left="708" w:firstLine="708"/>
        <w:rPr>
          <w:rFonts w:cs="Arial"/>
        </w:rPr>
      </w:pPr>
      <w:r w:rsidRPr="004D0990">
        <w:rPr>
          <w:rFonts w:cs="Arial"/>
        </w:rPr>
        <w:t xml:space="preserve">- Salle polyvalente   </w:t>
      </w:r>
      <w:r w:rsidRPr="004D0990">
        <w:rPr>
          <w:rFonts w:cs="Arial"/>
        </w:rPr>
        <w:tab/>
        <w:t xml:space="preserve">         </w:t>
      </w:r>
      <w:r w:rsidRPr="004D0990">
        <w:rPr>
          <w:rFonts w:cs="Arial"/>
        </w:rPr>
        <w:tab/>
      </w:r>
      <w:r w:rsidRPr="004D0990">
        <w:rPr>
          <w:rFonts w:cs="Arial"/>
        </w:rPr>
        <w:tab/>
      </w:r>
      <w:r w:rsidRPr="004D0990">
        <w:rPr>
          <w:rFonts w:cs="Arial"/>
        </w:rPr>
        <w:tab/>
      </w:r>
      <w:r w:rsidRPr="004D0990">
        <w:rPr>
          <w:rFonts w:cs="Arial"/>
        </w:rPr>
        <w:tab/>
      </w:r>
      <w:r>
        <w:rPr>
          <w:rFonts w:cs="Arial"/>
        </w:rPr>
        <w:tab/>
      </w:r>
      <w:r w:rsidRPr="004D0990">
        <w:rPr>
          <w:rFonts w:cs="Arial"/>
        </w:rPr>
        <w:tab/>
        <w:t>400 lux,</w:t>
      </w:r>
    </w:p>
    <w:p w:rsidR="00A27439" w:rsidRPr="004D0990" w:rsidRDefault="00A27439" w:rsidP="00A27439">
      <w:pPr>
        <w:ind w:left="708" w:firstLine="708"/>
        <w:rPr>
          <w:rFonts w:cs="Arial"/>
        </w:rPr>
      </w:pPr>
      <w:r w:rsidRPr="004D0990">
        <w:rPr>
          <w:rFonts w:cs="Arial"/>
        </w:rPr>
        <w:t>- Salle des enseignants – office</w:t>
      </w:r>
      <w:r w:rsidRPr="004D0990">
        <w:rPr>
          <w:rFonts w:cs="Arial"/>
        </w:rPr>
        <w:tab/>
      </w:r>
      <w:r w:rsidRPr="004D0990">
        <w:rPr>
          <w:rFonts w:cs="Arial"/>
        </w:rPr>
        <w:tab/>
      </w:r>
      <w:r w:rsidRPr="004D0990">
        <w:rPr>
          <w:rFonts w:cs="Arial"/>
        </w:rPr>
        <w:tab/>
      </w:r>
      <w:r>
        <w:rPr>
          <w:rFonts w:cs="Arial"/>
        </w:rPr>
        <w:tab/>
      </w:r>
      <w:r>
        <w:rPr>
          <w:rFonts w:cs="Arial"/>
        </w:rPr>
        <w:tab/>
      </w:r>
      <w:r w:rsidRPr="004D0990">
        <w:rPr>
          <w:rFonts w:cs="Arial"/>
        </w:rPr>
        <w:tab/>
        <w:t>300 lux,</w:t>
      </w:r>
    </w:p>
    <w:p w:rsidR="00A27439" w:rsidRPr="004D0990" w:rsidRDefault="00A27439" w:rsidP="00A27439">
      <w:pPr>
        <w:ind w:left="708" w:firstLine="708"/>
        <w:rPr>
          <w:rFonts w:cs="Arial"/>
        </w:rPr>
      </w:pPr>
      <w:r w:rsidRPr="004D0990">
        <w:rPr>
          <w:rFonts w:cs="Arial"/>
        </w:rPr>
        <w:t>- Escalier</w:t>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t>150 lux,</w:t>
      </w:r>
    </w:p>
    <w:p w:rsidR="00A27439" w:rsidRPr="004D0990" w:rsidRDefault="00A27439" w:rsidP="00A27439">
      <w:pPr>
        <w:ind w:left="708" w:firstLine="708"/>
        <w:rPr>
          <w:rFonts w:cs="Arial"/>
        </w:rPr>
      </w:pPr>
      <w:r w:rsidRPr="004D0990">
        <w:rPr>
          <w:rFonts w:cs="Arial"/>
        </w:rPr>
        <w:t>- Vestiaire, sanitaires</w:t>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Pr>
          <w:rFonts w:cs="Arial"/>
        </w:rPr>
        <w:tab/>
      </w:r>
      <w:r w:rsidRPr="004D0990">
        <w:rPr>
          <w:rFonts w:cs="Arial"/>
        </w:rPr>
        <w:tab/>
        <w:t>250 lux,</w:t>
      </w:r>
    </w:p>
    <w:p w:rsidR="00A27439" w:rsidRPr="004D0990" w:rsidRDefault="00A27439" w:rsidP="00A27439">
      <w:pPr>
        <w:ind w:left="708" w:firstLine="708"/>
        <w:rPr>
          <w:rFonts w:cs="Arial"/>
        </w:rPr>
      </w:pPr>
      <w:r w:rsidRPr="004D0990">
        <w:rPr>
          <w:rFonts w:cs="Arial"/>
        </w:rPr>
        <w:t>- Bibliothèque</w:t>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Pr>
          <w:rFonts w:cs="Arial"/>
        </w:rPr>
        <w:tab/>
      </w:r>
      <w:r w:rsidRPr="004D0990">
        <w:rPr>
          <w:rFonts w:cs="Arial"/>
        </w:rPr>
        <w:tab/>
        <w:t>500 lux,</w:t>
      </w:r>
    </w:p>
    <w:p w:rsidR="00A27439" w:rsidRPr="004D0990" w:rsidRDefault="00A27439" w:rsidP="00A27439">
      <w:pPr>
        <w:ind w:left="708" w:firstLine="708"/>
        <w:rPr>
          <w:rFonts w:cs="Arial"/>
        </w:rPr>
      </w:pPr>
      <w:r w:rsidRPr="004D0990">
        <w:rPr>
          <w:rFonts w:cs="Arial"/>
        </w:rPr>
        <w:t>- Salle de classe, salle de musique</w:t>
      </w:r>
      <w:r w:rsidRPr="004D0990">
        <w:rPr>
          <w:rFonts w:cs="Arial"/>
        </w:rPr>
        <w:tab/>
      </w:r>
      <w:r w:rsidRPr="004D0990">
        <w:rPr>
          <w:rFonts w:cs="Arial"/>
        </w:rPr>
        <w:tab/>
      </w:r>
      <w:r w:rsidRPr="004D0990">
        <w:rPr>
          <w:rFonts w:cs="Arial"/>
        </w:rPr>
        <w:tab/>
      </w:r>
      <w:r>
        <w:rPr>
          <w:rFonts w:cs="Arial"/>
        </w:rPr>
        <w:tab/>
      </w:r>
      <w:r w:rsidRPr="004D0990">
        <w:rPr>
          <w:rFonts w:cs="Arial"/>
        </w:rPr>
        <w:tab/>
        <w:t>300 lux,</w:t>
      </w:r>
    </w:p>
    <w:p w:rsidR="00A27439" w:rsidRPr="004D0990" w:rsidRDefault="00A27439" w:rsidP="00A27439">
      <w:pPr>
        <w:ind w:left="708" w:firstLine="708"/>
        <w:rPr>
          <w:rFonts w:cs="Arial"/>
        </w:rPr>
      </w:pPr>
      <w:r w:rsidRPr="004D0990">
        <w:rPr>
          <w:rFonts w:cs="Arial"/>
        </w:rPr>
        <w:t xml:space="preserve">- Tableau </w:t>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t>500 lux,</w:t>
      </w:r>
    </w:p>
    <w:p w:rsidR="00A27439" w:rsidRPr="004D0990" w:rsidRDefault="00A27439" w:rsidP="00A27439">
      <w:pPr>
        <w:ind w:left="708" w:firstLine="708"/>
        <w:rPr>
          <w:rFonts w:cs="Arial"/>
        </w:rPr>
      </w:pPr>
      <w:r w:rsidRPr="004D0990">
        <w:rPr>
          <w:rFonts w:cs="Arial"/>
        </w:rPr>
        <w:t>- Circulations, hall, forum, préau couvert</w:t>
      </w:r>
      <w:r w:rsidRPr="004D0990">
        <w:rPr>
          <w:rFonts w:cs="Arial"/>
        </w:rPr>
        <w:tab/>
      </w:r>
      <w:r w:rsidRPr="004D0990">
        <w:rPr>
          <w:rFonts w:cs="Arial"/>
        </w:rPr>
        <w:tab/>
      </w:r>
      <w:r w:rsidRPr="004D0990">
        <w:rPr>
          <w:rFonts w:cs="Arial"/>
        </w:rPr>
        <w:tab/>
      </w:r>
      <w:r>
        <w:rPr>
          <w:rFonts w:cs="Arial"/>
        </w:rPr>
        <w:tab/>
      </w:r>
      <w:r w:rsidRPr="004D0990">
        <w:rPr>
          <w:rFonts w:cs="Arial"/>
        </w:rPr>
        <w:t>200 lux,</w:t>
      </w:r>
    </w:p>
    <w:p w:rsidR="00A27439" w:rsidRPr="004D0990" w:rsidRDefault="00A27439" w:rsidP="00A27439">
      <w:pPr>
        <w:ind w:left="708" w:firstLine="708"/>
        <w:rPr>
          <w:rFonts w:cs="Arial"/>
        </w:rPr>
      </w:pPr>
      <w:r w:rsidRPr="004D0990">
        <w:rPr>
          <w:rFonts w:cs="Arial"/>
        </w:rPr>
        <w:t>- Stockages, locaux techniques</w:t>
      </w:r>
      <w:r w:rsidRPr="004D0990">
        <w:rPr>
          <w:rFonts w:cs="Arial"/>
        </w:rPr>
        <w:tab/>
      </w:r>
      <w:r w:rsidRPr="004D0990">
        <w:rPr>
          <w:rFonts w:cs="Arial"/>
        </w:rPr>
        <w:tab/>
      </w:r>
      <w:r w:rsidRPr="004D0990">
        <w:rPr>
          <w:rFonts w:cs="Arial"/>
        </w:rPr>
        <w:tab/>
      </w:r>
      <w:r w:rsidRPr="004D0990">
        <w:rPr>
          <w:rFonts w:cs="Arial"/>
        </w:rPr>
        <w:tab/>
      </w:r>
      <w:r>
        <w:rPr>
          <w:rFonts w:cs="Arial"/>
        </w:rPr>
        <w:tab/>
      </w:r>
      <w:r>
        <w:rPr>
          <w:rFonts w:cs="Arial"/>
        </w:rPr>
        <w:tab/>
      </w:r>
      <w:r w:rsidRPr="004D0990">
        <w:rPr>
          <w:rFonts w:cs="Arial"/>
        </w:rPr>
        <w:t>250 lux,</w:t>
      </w:r>
    </w:p>
    <w:p w:rsidR="00A27439" w:rsidRPr="004D0990" w:rsidRDefault="00A27439" w:rsidP="00A27439">
      <w:pPr>
        <w:ind w:left="708" w:firstLine="708"/>
        <w:rPr>
          <w:rFonts w:cs="Arial"/>
        </w:rPr>
      </w:pPr>
      <w:r w:rsidRPr="004D0990">
        <w:rPr>
          <w:rFonts w:cs="Arial"/>
        </w:rPr>
        <w:t>- Local entretien</w:t>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t>250 lux,</w:t>
      </w:r>
    </w:p>
    <w:p w:rsidR="00A27439" w:rsidRPr="004D0990" w:rsidRDefault="00A27439" w:rsidP="00A27439">
      <w:pPr>
        <w:ind w:left="708" w:firstLine="708"/>
        <w:rPr>
          <w:rFonts w:cs="Arial"/>
        </w:rPr>
      </w:pPr>
      <w:r w:rsidRPr="004D0990">
        <w:rPr>
          <w:rFonts w:cs="Arial"/>
        </w:rPr>
        <w:t>- Extérieur</w:t>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r>
      <w:r w:rsidRPr="004D0990">
        <w:rPr>
          <w:rFonts w:cs="Arial"/>
        </w:rPr>
        <w:tab/>
        <w:t xml:space="preserve">     </w:t>
      </w:r>
      <w:r w:rsidRPr="004D0990">
        <w:rPr>
          <w:rFonts w:cs="Arial"/>
        </w:rPr>
        <w:tab/>
        <w:t>20 lux,</w:t>
      </w:r>
    </w:p>
    <w:p w:rsidR="00A27439" w:rsidRDefault="00A27439" w:rsidP="00A27439">
      <w:pPr>
        <w:ind w:left="540"/>
      </w:pPr>
    </w:p>
    <w:p w:rsidR="00A27439" w:rsidRPr="00306C0E" w:rsidRDefault="00A27439" w:rsidP="00306C0E">
      <w:pPr>
        <w:rPr>
          <w:rFonts w:cs="Arial"/>
        </w:rPr>
      </w:pPr>
      <w:r w:rsidRPr="00306C0E">
        <w:rPr>
          <w:rFonts w:cs="Arial"/>
        </w:rPr>
        <w:t>Le niveau d’éclairement devra être atteint en respectant une consommation maximum pour l’éclairage de 8W/m². Afin de respecter cette consommation de 8w/m², nous préconisons pour les parois de la pièce (plafond, mur et sol) les degrés de réflexion suivants :</w:t>
      </w:r>
    </w:p>
    <w:p w:rsidR="00A27439" w:rsidRPr="00CB35FB" w:rsidRDefault="00A27439" w:rsidP="00A27439">
      <w:pPr>
        <w:ind w:firstLine="284"/>
        <w:rPr>
          <w:rFonts w:cs="Arial"/>
        </w:rPr>
      </w:pPr>
    </w:p>
    <w:p w:rsidR="00A27439" w:rsidRPr="00CB35FB" w:rsidRDefault="00A27439" w:rsidP="00A27439">
      <w:pPr>
        <w:ind w:left="708" w:firstLine="708"/>
        <w:rPr>
          <w:rFonts w:cs="Arial"/>
        </w:rPr>
      </w:pPr>
      <w:r w:rsidRPr="00CB35FB">
        <w:rPr>
          <w:rFonts w:cs="Arial"/>
        </w:rPr>
        <w:t xml:space="preserve"> - 70% pour le plafond</w:t>
      </w:r>
    </w:p>
    <w:p w:rsidR="00A27439" w:rsidRPr="00CB35FB" w:rsidRDefault="00A27439" w:rsidP="00A27439">
      <w:pPr>
        <w:ind w:left="708" w:firstLine="708"/>
        <w:rPr>
          <w:rFonts w:cs="Arial"/>
        </w:rPr>
      </w:pPr>
      <w:r w:rsidRPr="00CB35FB">
        <w:rPr>
          <w:rFonts w:cs="Arial"/>
        </w:rPr>
        <w:t xml:space="preserve"> - 80% pour les murs</w:t>
      </w:r>
    </w:p>
    <w:p w:rsidR="00A27439" w:rsidRDefault="00A27439" w:rsidP="00A27439">
      <w:pPr>
        <w:ind w:firstLine="1416"/>
        <w:rPr>
          <w:rFonts w:cs="Arial"/>
        </w:rPr>
      </w:pPr>
      <w:r w:rsidRPr="00CB35FB">
        <w:rPr>
          <w:rFonts w:cs="Arial"/>
        </w:rPr>
        <w:t xml:space="preserve"> - 40% pour le sol</w:t>
      </w:r>
    </w:p>
    <w:p w:rsidR="009061BF" w:rsidRPr="00DA75FA" w:rsidRDefault="009061BF" w:rsidP="00A27439">
      <w:pPr>
        <w:ind w:firstLine="1416"/>
        <w:rPr>
          <w:rFonts w:cs="Arial"/>
        </w:rPr>
      </w:pPr>
    </w:p>
    <w:p w:rsidR="00A27439" w:rsidRDefault="00A27439" w:rsidP="00863FA9">
      <w:pPr>
        <w:pStyle w:val="Titre3"/>
        <w:ind w:left="1457"/>
      </w:pPr>
      <w:bookmarkStart w:id="463" w:name="_Toc19324465"/>
      <w:bookmarkStart w:id="464" w:name="_Toc33530054"/>
      <w:bookmarkStart w:id="465" w:name="_Toc346532276"/>
      <w:bookmarkStart w:id="466" w:name="_Toc355125023"/>
      <w:r>
        <w:t>Lustrerie</w:t>
      </w:r>
      <w:bookmarkEnd w:id="461"/>
      <w:bookmarkEnd w:id="462"/>
      <w:bookmarkEnd w:id="463"/>
      <w:bookmarkEnd w:id="464"/>
      <w:bookmarkEnd w:id="465"/>
      <w:bookmarkEnd w:id="466"/>
    </w:p>
    <w:p w:rsidR="00A27439" w:rsidRPr="00306C0E" w:rsidRDefault="00A27439" w:rsidP="00306C0E">
      <w:pPr>
        <w:rPr>
          <w:rFonts w:cs="Arial"/>
        </w:rPr>
      </w:pPr>
      <w:bookmarkStart w:id="467" w:name="OLE_LINK11"/>
      <w:r w:rsidRPr="00306C0E">
        <w:rPr>
          <w:rFonts w:cs="Arial"/>
        </w:rPr>
        <w:t xml:space="preserve">Les appareils d’éclairage prescrits permettent de définir le type d’équipement à installer. Le soumissionnaire vérifiera les notes de calculs du bureau d’études technique en tenant compte des niveaux d’éclairement ci-dessus. Tout appareillage utilisé sera de marque agréée USE CEI et conforme à </w:t>
      </w:r>
      <w:smartTag w:uri="urn:schemas-microsoft-com:office:smarttags" w:element="PersonName">
        <w:smartTagPr>
          <w:attr w:name="ProductID" w:val="la norme NF EN"/>
        </w:smartTagPr>
        <w:r w:rsidRPr="00306C0E">
          <w:rPr>
            <w:rFonts w:cs="Arial"/>
          </w:rPr>
          <w:t>la norme NF EN</w:t>
        </w:r>
      </w:smartTag>
      <w:r w:rsidRPr="00306C0E">
        <w:rPr>
          <w:rFonts w:cs="Arial"/>
        </w:rPr>
        <w:t xml:space="preserve"> 60-598. Son implantation se fera selon les indications portées sur la série de plans d’appel d’offres.</w:t>
      </w:r>
    </w:p>
    <w:p w:rsidR="00A27439" w:rsidRDefault="00A27439" w:rsidP="00A27439">
      <w:pPr>
        <w:ind w:left="540"/>
      </w:pPr>
    </w:p>
    <w:p w:rsidR="00A27439" w:rsidRPr="00306C0E" w:rsidRDefault="00A27439" w:rsidP="00306C0E">
      <w:pPr>
        <w:rPr>
          <w:rFonts w:cs="Arial"/>
        </w:rPr>
      </w:pPr>
      <w:r w:rsidRPr="00306C0E">
        <w:rPr>
          <w:rFonts w:cs="Arial"/>
        </w:rPr>
        <w:t>Les soumissionnaires pourront proposer en variante les marques de leur choix, pourvu que les appareils proposés soient équivalents en tous points, d’esthétisme et de caractéristiques techniques semblables aux modèles préconisés. Tout changement d’appareil d’éclairage nécessitera de nouvelles notes de calculs d’éclairement, à la charge de la présente entreprise.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Avant exécution, l’entreprise se fera préciser par l’architecte, l’emplacement définitif des luminaires et la couleur des socles et verreries des appareils décoratifs.</w:t>
      </w:r>
    </w:p>
    <w:p w:rsidR="00A27439" w:rsidRPr="00306C0E" w:rsidRDefault="00A27439" w:rsidP="00306C0E">
      <w:pPr>
        <w:rPr>
          <w:rFonts w:cs="Arial"/>
        </w:rPr>
      </w:pPr>
    </w:p>
    <w:p w:rsidR="00A27439" w:rsidRPr="00306C0E" w:rsidRDefault="00A27439" w:rsidP="00306C0E">
      <w:pPr>
        <w:rPr>
          <w:rFonts w:cs="Arial"/>
        </w:rPr>
      </w:pPr>
      <w:bookmarkStart w:id="468" w:name="OLE_LINK17"/>
      <w:r w:rsidRPr="00306C0E">
        <w:rPr>
          <w:rFonts w:cs="Arial"/>
        </w:rPr>
        <w:t>Les appareils fluorescents seront prévus à allumage par ballast électronique A2 à cathode chaude (ECC), avec appareillage et fils non visibles sous cache.</w:t>
      </w:r>
    </w:p>
    <w:p w:rsidR="00A27439" w:rsidRPr="00306C0E" w:rsidRDefault="00A27439" w:rsidP="00306C0E">
      <w:pPr>
        <w:rPr>
          <w:rFonts w:cs="Arial"/>
        </w:rPr>
      </w:pPr>
    </w:p>
    <w:bookmarkEnd w:id="468"/>
    <w:p w:rsidR="00A27439" w:rsidRPr="00306C0E" w:rsidRDefault="00A27439" w:rsidP="00306C0E">
      <w:pPr>
        <w:rPr>
          <w:rFonts w:cs="Arial"/>
        </w:rPr>
      </w:pPr>
      <w:r w:rsidRPr="00306C0E">
        <w:rPr>
          <w:rFonts w:cs="Arial"/>
        </w:rPr>
        <w:t>Tous les appareils fluorescents sont équipés exclusivement de tube haut rendement. La température de couleur sera de 3000° ou 4000° Kelvins, avec un indice de rendu de couleur supérieur ou égal à 85.</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appareils à iodures métalliques seront prévus à allumage par ballast et condensateurs séparés.</w:t>
      </w:r>
    </w:p>
    <w:p w:rsidR="00A27439" w:rsidRPr="00306C0E" w:rsidRDefault="00A27439" w:rsidP="00306C0E">
      <w:pPr>
        <w:rPr>
          <w:rFonts w:cs="Arial"/>
        </w:rPr>
      </w:pPr>
      <w:r w:rsidRPr="00306C0E">
        <w:rPr>
          <w:rFonts w:cs="Arial"/>
        </w:rPr>
        <w:t>La température de couleur sera de 4200° ou 5600° Kelvins, avec un indice de rendu de couleur supérieur ou égal à 85.</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appareils d’éclairage, qu’ils soient installés en saillie ou encastrés en faux-plafonds, seront directement fixés à l’ossature du bâtiment.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Les réservations en faux plafond prévues pour les luminaires encastrés seront soignées. Les côtes ou diamètre d’encastrement devront être conformes aux indications du constructeur en fonction de chaque luminaire.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Les luminaires encastrés seront fixés selon les règles de l’art, l’implantation respectera le calpinage de faux plafond imposé par l’architecte. Le titulaire devra également se rapprocher des autres lots afin de prendre connaissance des installations situées en faux plafond et coordonner au mieux l’implantation de ces équipements.  </w:t>
      </w:r>
    </w:p>
    <w:p w:rsidR="00A27439" w:rsidRPr="00306C0E" w:rsidRDefault="00A27439" w:rsidP="00306C0E">
      <w:pPr>
        <w:rPr>
          <w:rFonts w:cs="Arial"/>
        </w:rPr>
      </w:pPr>
    </w:p>
    <w:p w:rsidR="00A27439" w:rsidRPr="00306C0E" w:rsidRDefault="00A27439" w:rsidP="00306C0E">
      <w:pPr>
        <w:rPr>
          <w:rFonts w:cs="Arial"/>
        </w:rPr>
      </w:pPr>
      <w:r w:rsidRPr="00306C0E">
        <w:rPr>
          <w:rFonts w:cs="Arial"/>
        </w:rPr>
        <w:lastRenderedPageBreak/>
        <w:t>Dans les faux-plafonds composés d’un isolant thermique, les luminaires encastrés ne devront pas être en contact direct avec celui-ci, mais ils devront respecter une distance minimale, selon les spécifications des fabricants.</w:t>
      </w:r>
    </w:p>
    <w:p w:rsidR="00A27439" w:rsidRDefault="00A27439" w:rsidP="00863FA9">
      <w:pPr>
        <w:pStyle w:val="Titre3"/>
        <w:ind w:left="1457"/>
      </w:pPr>
      <w:bookmarkStart w:id="469" w:name="_Toc346532277"/>
      <w:bookmarkStart w:id="470" w:name="_Toc355125024"/>
      <w:bookmarkEnd w:id="467"/>
      <w:r>
        <w:t>Appareils d’éclairage intérieur</w:t>
      </w:r>
      <w:bookmarkEnd w:id="469"/>
      <w:bookmarkEnd w:id="470"/>
      <w:r>
        <w:t xml:space="preserve"> </w:t>
      </w:r>
    </w:p>
    <w:p w:rsidR="00A27439" w:rsidRDefault="00A27439" w:rsidP="00A27439">
      <w:pPr>
        <w:rPr>
          <w:lang w:val="fr-CA"/>
        </w:rPr>
      </w:pPr>
    </w:p>
    <w:tbl>
      <w:tblPr>
        <w:tblW w:w="10221" w:type="dxa"/>
        <w:jc w:val="center"/>
        <w:tblBorders>
          <w:bottom w:val="single" w:sz="12" w:space="0" w:color="000000"/>
        </w:tblBorders>
        <w:tblLayout w:type="fixed"/>
        <w:tblCellMar>
          <w:left w:w="70" w:type="dxa"/>
          <w:right w:w="70" w:type="dxa"/>
        </w:tblCellMar>
        <w:tblLook w:val="0000"/>
      </w:tblPr>
      <w:tblGrid>
        <w:gridCol w:w="851"/>
        <w:gridCol w:w="1440"/>
        <w:gridCol w:w="1023"/>
        <w:gridCol w:w="7"/>
        <w:gridCol w:w="2091"/>
        <w:gridCol w:w="879"/>
        <w:gridCol w:w="7"/>
        <w:gridCol w:w="560"/>
        <w:gridCol w:w="7"/>
        <w:gridCol w:w="1786"/>
        <w:gridCol w:w="15"/>
        <w:gridCol w:w="1555"/>
      </w:tblGrid>
      <w:tr w:rsidR="00A27439" w:rsidTr="00A27439">
        <w:trPr>
          <w:trHeight w:val="567"/>
          <w:jc w:val="center"/>
        </w:trPr>
        <w:tc>
          <w:tcPr>
            <w:tcW w:w="851" w:type="dxa"/>
            <w:tcBorders>
              <w:top w:val="nil"/>
              <w:left w:val="nil"/>
              <w:bottom w:val="single" w:sz="12" w:space="0" w:color="000000"/>
              <w:right w:val="nil"/>
            </w:tcBorders>
            <w:shd w:val="solid" w:color="800000" w:fill="FFFFFF"/>
            <w:vAlign w:val="center"/>
          </w:tcPr>
          <w:p w:rsidR="00A27439" w:rsidRDefault="00A27439" w:rsidP="00A27439">
            <w:pPr>
              <w:tabs>
                <w:tab w:val="left" w:pos="-62"/>
                <w:tab w:val="left" w:pos="298"/>
                <w:tab w:val="left" w:pos="478"/>
              </w:tabs>
              <w:jc w:val="center"/>
              <w:rPr>
                <w:b/>
                <w:bCs/>
                <w:i/>
                <w:iCs/>
                <w:color w:val="FFFFFF"/>
              </w:rPr>
            </w:pPr>
            <w:r>
              <w:rPr>
                <w:b/>
                <w:bCs/>
                <w:i/>
                <w:iCs/>
                <w:color w:val="FFFFFF"/>
              </w:rPr>
              <w:t>Type</w:t>
            </w:r>
          </w:p>
        </w:tc>
        <w:tc>
          <w:tcPr>
            <w:tcW w:w="1440" w:type="dxa"/>
            <w:tcBorders>
              <w:top w:val="nil"/>
              <w:left w:val="nil"/>
              <w:bottom w:val="single" w:sz="12" w:space="0" w:color="000000"/>
              <w:right w:val="nil"/>
            </w:tcBorders>
            <w:shd w:val="solid" w:color="800000" w:fill="FFFFFF"/>
            <w:vAlign w:val="center"/>
          </w:tcPr>
          <w:p w:rsidR="00A27439" w:rsidRDefault="00A27439" w:rsidP="00A27439">
            <w:pPr>
              <w:jc w:val="center"/>
              <w:rPr>
                <w:b/>
                <w:bCs/>
                <w:i/>
                <w:iCs/>
                <w:color w:val="FFFFFF"/>
              </w:rPr>
            </w:pPr>
            <w:r>
              <w:rPr>
                <w:b/>
                <w:bCs/>
                <w:i/>
                <w:iCs/>
                <w:color w:val="FFFFFF"/>
              </w:rPr>
              <w:t>Marque</w:t>
            </w:r>
          </w:p>
        </w:tc>
        <w:tc>
          <w:tcPr>
            <w:tcW w:w="1023" w:type="dxa"/>
            <w:tcBorders>
              <w:top w:val="nil"/>
              <w:left w:val="nil"/>
              <w:bottom w:val="single" w:sz="12" w:space="0" w:color="000000"/>
              <w:right w:val="nil"/>
            </w:tcBorders>
            <w:shd w:val="solid" w:color="800000" w:fill="FFFFFF"/>
            <w:vAlign w:val="center"/>
          </w:tcPr>
          <w:p w:rsidR="00A27439" w:rsidRDefault="00A27439" w:rsidP="00A27439">
            <w:pPr>
              <w:ind w:left="-13"/>
              <w:jc w:val="center"/>
              <w:rPr>
                <w:b/>
                <w:bCs/>
                <w:i/>
                <w:iCs/>
                <w:color w:val="FFFFFF"/>
              </w:rPr>
            </w:pPr>
            <w:r>
              <w:rPr>
                <w:b/>
                <w:bCs/>
                <w:i/>
                <w:iCs/>
                <w:color w:val="FFFFFF"/>
              </w:rPr>
              <w:t>Pose</w:t>
            </w:r>
          </w:p>
        </w:tc>
        <w:tc>
          <w:tcPr>
            <w:tcW w:w="2098" w:type="dxa"/>
            <w:gridSpan w:val="2"/>
            <w:tcBorders>
              <w:top w:val="nil"/>
              <w:left w:val="nil"/>
              <w:bottom w:val="single" w:sz="12" w:space="0" w:color="000000"/>
              <w:right w:val="nil"/>
            </w:tcBorders>
            <w:shd w:val="solid" w:color="800000" w:fill="FFFFFF"/>
            <w:vAlign w:val="center"/>
          </w:tcPr>
          <w:p w:rsidR="00A27439" w:rsidRDefault="00A27439" w:rsidP="00A27439">
            <w:pPr>
              <w:ind w:left="44"/>
              <w:jc w:val="center"/>
              <w:rPr>
                <w:b/>
                <w:bCs/>
                <w:i/>
                <w:iCs/>
                <w:color w:val="FFFFFF"/>
              </w:rPr>
            </w:pPr>
            <w:r>
              <w:rPr>
                <w:b/>
                <w:bCs/>
                <w:i/>
                <w:iCs/>
                <w:color w:val="FFFFFF"/>
              </w:rPr>
              <w:t>Type</w:t>
            </w:r>
          </w:p>
        </w:tc>
        <w:tc>
          <w:tcPr>
            <w:tcW w:w="879" w:type="dxa"/>
            <w:tcBorders>
              <w:top w:val="nil"/>
              <w:left w:val="nil"/>
              <w:bottom w:val="single" w:sz="12" w:space="0" w:color="000000"/>
              <w:right w:val="nil"/>
            </w:tcBorders>
            <w:shd w:val="solid" w:color="800000" w:fill="FFFFFF"/>
            <w:vAlign w:val="center"/>
          </w:tcPr>
          <w:p w:rsidR="00A27439" w:rsidRDefault="00A27439" w:rsidP="00A27439">
            <w:pPr>
              <w:jc w:val="center"/>
            </w:pPr>
            <w:r>
              <w:rPr>
                <w:b/>
                <w:bCs/>
                <w:i/>
                <w:iCs/>
                <w:color w:val="FFFFFF"/>
              </w:rPr>
              <w:t>Degré</w:t>
            </w:r>
          </w:p>
        </w:tc>
        <w:tc>
          <w:tcPr>
            <w:tcW w:w="567" w:type="dxa"/>
            <w:gridSpan w:val="2"/>
            <w:tcBorders>
              <w:top w:val="nil"/>
              <w:left w:val="nil"/>
              <w:bottom w:val="single" w:sz="12" w:space="0" w:color="000000"/>
              <w:right w:val="nil"/>
            </w:tcBorders>
            <w:shd w:val="solid" w:color="800000" w:fill="FFFFFF"/>
            <w:vAlign w:val="center"/>
          </w:tcPr>
          <w:p w:rsidR="00A27439" w:rsidRDefault="00A27439" w:rsidP="00A27439">
            <w:pPr>
              <w:jc w:val="center"/>
              <w:rPr>
                <w:b/>
                <w:bCs/>
                <w:i/>
                <w:iCs/>
                <w:color w:val="FFFFFF"/>
              </w:rPr>
            </w:pPr>
            <w:r>
              <w:rPr>
                <w:b/>
                <w:bCs/>
                <w:i/>
                <w:iCs/>
                <w:color w:val="FFFFFF"/>
              </w:rPr>
              <w:t>IP</w:t>
            </w:r>
          </w:p>
        </w:tc>
        <w:tc>
          <w:tcPr>
            <w:tcW w:w="1793" w:type="dxa"/>
            <w:gridSpan w:val="2"/>
            <w:tcBorders>
              <w:top w:val="nil"/>
              <w:left w:val="nil"/>
              <w:bottom w:val="single" w:sz="12" w:space="0" w:color="000000"/>
              <w:right w:val="nil"/>
            </w:tcBorders>
            <w:shd w:val="solid" w:color="800000" w:fill="FFFFFF"/>
            <w:vAlign w:val="center"/>
          </w:tcPr>
          <w:p w:rsidR="00A27439" w:rsidRDefault="00A27439" w:rsidP="00A27439">
            <w:pPr>
              <w:ind w:right="178"/>
              <w:jc w:val="center"/>
              <w:rPr>
                <w:b/>
                <w:bCs/>
                <w:i/>
                <w:iCs/>
                <w:color w:val="FFFFFF"/>
              </w:rPr>
            </w:pPr>
            <w:r>
              <w:rPr>
                <w:b/>
                <w:bCs/>
                <w:i/>
                <w:iCs/>
                <w:color w:val="FFFFFF"/>
              </w:rPr>
              <w:t>Sources</w:t>
            </w:r>
          </w:p>
        </w:tc>
        <w:tc>
          <w:tcPr>
            <w:tcW w:w="1570" w:type="dxa"/>
            <w:gridSpan w:val="2"/>
            <w:tcBorders>
              <w:top w:val="nil"/>
              <w:left w:val="nil"/>
              <w:bottom w:val="single" w:sz="12" w:space="0" w:color="000000"/>
              <w:right w:val="nil"/>
            </w:tcBorders>
            <w:shd w:val="solid" w:color="800000" w:fill="FFFFFF"/>
            <w:vAlign w:val="center"/>
          </w:tcPr>
          <w:p w:rsidR="00A27439" w:rsidRDefault="00A27439" w:rsidP="00A27439">
            <w:pPr>
              <w:ind w:hanging="19"/>
              <w:jc w:val="center"/>
              <w:rPr>
                <w:b/>
                <w:bCs/>
                <w:i/>
                <w:iCs/>
                <w:color w:val="FFFFFF"/>
              </w:rPr>
            </w:pPr>
            <w:r>
              <w:rPr>
                <w:b/>
                <w:bCs/>
                <w:i/>
                <w:iCs/>
                <w:color w:val="FFFFFF"/>
              </w:rPr>
              <w:t>Localisation</w:t>
            </w:r>
          </w:p>
        </w:tc>
      </w:tr>
      <w:tr w:rsidR="00A27439" w:rsidTr="00A27439">
        <w:trPr>
          <w:trHeight w:val="525"/>
          <w:jc w:val="center"/>
        </w:trPr>
        <w:tc>
          <w:tcPr>
            <w:tcW w:w="851" w:type="dxa"/>
            <w:tcBorders>
              <w:top w:val="single" w:sz="12" w:space="0" w:color="000000"/>
              <w:left w:val="nil"/>
              <w:bottom w:val="single" w:sz="12" w:space="0" w:color="000000"/>
              <w:right w:val="nil"/>
            </w:tcBorders>
            <w:shd w:val="pct20" w:color="FFFF00" w:fill="FFFFFF"/>
            <w:vAlign w:val="center"/>
          </w:tcPr>
          <w:p w:rsidR="00A27439" w:rsidRPr="004A31F1" w:rsidRDefault="00A27439" w:rsidP="00A27439">
            <w:pPr>
              <w:tabs>
                <w:tab w:val="left" w:pos="-62"/>
                <w:tab w:val="left" w:pos="478"/>
              </w:tabs>
              <w:ind w:left="-47"/>
              <w:jc w:val="center"/>
              <w:rPr>
                <w:b/>
                <w:bCs/>
                <w:i/>
                <w:iCs/>
                <w:lang w:val="fr-CA"/>
              </w:rPr>
            </w:pPr>
            <w:r w:rsidRPr="004A31F1">
              <w:rPr>
                <w:b/>
                <w:bCs/>
                <w:i/>
                <w:iCs/>
                <w:lang w:val="fr-CA"/>
              </w:rPr>
              <w:t>A</w:t>
            </w:r>
          </w:p>
        </w:tc>
        <w:tc>
          <w:tcPr>
            <w:tcW w:w="1440" w:type="dxa"/>
            <w:tcBorders>
              <w:top w:val="single" w:sz="12" w:space="0" w:color="000000"/>
              <w:left w:val="nil"/>
              <w:bottom w:val="single" w:sz="12" w:space="0" w:color="000000"/>
              <w:right w:val="nil"/>
            </w:tcBorders>
            <w:shd w:val="pct20" w:color="FFFF00" w:fill="FFFFFF"/>
            <w:vAlign w:val="center"/>
          </w:tcPr>
          <w:p w:rsidR="00A27439" w:rsidRPr="004A31F1" w:rsidRDefault="00A27439" w:rsidP="00A27439">
            <w:pPr>
              <w:ind w:left="-70"/>
              <w:jc w:val="center"/>
              <w:rPr>
                <w:i/>
                <w:iCs/>
                <w:lang w:val="fr-CA"/>
              </w:rPr>
            </w:pPr>
            <w:r w:rsidRPr="004A31F1">
              <w:rPr>
                <w:i/>
                <w:iCs/>
                <w:lang w:val="fr-CA"/>
              </w:rPr>
              <w:t>THORN ou équivalent</w:t>
            </w:r>
          </w:p>
        </w:tc>
        <w:tc>
          <w:tcPr>
            <w:tcW w:w="1030" w:type="dxa"/>
            <w:gridSpan w:val="2"/>
            <w:tcBorders>
              <w:top w:val="single" w:sz="12" w:space="0" w:color="000000"/>
              <w:left w:val="nil"/>
              <w:bottom w:val="single" w:sz="12" w:space="0" w:color="000000"/>
              <w:right w:val="nil"/>
            </w:tcBorders>
            <w:shd w:val="pct20" w:color="FFFF00" w:fill="FFFFFF"/>
            <w:vAlign w:val="center"/>
          </w:tcPr>
          <w:p w:rsidR="00A27439" w:rsidRPr="004A31F1" w:rsidRDefault="00A27439" w:rsidP="00A27439">
            <w:pPr>
              <w:ind w:left="-30"/>
              <w:jc w:val="center"/>
              <w:rPr>
                <w:lang w:val="fr-CA"/>
              </w:rPr>
            </w:pPr>
            <w:r w:rsidRPr="004A31F1">
              <w:rPr>
                <w:i/>
                <w:iCs/>
                <w:lang w:val="fr-CA"/>
              </w:rPr>
              <w:t>P</w:t>
            </w:r>
          </w:p>
        </w:tc>
        <w:tc>
          <w:tcPr>
            <w:tcW w:w="2091" w:type="dxa"/>
            <w:tcBorders>
              <w:top w:val="single" w:sz="12" w:space="0" w:color="000000"/>
              <w:left w:val="nil"/>
              <w:bottom w:val="single" w:sz="12" w:space="0" w:color="000000"/>
              <w:right w:val="nil"/>
            </w:tcBorders>
            <w:shd w:val="pct20" w:color="FFFF00" w:fill="FFFFFF"/>
            <w:vAlign w:val="center"/>
          </w:tcPr>
          <w:p w:rsidR="00A27439" w:rsidRPr="004A31F1" w:rsidRDefault="00A27439" w:rsidP="00A27439">
            <w:pPr>
              <w:ind w:left="37"/>
              <w:jc w:val="center"/>
              <w:rPr>
                <w:i/>
                <w:iCs/>
                <w:lang w:val="fr-CA"/>
              </w:rPr>
            </w:pPr>
            <w:r w:rsidRPr="004A31F1">
              <w:rPr>
                <w:i/>
                <w:iCs/>
                <w:lang w:val="fr-CA"/>
              </w:rPr>
              <w:t>Aqua force vasque PC, ballast électronique ECC</w:t>
            </w:r>
          </w:p>
        </w:tc>
        <w:tc>
          <w:tcPr>
            <w:tcW w:w="886" w:type="dxa"/>
            <w:gridSpan w:val="2"/>
            <w:tcBorders>
              <w:top w:val="single" w:sz="12" w:space="0" w:color="000000"/>
              <w:left w:val="nil"/>
              <w:bottom w:val="single" w:sz="12" w:space="0" w:color="000000"/>
              <w:right w:val="nil"/>
            </w:tcBorders>
            <w:shd w:val="pct20" w:color="FFFF00" w:fill="FFFFFF"/>
            <w:vAlign w:val="center"/>
          </w:tcPr>
          <w:p w:rsidR="00A27439" w:rsidRPr="004A31F1" w:rsidRDefault="00A27439" w:rsidP="00A27439">
            <w:pPr>
              <w:ind w:left="-105"/>
              <w:jc w:val="center"/>
              <w:rPr>
                <w:i/>
                <w:iCs/>
                <w:lang w:val="fr-CA"/>
              </w:rPr>
            </w:pPr>
            <w:r w:rsidRPr="004A31F1">
              <w:rPr>
                <w:i/>
                <w:iCs/>
                <w:lang w:val="fr-CA"/>
              </w:rPr>
              <w:t>850</w:t>
            </w:r>
          </w:p>
        </w:tc>
        <w:tc>
          <w:tcPr>
            <w:tcW w:w="567" w:type="dxa"/>
            <w:gridSpan w:val="2"/>
            <w:tcBorders>
              <w:top w:val="single" w:sz="12" w:space="0" w:color="000000"/>
              <w:left w:val="nil"/>
              <w:bottom w:val="single" w:sz="12" w:space="0" w:color="000000"/>
              <w:right w:val="nil"/>
            </w:tcBorders>
            <w:shd w:val="pct20" w:color="FFFF00" w:fill="FFFFFF"/>
            <w:vAlign w:val="center"/>
          </w:tcPr>
          <w:p w:rsidR="00A27439" w:rsidRPr="004A31F1" w:rsidRDefault="00A27439" w:rsidP="00A27439">
            <w:pPr>
              <w:ind w:left="-105"/>
              <w:jc w:val="center"/>
              <w:rPr>
                <w:i/>
                <w:iCs/>
                <w:lang w:val="fr-CA"/>
              </w:rPr>
            </w:pPr>
            <w:r w:rsidRPr="004A31F1">
              <w:rPr>
                <w:i/>
                <w:iCs/>
                <w:lang w:val="fr-CA"/>
              </w:rPr>
              <w:t>65</w:t>
            </w:r>
          </w:p>
        </w:tc>
        <w:tc>
          <w:tcPr>
            <w:tcW w:w="1801" w:type="dxa"/>
            <w:gridSpan w:val="2"/>
            <w:tcBorders>
              <w:top w:val="single" w:sz="12" w:space="0" w:color="000000"/>
              <w:left w:val="nil"/>
              <w:bottom w:val="single" w:sz="12" w:space="0" w:color="000000"/>
              <w:right w:val="nil"/>
            </w:tcBorders>
            <w:shd w:val="pct20" w:color="FFFF00" w:fill="FFFFFF"/>
            <w:vAlign w:val="center"/>
          </w:tcPr>
          <w:p w:rsidR="00A27439" w:rsidRPr="004A31F1" w:rsidRDefault="00A27439" w:rsidP="00A27439">
            <w:pPr>
              <w:ind w:left="-70"/>
              <w:jc w:val="center"/>
              <w:rPr>
                <w:i/>
                <w:iCs/>
                <w:lang w:val="fr-CA"/>
              </w:rPr>
            </w:pPr>
            <w:r w:rsidRPr="004A31F1">
              <w:rPr>
                <w:i/>
                <w:iCs/>
                <w:lang w:val="fr-CA"/>
              </w:rPr>
              <w:t>Tubes T16</w:t>
            </w:r>
          </w:p>
          <w:p w:rsidR="00A27439" w:rsidRPr="004A31F1" w:rsidRDefault="00A27439" w:rsidP="00A27439">
            <w:pPr>
              <w:ind w:left="-70"/>
              <w:jc w:val="center"/>
              <w:rPr>
                <w:i/>
                <w:iCs/>
                <w:lang w:val="fr-CA"/>
              </w:rPr>
            </w:pPr>
            <w:r w:rsidRPr="004A31F1">
              <w:rPr>
                <w:i/>
                <w:iCs/>
                <w:lang w:val="fr-CA"/>
              </w:rPr>
              <w:t>1x35W</w:t>
            </w:r>
          </w:p>
          <w:p w:rsidR="00A27439" w:rsidRPr="004A31F1" w:rsidRDefault="00A27439" w:rsidP="00A27439">
            <w:pPr>
              <w:ind w:left="-70"/>
              <w:jc w:val="center"/>
              <w:rPr>
                <w:i/>
                <w:iCs/>
              </w:rPr>
            </w:pPr>
            <w:r w:rsidRPr="004A31F1">
              <w:rPr>
                <w:i/>
                <w:iCs/>
              </w:rPr>
              <w:t>1x49W</w:t>
            </w:r>
          </w:p>
          <w:p w:rsidR="00A27439" w:rsidRPr="004A31F1" w:rsidRDefault="00A27439" w:rsidP="00A27439">
            <w:pPr>
              <w:ind w:left="-70"/>
              <w:jc w:val="center"/>
              <w:rPr>
                <w:i/>
                <w:iCs/>
              </w:rPr>
            </w:pPr>
            <w:r w:rsidRPr="004A31F1">
              <w:rPr>
                <w:i/>
                <w:iCs/>
              </w:rPr>
              <w:t>2x35W</w:t>
            </w:r>
          </w:p>
          <w:p w:rsidR="00A27439" w:rsidRPr="004A31F1" w:rsidRDefault="00A27439" w:rsidP="00A27439">
            <w:pPr>
              <w:ind w:left="-70"/>
              <w:jc w:val="center"/>
              <w:rPr>
                <w:i/>
                <w:iCs/>
              </w:rPr>
            </w:pPr>
            <w:r w:rsidRPr="004A31F1">
              <w:rPr>
                <w:i/>
                <w:iCs/>
              </w:rPr>
              <w:t>2x49W</w:t>
            </w:r>
          </w:p>
        </w:tc>
        <w:tc>
          <w:tcPr>
            <w:tcW w:w="1555" w:type="dxa"/>
            <w:tcBorders>
              <w:top w:val="single" w:sz="12" w:space="0" w:color="000000"/>
              <w:left w:val="nil"/>
              <w:bottom w:val="single" w:sz="12" w:space="0" w:color="000000"/>
              <w:right w:val="nil"/>
            </w:tcBorders>
            <w:shd w:val="pct20" w:color="FFFF00" w:fill="FFFFFF"/>
            <w:vAlign w:val="center"/>
          </w:tcPr>
          <w:p w:rsidR="00A27439" w:rsidRPr="004A31F1" w:rsidRDefault="00A27439" w:rsidP="00A27439">
            <w:pPr>
              <w:ind w:left="92"/>
              <w:jc w:val="center"/>
              <w:rPr>
                <w:i/>
                <w:iCs/>
              </w:rPr>
            </w:pPr>
            <w:r w:rsidRPr="004A31F1">
              <w:rPr>
                <w:i/>
                <w:iCs/>
              </w:rPr>
              <w:t xml:space="preserve">Locaux tech., </w:t>
            </w:r>
            <w:r>
              <w:rPr>
                <w:i/>
                <w:iCs/>
              </w:rPr>
              <w:t>Locaux de stockage, local entretien</w:t>
            </w:r>
          </w:p>
        </w:tc>
      </w:tr>
      <w:tr w:rsidR="00A27439" w:rsidTr="00A27439">
        <w:trPr>
          <w:trHeight w:val="525"/>
          <w:jc w:val="center"/>
        </w:trPr>
        <w:tc>
          <w:tcPr>
            <w:tcW w:w="851" w:type="dxa"/>
            <w:tcBorders>
              <w:top w:val="single" w:sz="12" w:space="0" w:color="000000"/>
              <w:left w:val="nil"/>
              <w:bottom w:val="single" w:sz="12" w:space="0" w:color="000000"/>
              <w:right w:val="nil"/>
            </w:tcBorders>
            <w:shd w:val="pct20" w:color="FFFF00" w:fill="FFFFFF"/>
            <w:vAlign w:val="center"/>
          </w:tcPr>
          <w:p w:rsidR="00A27439" w:rsidRDefault="00A27439" w:rsidP="00A27439">
            <w:pPr>
              <w:tabs>
                <w:tab w:val="left" w:pos="-62"/>
                <w:tab w:val="left" w:pos="478"/>
              </w:tabs>
              <w:ind w:left="-47"/>
              <w:jc w:val="center"/>
              <w:rPr>
                <w:b/>
                <w:bCs/>
                <w:i/>
                <w:iCs/>
                <w:lang w:val="fr-CA"/>
              </w:rPr>
            </w:pPr>
            <w:r>
              <w:rPr>
                <w:b/>
                <w:bCs/>
                <w:i/>
                <w:iCs/>
                <w:lang w:val="fr-CA"/>
              </w:rPr>
              <w:t>B</w:t>
            </w:r>
          </w:p>
        </w:tc>
        <w:tc>
          <w:tcPr>
            <w:tcW w:w="1440" w:type="dxa"/>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70"/>
              <w:jc w:val="center"/>
              <w:rPr>
                <w:i/>
                <w:iCs/>
              </w:rPr>
            </w:pPr>
            <w:r>
              <w:rPr>
                <w:i/>
                <w:iCs/>
              </w:rPr>
              <w:t>IGUZZINI</w:t>
            </w:r>
            <w:r w:rsidRPr="009154F5">
              <w:rPr>
                <w:i/>
                <w:iCs/>
              </w:rPr>
              <w:t xml:space="preserve"> ou </w:t>
            </w:r>
            <w:r>
              <w:rPr>
                <w:i/>
                <w:iCs/>
              </w:rPr>
              <w:t>équivalent</w:t>
            </w:r>
          </w:p>
        </w:tc>
        <w:tc>
          <w:tcPr>
            <w:tcW w:w="1030" w:type="dxa"/>
            <w:gridSpan w:val="2"/>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30"/>
              <w:jc w:val="center"/>
              <w:rPr>
                <w:i/>
                <w:iCs/>
              </w:rPr>
            </w:pPr>
            <w:r w:rsidRPr="009154F5">
              <w:rPr>
                <w:i/>
                <w:iCs/>
              </w:rPr>
              <w:t>E</w:t>
            </w:r>
          </w:p>
        </w:tc>
        <w:tc>
          <w:tcPr>
            <w:tcW w:w="2091" w:type="dxa"/>
            <w:tcBorders>
              <w:top w:val="single" w:sz="12" w:space="0" w:color="000000"/>
              <w:left w:val="nil"/>
              <w:bottom w:val="single" w:sz="12" w:space="0" w:color="000000"/>
              <w:right w:val="nil"/>
            </w:tcBorders>
            <w:shd w:val="pct20" w:color="FFFF00" w:fill="FFFFFF"/>
            <w:vAlign w:val="center"/>
          </w:tcPr>
          <w:p w:rsidR="00A27439" w:rsidRDefault="00A27439" w:rsidP="00A27439">
            <w:pPr>
              <w:ind w:left="37"/>
              <w:jc w:val="center"/>
              <w:rPr>
                <w:i/>
                <w:iCs/>
                <w:lang w:val="en-GB"/>
              </w:rPr>
            </w:pPr>
            <w:r w:rsidRPr="002F33EC">
              <w:rPr>
                <w:i/>
                <w:iCs/>
                <w:lang w:val="en-GB"/>
              </w:rPr>
              <w:t>IN</w:t>
            </w:r>
            <w:r>
              <w:rPr>
                <w:i/>
                <w:iCs/>
                <w:lang w:val="en-GB"/>
              </w:rPr>
              <w:t>60</w:t>
            </w:r>
            <w:r w:rsidRPr="002F33EC">
              <w:rPr>
                <w:i/>
                <w:iCs/>
                <w:lang w:val="en-GB"/>
              </w:rPr>
              <w:t xml:space="preserve"> </w:t>
            </w:r>
            <w:r>
              <w:rPr>
                <w:i/>
                <w:iCs/>
                <w:lang w:val="en-GB"/>
              </w:rPr>
              <w:t>Minimal</w:t>
            </w:r>
          </w:p>
          <w:p w:rsidR="00A27439" w:rsidRDefault="00A27439" w:rsidP="00A27439">
            <w:pPr>
              <w:ind w:left="37"/>
              <w:jc w:val="center"/>
              <w:rPr>
                <w:i/>
                <w:iCs/>
                <w:lang w:val="en-GB"/>
              </w:rPr>
            </w:pPr>
            <w:r>
              <w:rPr>
                <w:i/>
                <w:iCs/>
                <w:lang w:val="en-GB"/>
              </w:rPr>
              <w:t>M678 +M751+MWH5+</w:t>
            </w:r>
          </w:p>
          <w:p w:rsidR="00A27439" w:rsidRPr="002F33EC" w:rsidRDefault="00A27439" w:rsidP="00A27439">
            <w:pPr>
              <w:ind w:left="37"/>
              <w:jc w:val="center"/>
              <w:rPr>
                <w:i/>
                <w:iCs/>
                <w:lang w:val="en-GB"/>
              </w:rPr>
            </w:pPr>
            <w:r>
              <w:rPr>
                <w:i/>
                <w:iCs/>
                <w:lang w:val="en-GB"/>
              </w:rPr>
              <w:t>MWH6</w:t>
            </w:r>
          </w:p>
          <w:p w:rsidR="00A27439" w:rsidRPr="002F33EC" w:rsidRDefault="00A27439" w:rsidP="00A27439">
            <w:pPr>
              <w:ind w:left="37"/>
              <w:jc w:val="center"/>
              <w:rPr>
                <w:i/>
                <w:iCs/>
                <w:lang w:val="en-GB"/>
              </w:rPr>
            </w:pPr>
            <w:r w:rsidRPr="002F33EC">
              <w:rPr>
                <w:i/>
                <w:iCs/>
                <w:lang w:val="en-GB"/>
              </w:rPr>
              <w:t xml:space="preserve">Ballast </w:t>
            </w:r>
            <w:r>
              <w:rPr>
                <w:i/>
                <w:iCs/>
                <w:lang w:val="en-GB"/>
              </w:rPr>
              <w:t>DALI</w:t>
            </w:r>
          </w:p>
        </w:tc>
        <w:tc>
          <w:tcPr>
            <w:tcW w:w="886" w:type="dxa"/>
            <w:gridSpan w:val="2"/>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105"/>
              <w:jc w:val="center"/>
              <w:rPr>
                <w:i/>
                <w:iCs/>
              </w:rPr>
            </w:pPr>
            <w:r w:rsidRPr="009154F5">
              <w:rPr>
                <w:i/>
                <w:iCs/>
              </w:rPr>
              <w:t>850</w:t>
            </w:r>
          </w:p>
        </w:tc>
        <w:tc>
          <w:tcPr>
            <w:tcW w:w="567" w:type="dxa"/>
            <w:gridSpan w:val="2"/>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105"/>
              <w:jc w:val="center"/>
              <w:rPr>
                <w:i/>
                <w:iCs/>
              </w:rPr>
            </w:pPr>
            <w:r>
              <w:rPr>
                <w:i/>
                <w:iCs/>
              </w:rPr>
              <w:t>20</w:t>
            </w:r>
          </w:p>
        </w:tc>
        <w:tc>
          <w:tcPr>
            <w:tcW w:w="1801" w:type="dxa"/>
            <w:gridSpan w:val="2"/>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70"/>
              <w:jc w:val="center"/>
              <w:rPr>
                <w:i/>
                <w:iCs/>
              </w:rPr>
            </w:pPr>
            <w:r>
              <w:rPr>
                <w:i/>
                <w:iCs/>
              </w:rPr>
              <w:t>Tubes T16</w:t>
            </w:r>
            <w:r>
              <w:rPr>
                <w:i/>
                <w:iCs/>
                <w:lang w:val="fr-CA"/>
              </w:rPr>
              <w:t xml:space="preserve"> 1x49W </w:t>
            </w:r>
          </w:p>
        </w:tc>
        <w:tc>
          <w:tcPr>
            <w:tcW w:w="1555" w:type="dxa"/>
            <w:tcBorders>
              <w:top w:val="single" w:sz="12" w:space="0" w:color="000000"/>
              <w:left w:val="nil"/>
              <w:bottom w:val="single" w:sz="12" w:space="0" w:color="000000"/>
              <w:right w:val="nil"/>
            </w:tcBorders>
            <w:shd w:val="pct20" w:color="FFFF00" w:fill="FFFFFF"/>
            <w:vAlign w:val="center"/>
          </w:tcPr>
          <w:p w:rsidR="00A27439" w:rsidRDefault="00A27439" w:rsidP="00A27439">
            <w:pPr>
              <w:ind w:left="92"/>
              <w:jc w:val="center"/>
              <w:rPr>
                <w:i/>
                <w:iCs/>
                <w:lang w:val="fr-CA"/>
              </w:rPr>
            </w:pPr>
            <w:r>
              <w:rPr>
                <w:i/>
                <w:iCs/>
                <w:lang w:val="fr-CA"/>
              </w:rPr>
              <w:t>Salles de classe, bibliothèque,</w:t>
            </w:r>
          </w:p>
          <w:p w:rsidR="00A27439" w:rsidRDefault="00A27439" w:rsidP="00A27439">
            <w:pPr>
              <w:ind w:left="92"/>
              <w:rPr>
                <w:i/>
                <w:iCs/>
                <w:lang w:val="fr-CA"/>
              </w:rPr>
            </w:pPr>
            <w:r>
              <w:rPr>
                <w:i/>
                <w:iCs/>
                <w:lang w:val="fr-CA"/>
              </w:rPr>
              <w:t xml:space="preserve">Salle de musique, </w:t>
            </w:r>
          </w:p>
          <w:p w:rsidR="00A27439" w:rsidRPr="004E1F52" w:rsidRDefault="00A27439" w:rsidP="00A27439">
            <w:pPr>
              <w:ind w:left="92"/>
              <w:rPr>
                <w:i/>
                <w:iCs/>
                <w:lang w:val="fr-CA"/>
              </w:rPr>
            </w:pPr>
            <w:r>
              <w:rPr>
                <w:i/>
                <w:iCs/>
                <w:lang w:val="fr-CA"/>
              </w:rPr>
              <w:t xml:space="preserve">salle des enseignants, </w:t>
            </w:r>
          </w:p>
        </w:tc>
      </w:tr>
      <w:tr w:rsidR="00A27439" w:rsidTr="00A27439">
        <w:trPr>
          <w:trHeight w:val="525"/>
          <w:jc w:val="center"/>
        </w:trPr>
        <w:tc>
          <w:tcPr>
            <w:tcW w:w="851" w:type="dxa"/>
            <w:tcBorders>
              <w:top w:val="single" w:sz="12" w:space="0" w:color="000000"/>
              <w:left w:val="nil"/>
              <w:bottom w:val="single" w:sz="12" w:space="0" w:color="000000"/>
              <w:right w:val="nil"/>
            </w:tcBorders>
            <w:shd w:val="pct20" w:color="FFFF00" w:fill="FFFFFF"/>
            <w:vAlign w:val="center"/>
          </w:tcPr>
          <w:p w:rsidR="00A27439" w:rsidRDefault="00A27439" w:rsidP="00A27439">
            <w:pPr>
              <w:tabs>
                <w:tab w:val="left" w:pos="-62"/>
                <w:tab w:val="left" w:pos="478"/>
              </w:tabs>
              <w:ind w:left="-47"/>
              <w:jc w:val="center"/>
              <w:rPr>
                <w:b/>
                <w:bCs/>
                <w:i/>
                <w:iCs/>
                <w:lang w:val="fr-CA"/>
              </w:rPr>
            </w:pPr>
            <w:r>
              <w:rPr>
                <w:b/>
                <w:bCs/>
                <w:i/>
                <w:iCs/>
                <w:lang w:val="fr-CA"/>
              </w:rPr>
              <w:t>C</w:t>
            </w:r>
          </w:p>
        </w:tc>
        <w:tc>
          <w:tcPr>
            <w:tcW w:w="1440" w:type="dxa"/>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70"/>
              <w:jc w:val="center"/>
              <w:rPr>
                <w:i/>
                <w:iCs/>
              </w:rPr>
            </w:pPr>
            <w:r>
              <w:rPr>
                <w:i/>
                <w:iCs/>
              </w:rPr>
              <w:t>IGUZZINI</w:t>
            </w:r>
            <w:r w:rsidRPr="009154F5">
              <w:rPr>
                <w:i/>
                <w:iCs/>
              </w:rPr>
              <w:t xml:space="preserve"> ou </w:t>
            </w:r>
            <w:r>
              <w:rPr>
                <w:i/>
                <w:iCs/>
              </w:rPr>
              <w:t>équivalent</w:t>
            </w:r>
          </w:p>
        </w:tc>
        <w:tc>
          <w:tcPr>
            <w:tcW w:w="1030" w:type="dxa"/>
            <w:gridSpan w:val="2"/>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30"/>
              <w:jc w:val="center"/>
              <w:rPr>
                <w:i/>
                <w:iCs/>
              </w:rPr>
            </w:pPr>
            <w:r w:rsidRPr="009154F5">
              <w:rPr>
                <w:i/>
                <w:iCs/>
              </w:rPr>
              <w:t>E</w:t>
            </w:r>
          </w:p>
        </w:tc>
        <w:tc>
          <w:tcPr>
            <w:tcW w:w="2091" w:type="dxa"/>
            <w:tcBorders>
              <w:top w:val="single" w:sz="12" w:space="0" w:color="000000"/>
              <w:left w:val="nil"/>
              <w:bottom w:val="single" w:sz="12" w:space="0" w:color="000000"/>
              <w:right w:val="nil"/>
            </w:tcBorders>
            <w:shd w:val="pct20" w:color="FFFF00" w:fill="FFFFFF"/>
            <w:vAlign w:val="center"/>
          </w:tcPr>
          <w:p w:rsidR="00A27439" w:rsidRDefault="00A27439" w:rsidP="00A27439">
            <w:pPr>
              <w:ind w:left="37"/>
              <w:jc w:val="center"/>
              <w:rPr>
                <w:i/>
                <w:iCs/>
                <w:lang w:val="en-GB"/>
              </w:rPr>
            </w:pPr>
            <w:r w:rsidRPr="002F33EC">
              <w:rPr>
                <w:i/>
                <w:iCs/>
                <w:lang w:val="en-GB"/>
              </w:rPr>
              <w:t>IN</w:t>
            </w:r>
            <w:r>
              <w:rPr>
                <w:i/>
                <w:iCs/>
                <w:lang w:val="en-GB"/>
              </w:rPr>
              <w:t>60</w:t>
            </w:r>
            <w:r w:rsidRPr="002F33EC">
              <w:rPr>
                <w:i/>
                <w:iCs/>
                <w:lang w:val="en-GB"/>
              </w:rPr>
              <w:t xml:space="preserve"> </w:t>
            </w:r>
            <w:r>
              <w:rPr>
                <w:i/>
                <w:iCs/>
                <w:lang w:val="en-GB"/>
              </w:rPr>
              <w:t>Minimal</w:t>
            </w:r>
          </w:p>
          <w:p w:rsidR="00A27439" w:rsidRDefault="00A27439" w:rsidP="00A27439">
            <w:pPr>
              <w:ind w:left="37"/>
              <w:jc w:val="center"/>
              <w:rPr>
                <w:i/>
                <w:iCs/>
                <w:lang w:val="en-GB"/>
              </w:rPr>
            </w:pPr>
            <w:r>
              <w:rPr>
                <w:i/>
                <w:iCs/>
                <w:lang w:val="en-GB"/>
              </w:rPr>
              <w:t>M678 +M748+MWH5+</w:t>
            </w:r>
          </w:p>
          <w:p w:rsidR="00A27439" w:rsidRPr="002F33EC" w:rsidRDefault="00A27439" w:rsidP="00A27439">
            <w:pPr>
              <w:ind w:left="37"/>
              <w:jc w:val="center"/>
              <w:rPr>
                <w:i/>
                <w:iCs/>
                <w:lang w:val="en-GB"/>
              </w:rPr>
            </w:pPr>
            <w:r>
              <w:rPr>
                <w:i/>
                <w:iCs/>
                <w:lang w:val="en-GB"/>
              </w:rPr>
              <w:t>MWH6</w:t>
            </w:r>
          </w:p>
          <w:p w:rsidR="00A27439" w:rsidRPr="002F33EC" w:rsidRDefault="00A27439" w:rsidP="00A27439">
            <w:pPr>
              <w:ind w:left="37"/>
              <w:jc w:val="center"/>
              <w:rPr>
                <w:i/>
                <w:iCs/>
                <w:lang w:val="en-GB"/>
              </w:rPr>
            </w:pPr>
            <w:r w:rsidRPr="002F33EC">
              <w:rPr>
                <w:i/>
                <w:iCs/>
                <w:lang w:val="en-GB"/>
              </w:rPr>
              <w:t xml:space="preserve">Ballast </w:t>
            </w:r>
            <w:r>
              <w:rPr>
                <w:i/>
                <w:iCs/>
                <w:lang w:val="en-GB"/>
              </w:rPr>
              <w:t>DALI</w:t>
            </w:r>
          </w:p>
        </w:tc>
        <w:tc>
          <w:tcPr>
            <w:tcW w:w="886" w:type="dxa"/>
            <w:gridSpan w:val="2"/>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105"/>
              <w:jc w:val="center"/>
              <w:rPr>
                <w:i/>
                <w:iCs/>
              </w:rPr>
            </w:pPr>
            <w:r w:rsidRPr="009154F5">
              <w:rPr>
                <w:i/>
                <w:iCs/>
              </w:rPr>
              <w:t>850</w:t>
            </w:r>
          </w:p>
        </w:tc>
        <w:tc>
          <w:tcPr>
            <w:tcW w:w="567" w:type="dxa"/>
            <w:gridSpan w:val="2"/>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105"/>
              <w:jc w:val="center"/>
              <w:rPr>
                <w:i/>
                <w:iCs/>
              </w:rPr>
            </w:pPr>
            <w:r>
              <w:rPr>
                <w:i/>
                <w:iCs/>
              </w:rPr>
              <w:t>20</w:t>
            </w:r>
          </w:p>
        </w:tc>
        <w:tc>
          <w:tcPr>
            <w:tcW w:w="1801" w:type="dxa"/>
            <w:gridSpan w:val="2"/>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70"/>
              <w:jc w:val="center"/>
              <w:rPr>
                <w:i/>
                <w:iCs/>
              </w:rPr>
            </w:pPr>
            <w:r>
              <w:rPr>
                <w:i/>
                <w:iCs/>
              </w:rPr>
              <w:t>Tubes T16</w:t>
            </w:r>
            <w:r>
              <w:rPr>
                <w:i/>
                <w:iCs/>
                <w:lang w:val="fr-CA"/>
              </w:rPr>
              <w:t xml:space="preserve"> 1x49W </w:t>
            </w:r>
          </w:p>
        </w:tc>
        <w:tc>
          <w:tcPr>
            <w:tcW w:w="1555" w:type="dxa"/>
            <w:tcBorders>
              <w:top w:val="single" w:sz="12" w:space="0" w:color="000000"/>
              <w:left w:val="nil"/>
              <w:bottom w:val="single" w:sz="12" w:space="0" w:color="000000"/>
              <w:right w:val="nil"/>
            </w:tcBorders>
            <w:shd w:val="pct20" w:color="FFFF00" w:fill="FFFFFF"/>
            <w:vAlign w:val="center"/>
          </w:tcPr>
          <w:p w:rsidR="00A27439" w:rsidRDefault="00A27439" w:rsidP="00A27439">
            <w:pPr>
              <w:ind w:left="92"/>
              <w:jc w:val="center"/>
              <w:rPr>
                <w:i/>
                <w:iCs/>
                <w:lang w:val="fr-CA"/>
              </w:rPr>
            </w:pPr>
            <w:r>
              <w:rPr>
                <w:i/>
                <w:iCs/>
                <w:lang w:val="fr-CA"/>
              </w:rPr>
              <w:t xml:space="preserve">Rue intérieure, </w:t>
            </w:r>
          </w:p>
          <w:p w:rsidR="00A27439" w:rsidRPr="004E1F52" w:rsidRDefault="00A27439" w:rsidP="00A27439">
            <w:pPr>
              <w:ind w:left="92"/>
              <w:rPr>
                <w:i/>
                <w:iCs/>
                <w:lang w:val="fr-CA"/>
              </w:rPr>
            </w:pPr>
            <w:r>
              <w:rPr>
                <w:i/>
                <w:iCs/>
                <w:lang w:val="fr-CA"/>
              </w:rPr>
              <w:t>bureaux, salle polyvalente EPS</w:t>
            </w:r>
          </w:p>
        </w:tc>
      </w:tr>
      <w:tr w:rsidR="00A27439" w:rsidTr="00A27439">
        <w:trPr>
          <w:trHeight w:val="525"/>
          <w:jc w:val="center"/>
        </w:trPr>
        <w:tc>
          <w:tcPr>
            <w:tcW w:w="851" w:type="dxa"/>
            <w:tcBorders>
              <w:top w:val="single" w:sz="12" w:space="0" w:color="000000"/>
              <w:left w:val="nil"/>
              <w:bottom w:val="single" w:sz="12" w:space="0" w:color="000000"/>
              <w:right w:val="nil"/>
            </w:tcBorders>
            <w:shd w:val="pct20" w:color="FFFF00" w:fill="FFFFFF"/>
            <w:vAlign w:val="center"/>
          </w:tcPr>
          <w:p w:rsidR="00A27439" w:rsidRPr="00C80358" w:rsidRDefault="00A27439" w:rsidP="00A27439">
            <w:pPr>
              <w:tabs>
                <w:tab w:val="left" w:pos="-62"/>
                <w:tab w:val="left" w:pos="478"/>
              </w:tabs>
              <w:ind w:left="-47"/>
              <w:jc w:val="center"/>
              <w:rPr>
                <w:b/>
                <w:i/>
                <w:iCs/>
                <w:lang w:val="fr-CA"/>
              </w:rPr>
            </w:pPr>
            <w:r>
              <w:rPr>
                <w:b/>
                <w:i/>
                <w:iCs/>
                <w:lang w:val="fr-CA"/>
              </w:rPr>
              <w:t>D</w:t>
            </w:r>
          </w:p>
        </w:tc>
        <w:tc>
          <w:tcPr>
            <w:tcW w:w="1440" w:type="dxa"/>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70"/>
              <w:jc w:val="center"/>
              <w:rPr>
                <w:i/>
                <w:iCs/>
              </w:rPr>
            </w:pPr>
            <w:r>
              <w:rPr>
                <w:i/>
                <w:iCs/>
              </w:rPr>
              <w:t>IGUZZINI</w:t>
            </w:r>
            <w:r w:rsidRPr="009154F5">
              <w:rPr>
                <w:i/>
                <w:iCs/>
              </w:rPr>
              <w:t xml:space="preserve"> ou </w:t>
            </w:r>
            <w:r>
              <w:rPr>
                <w:i/>
                <w:iCs/>
              </w:rPr>
              <w:t>équivalent</w:t>
            </w:r>
          </w:p>
        </w:tc>
        <w:tc>
          <w:tcPr>
            <w:tcW w:w="1030" w:type="dxa"/>
            <w:gridSpan w:val="2"/>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30"/>
              <w:jc w:val="center"/>
              <w:rPr>
                <w:i/>
                <w:iCs/>
              </w:rPr>
            </w:pPr>
            <w:r w:rsidRPr="009154F5">
              <w:rPr>
                <w:i/>
                <w:iCs/>
              </w:rPr>
              <w:t>E</w:t>
            </w:r>
          </w:p>
        </w:tc>
        <w:tc>
          <w:tcPr>
            <w:tcW w:w="2091" w:type="dxa"/>
            <w:tcBorders>
              <w:top w:val="single" w:sz="12" w:space="0" w:color="000000"/>
              <w:left w:val="nil"/>
              <w:bottom w:val="single" w:sz="12" w:space="0" w:color="000000"/>
              <w:right w:val="nil"/>
            </w:tcBorders>
            <w:shd w:val="pct20" w:color="FFFF00" w:fill="FFFFFF"/>
            <w:vAlign w:val="center"/>
          </w:tcPr>
          <w:p w:rsidR="00A27439" w:rsidRDefault="00A27439" w:rsidP="00A27439">
            <w:pPr>
              <w:ind w:left="37"/>
              <w:jc w:val="center"/>
              <w:rPr>
                <w:i/>
                <w:iCs/>
                <w:lang w:val="en-GB"/>
              </w:rPr>
            </w:pPr>
            <w:r>
              <w:rPr>
                <w:i/>
                <w:iCs/>
                <w:lang w:val="en-GB"/>
              </w:rPr>
              <w:t>I24 SPOT 4836</w:t>
            </w:r>
          </w:p>
          <w:p w:rsidR="00A27439" w:rsidRDefault="00A27439" w:rsidP="00A27439">
            <w:pPr>
              <w:ind w:left="37"/>
              <w:jc w:val="center"/>
              <w:rPr>
                <w:i/>
                <w:iCs/>
                <w:lang w:val="en-GB"/>
              </w:rPr>
            </w:pPr>
            <w:r>
              <w:rPr>
                <w:i/>
                <w:iCs/>
                <w:lang w:val="en-GB"/>
              </w:rPr>
              <w:t>+  Module à rail</w:t>
            </w:r>
          </w:p>
          <w:p w:rsidR="00A27439" w:rsidRDefault="00A27439" w:rsidP="00A27439">
            <w:pPr>
              <w:ind w:left="37"/>
              <w:jc w:val="center"/>
              <w:rPr>
                <w:i/>
                <w:iCs/>
                <w:lang w:val="en-GB"/>
              </w:rPr>
            </w:pPr>
            <w:r>
              <w:rPr>
                <w:i/>
                <w:iCs/>
                <w:lang w:val="en-GB"/>
              </w:rPr>
              <w:t>MWH3+MWH5+</w:t>
            </w:r>
          </w:p>
          <w:p w:rsidR="00A27439" w:rsidRPr="002F33EC" w:rsidRDefault="00A27439" w:rsidP="00A27439">
            <w:pPr>
              <w:ind w:left="37"/>
              <w:jc w:val="center"/>
              <w:rPr>
                <w:i/>
                <w:iCs/>
                <w:lang w:val="en-GB"/>
              </w:rPr>
            </w:pPr>
            <w:r>
              <w:rPr>
                <w:i/>
                <w:iCs/>
                <w:lang w:val="en-GB"/>
              </w:rPr>
              <w:t>MWH6</w:t>
            </w:r>
          </w:p>
          <w:p w:rsidR="00A27439" w:rsidRPr="002F33EC" w:rsidRDefault="00A27439" w:rsidP="00A27439">
            <w:pPr>
              <w:ind w:left="37"/>
              <w:jc w:val="center"/>
              <w:rPr>
                <w:i/>
                <w:iCs/>
                <w:lang w:val="en-GB"/>
              </w:rPr>
            </w:pPr>
            <w:r w:rsidRPr="002F33EC">
              <w:rPr>
                <w:i/>
                <w:iCs/>
                <w:lang w:val="en-GB"/>
              </w:rPr>
              <w:t xml:space="preserve">Ballast </w:t>
            </w:r>
            <w:r>
              <w:rPr>
                <w:i/>
                <w:iCs/>
                <w:lang w:val="en-GB"/>
              </w:rPr>
              <w:t>électronique</w:t>
            </w:r>
          </w:p>
        </w:tc>
        <w:tc>
          <w:tcPr>
            <w:tcW w:w="886" w:type="dxa"/>
            <w:gridSpan w:val="2"/>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105"/>
              <w:jc w:val="center"/>
              <w:rPr>
                <w:i/>
                <w:iCs/>
              </w:rPr>
            </w:pPr>
            <w:r w:rsidRPr="009154F5">
              <w:rPr>
                <w:i/>
                <w:iCs/>
              </w:rPr>
              <w:t>850</w:t>
            </w:r>
          </w:p>
        </w:tc>
        <w:tc>
          <w:tcPr>
            <w:tcW w:w="567" w:type="dxa"/>
            <w:gridSpan w:val="2"/>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105"/>
              <w:jc w:val="center"/>
              <w:rPr>
                <w:i/>
                <w:iCs/>
              </w:rPr>
            </w:pPr>
            <w:r>
              <w:rPr>
                <w:i/>
                <w:iCs/>
              </w:rPr>
              <w:t>20</w:t>
            </w:r>
          </w:p>
        </w:tc>
        <w:tc>
          <w:tcPr>
            <w:tcW w:w="1801" w:type="dxa"/>
            <w:gridSpan w:val="2"/>
            <w:tcBorders>
              <w:top w:val="single" w:sz="12" w:space="0" w:color="000000"/>
              <w:left w:val="nil"/>
              <w:bottom w:val="single" w:sz="12" w:space="0" w:color="000000"/>
              <w:right w:val="nil"/>
            </w:tcBorders>
            <w:shd w:val="pct20" w:color="FFFF00" w:fill="FFFFFF"/>
            <w:vAlign w:val="center"/>
          </w:tcPr>
          <w:p w:rsidR="00A27439" w:rsidRPr="009154F5" w:rsidRDefault="00A27439" w:rsidP="00A27439">
            <w:pPr>
              <w:ind w:left="-70"/>
              <w:jc w:val="center"/>
              <w:rPr>
                <w:i/>
                <w:iCs/>
              </w:rPr>
            </w:pPr>
            <w:r>
              <w:rPr>
                <w:i/>
                <w:iCs/>
              </w:rPr>
              <w:t>Tubes T16</w:t>
            </w:r>
            <w:r>
              <w:rPr>
                <w:i/>
                <w:iCs/>
                <w:lang w:val="fr-CA"/>
              </w:rPr>
              <w:t xml:space="preserve"> 1x39W </w:t>
            </w:r>
          </w:p>
        </w:tc>
        <w:tc>
          <w:tcPr>
            <w:tcW w:w="1555" w:type="dxa"/>
            <w:tcBorders>
              <w:top w:val="single" w:sz="12" w:space="0" w:color="000000"/>
              <w:left w:val="nil"/>
              <w:bottom w:val="single" w:sz="12" w:space="0" w:color="000000"/>
              <w:right w:val="nil"/>
            </w:tcBorders>
            <w:shd w:val="pct20" w:color="FFFF00" w:fill="FFFFFF"/>
            <w:vAlign w:val="center"/>
          </w:tcPr>
          <w:p w:rsidR="00A27439" w:rsidRPr="004E1F52" w:rsidRDefault="00A27439" w:rsidP="00A27439">
            <w:pPr>
              <w:ind w:left="92"/>
              <w:jc w:val="center"/>
              <w:rPr>
                <w:i/>
                <w:iCs/>
                <w:lang w:val="fr-CA"/>
              </w:rPr>
            </w:pPr>
            <w:r>
              <w:rPr>
                <w:i/>
                <w:iCs/>
                <w:lang w:val="fr-CA"/>
              </w:rPr>
              <w:t>Salles de classe</w:t>
            </w:r>
          </w:p>
          <w:p w:rsidR="00A27439" w:rsidRPr="004E1F52" w:rsidRDefault="00A27439" w:rsidP="00A27439">
            <w:pPr>
              <w:ind w:left="92"/>
              <w:rPr>
                <w:i/>
                <w:iCs/>
                <w:lang w:val="fr-CA"/>
              </w:rPr>
            </w:pPr>
          </w:p>
        </w:tc>
      </w:tr>
      <w:tr w:rsidR="00A27439" w:rsidTr="00A27439">
        <w:trPr>
          <w:trHeight w:val="525"/>
          <w:jc w:val="center"/>
        </w:trPr>
        <w:tc>
          <w:tcPr>
            <w:tcW w:w="851" w:type="dxa"/>
            <w:tcBorders>
              <w:top w:val="single" w:sz="12" w:space="0" w:color="000000"/>
              <w:left w:val="nil"/>
              <w:bottom w:val="single" w:sz="12" w:space="0" w:color="000000"/>
              <w:right w:val="nil"/>
            </w:tcBorders>
            <w:shd w:val="pct20" w:color="FFFF00" w:fill="FFFFFF"/>
            <w:vAlign w:val="center"/>
          </w:tcPr>
          <w:p w:rsidR="00A27439" w:rsidRPr="00C80358" w:rsidRDefault="00A27439" w:rsidP="00A27439">
            <w:pPr>
              <w:tabs>
                <w:tab w:val="left" w:pos="-62"/>
                <w:tab w:val="left" w:pos="478"/>
              </w:tabs>
              <w:ind w:left="-47"/>
              <w:jc w:val="center"/>
              <w:rPr>
                <w:b/>
                <w:i/>
                <w:iCs/>
                <w:lang w:val="fr-CA"/>
              </w:rPr>
            </w:pPr>
            <w:r>
              <w:rPr>
                <w:b/>
                <w:i/>
                <w:iCs/>
                <w:lang w:val="fr-CA"/>
              </w:rPr>
              <w:t>E</w:t>
            </w:r>
          </w:p>
        </w:tc>
        <w:tc>
          <w:tcPr>
            <w:tcW w:w="1440" w:type="dxa"/>
            <w:tcBorders>
              <w:top w:val="single" w:sz="12" w:space="0" w:color="000000"/>
              <w:left w:val="nil"/>
              <w:bottom w:val="single" w:sz="12" w:space="0" w:color="000000"/>
              <w:right w:val="nil"/>
            </w:tcBorders>
            <w:shd w:val="pct20" w:color="FFFF00" w:fill="FFFFFF"/>
            <w:vAlign w:val="center"/>
          </w:tcPr>
          <w:p w:rsidR="00A27439" w:rsidRPr="0087444B" w:rsidRDefault="00A27439" w:rsidP="00A27439">
            <w:pPr>
              <w:ind w:left="-70"/>
              <w:jc w:val="center"/>
              <w:rPr>
                <w:i/>
                <w:iCs/>
              </w:rPr>
            </w:pPr>
            <w:r w:rsidRPr="0087444B">
              <w:rPr>
                <w:i/>
                <w:iCs/>
              </w:rPr>
              <w:t>TRILUX ou équivalent</w:t>
            </w:r>
          </w:p>
        </w:tc>
        <w:tc>
          <w:tcPr>
            <w:tcW w:w="1030" w:type="dxa"/>
            <w:gridSpan w:val="2"/>
            <w:tcBorders>
              <w:top w:val="single" w:sz="12" w:space="0" w:color="000000"/>
              <w:left w:val="nil"/>
              <w:bottom w:val="single" w:sz="12" w:space="0" w:color="000000"/>
              <w:right w:val="nil"/>
            </w:tcBorders>
            <w:shd w:val="pct20" w:color="FFFF00" w:fill="FFFFFF"/>
            <w:vAlign w:val="center"/>
          </w:tcPr>
          <w:p w:rsidR="00A27439" w:rsidRPr="0087444B" w:rsidRDefault="00A27439" w:rsidP="00A27439">
            <w:pPr>
              <w:ind w:left="-30"/>
              <w:jc w:val="center"/>
              <w:rPr>
                <w:i/>
                <w:iCs/>
              </w:rPr>
            </w:pPr>
            <w:r w:rsidRPr="0087444B">
              <w:rPr>
                <w:i/>
                <w:iCs/>
              </w:rPr>
              <w:t>E</w:t>
            </w:r>
          </w:p>
        </w:tc>
        <w:tc>
          <w:tcPr>
            <w:tcW w:w="2091" w:type="dxa"/>
            <w:tcBorders>
              <w:top w:val="single" w:sz="12" w:space="0" w:color="000000"/>
              <w:left w:val="nil"/>
              <w:bottom w:val="single" w:sz="12" w:space="0" w:color="000000"/>
              <w:right w:val="nil"/>
            </w:tcBorders>
            <w:shd w:val="pct20" w:color="FFFF00" w:fill="FFFFFF"/>
            <w:vAlign w:val="center"/>
          </w:tcPr>
          <w:p w:rsidR="00A27439" w:rsidRPr="0087444B" w:rsidRDefault="00A27439" w:rsidP="00A27439">
            <w:pPr>
              <w:ind w:left="37"/>
              <w:jc w:val="center"/>
              <w:rPr>
                <w:i/>
                <w:iCs/>
              </w:rPr>
            </w:pPr>
            <w:r w:rsidRPr="0087444B">
              <w:rPr>
                <w:i/>
                <w:iCs/>
              </w:rPr>
              <w:t xml:space="preserve">Série 3692 </w:t>
            </w:r>
          </w:p>
          <w:p w:rsidR="00A27439" w:rsidRPr="0087444B" w:rsidRDefault="00A27439" w:rsidP="00A27439">
            <w:pPr>
              <w:ind w:left="37"/>
              <w:jc w:val="center"/>
              <w:rPr>
                <w:i/>
                <w:iCs/>
              </w:rPr>
            </w:pPr>
            <w:r w:rsidRPr="0087444B">
              <w:rPr>
                <w:i/>
                <w:iCs/>
              </w:rPr>
              <w:t>D-RSV/35</w:t>
            </w:r>
          </w:p>
          <w:p w:rsidR="00A27439" w:rsidRPr="0087444B" w:rsidRDefault="00A27439" w:rsidP="00A27439">
            <w:pPr>
              <w:ind w:left="37"/>
              <w:jc w:val="center"/>
              <w:rPr>
                <w:i/>
                <w:iCs/>
              </w:rPr>
            </w:pPr>
            <w:r w:rsidRPr="0087444B">
              <w:rPr>
                <w:i/>
                <w:iCs/>
              </w:rPr>
              <w:t>Réf. 57 87404</w:t>
            </w:r>
          </w:p>
        </w:tc>
        <w:tc>
          <w:tcPr>
            <w:tcW w:w="886" w:type="dxa"/>
            <w:gridSpan w:val="2"/>
            <w:tcBorders>
              <w:top w:val="single" w:sz="12" w:space="0" w:color="000000"/>
              <w:left w:val="nil"/>
              <w:bottom w:val="single" w:sz="12" w:space="0" w:color="000000"/>
              <w:right w:val="nil"/>
            </w:tcBorders>
            <w:shd w:val="pct20" w:color="FFFF00" w:fill="FFFFFF"/>
            <w:vAlign w:val="center"/>
          </w:tcPr>
          <w:p w:rsidR="00A27439" w:rsidRPr="0087444B" w:rsidRDefault="00A27439" w:rsidP="00A27439">
            <w:pPr>
              <w:ind w:left="-105"/>
              <w:jc w:val="center"/>
              <w:rPr>
                <w:i/>
                <w:iCs/>
              </w:rPr>
            </w:pPr>
            <w:r w:rsidRPr="0087444B">
              <w:rPr>
                <w:i/>
                <w:iCs/>
              </w:rPr>
              <w:t>960</w:t>
            </w:r>
          </w:p>
        </w:tc>
        <w:tc>
          <w:tcPr>
            <w:tcW w:w="567" w:type="dxa"/>
            <w:gridSpan w:val="2"/>
            <w:tcBorders>
              <w:top w:val="single" w:sz="12" w:space="0" w:color="000000"/>
              <w:left w:val="nil"/>
              <w:bottom w:val="single" w:sz="12" w:space="0" w:color="000000"/>
              <w:right w:val="nil"/>
            </w:tcBorders>
            <w:shd w:val="pct20" w:color="FFFF00" w:fill="FFFFFF"/>
            <w:vAlign w:val="center"/>
          </w:tcPr>
          <w:p w:rsidR="00A27439" w:rsidRPr="0087444B" w:rsidRDefault="00A27439" w:rsidP="00A27439">
            <w:pPr>
              <w:ind w:left="-105"/>
              <w:jc w:val="center"/>
              <w:rPr>
                <w:i/>
                <w:iCs/>
              </w:rPr>
            </w:pPr>
            <w:r w:rsidRPr="0087444B">
              <w:rPr>
                <w:i/>
                <w:iCs/>
              </w:rPr>
              <w:t>20</w:t>
            </w:r>
          </w:p>
        </w:tc>
        <w:tc>
          <w:tcPr>
            <w:tcW w:w="1801" w:type="dxa"/>
            <w:gridSpan w:val="2"/>
            <w:tcBorders>
              <w:top w:val="single" w:sz="12" w:space="0" w:color="000000"/>
              <w:left w:val="nil"/>
              <w:bottom w:val="single" w:sz="12" w:space="0" w:color="000000"/>
              <w:right w:val="nil"/>
            </w:tcBorders>
            <w:shd w:val="pct20" w:color="FFFF00" w:fill="FFFFFF"/>
            <w:vAlign w:val="center"/>
          </w:tcPr>
          <w:p w:rsidR="00A27439" w:rsidRPr="0087444B" w:rsidRDefault="00A27439" w:rsidP="00A27439">
            <w:pPr>
              <w:ind w:left="-70"/>
              <w:jc w:val="center"/>
              <w:rPr>
                <w:i/>
                <w:iCs/>
              </w:rPr>
            </w:pPr>
            <w:r w:rsidRPr="0087444B">
              <w:rPr>
                <w:i/>
                <w:iCs/>
              </w:rPr>
              <w:t>Tubes T16</w:t>
            </w:r>
            <w:r w:rsidRPr="0087444B">
              <w:rPr>
                <w:i/>
                <w:iCs/>
                <w:lang w:val="fr-CA"/>
              </w:rPr>
              <w:t xml:space="preserve"> 2x35W</w:t>
            </w:r>
          </w:p>
        </w:tc>
        <w:tc>
          <w:tcPr>
            <w:tcW w:w="1555" w:type="dxa"/>
            <w:tcBorders>
              <w:top w:val="single" w:sz="12" w:space="0" w:color="000000"/>
              <w:left w:val="nil"/>
              <w:bottom w:val="single" w:sz="12" w:space="0" w:color="000000"/>
              <w:right w:val="nil"/>
            </w:tcBorders>
            <w:shd w:val="pct20" w:color="FFFF00" w:fill="FFFFFF"/>
            <w:vAlign w:val="center"/>
          </w:tcPr>
          <w:p w:rsidR="00A27439" w:rsidRPr="0087444B" w:rsidRDefault="00A27439" w:rsidP="00A27439">
            <w:pPr>
              <w:ind w:left="92"/>
              <w:jc w:val="center"/>
              <w:rPr>
                <w:i/>
                <w:iCs/>
                <w:lang w:val="fr-CA"/>
              </w:rPr>
            </w:pPr>
            <w:r w:rsidRPr="0087444B">
              <w:rPr>
                <w:i/>
                <w:iCs/>
                <w:lang w:val="fr-CA"/>
              </w:rPr>
              <w:t>Espaces de rangement, cuisine</w:t>
            </w:r>
          </w:p>
        </w:tc>
      </w:tr>
      <w:tr w:rsidR="00A27439" w:rsidTr="00A27439">
        <w:trPr>
          <w:trHeight w:val="525"/>
          <w:jc w:val="center"/>
        </w:trPr>
        <w:tc>
          <w:tcPr>
            <w:tcW w:w="851" w:type="dxa"/>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tabs>
                <w:tab w:val="left" w:pos="-62"/>
                <w:tab w:val="left" w:pos="478"/>
              </w:tabs>
              <w:ind w:left="-47"/>
              <w:jc w:val="center"/>
              <w:rPr>
                <w:b/>
                <w:bCs/>
                <w:i/>
                <w:iCs/>
                <w:lang w:val="fr-CA"/>
              </w:rPr>
            </w:pPr>
            <w:r>
              <w:rPr>
                <w:b/>
                <w:bCs/>
                <w:i/>
                <w:iCs/>
                <w:lang w:val="fr-CA"/>
              </w:rPr>
              <w:t>F</w:t>
            </w:r>
          </w:p>
        </w:tc>
        <w:tc>
          <w:tcPr>
            <w:tcW w:w="1440" w:type="dxa"/>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70"/>
              <w:jc w:val="center"/>
              <w:rPr>
                <w:i/>
                <w:iCs/>
                <w:lang w:val="fr-CA"/>
              </w:rPr>
            </w:pPr>
            <w:r>
              <w:rPr>
                <w:i/>
                <w:iCs/>
                <w:lang w:val="fr-CA"/>
              </w:rPr>
              <w:t>REGENT</w:t>
            </w:r>
            <w:r w:rsidRPr="00224DE9">
              <w:rPr>
                <w:i/>
                <w:iCs/>
                <w:lang w:val="fr-CA"/>
              </w:rPr>
              <w:t xml:space="preserve"> ou équivalent</w:t>
            </w:r>
          </w:p>
        </w:tc>
        <w:tc>
          <w:tcPr>
            <w:tcW w:w="1030" w:type="dxa"/>
            <w:gridSpan w:val="2"/>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30"/>
              <w:jc w:val="center"/>
              <w:rPr>
                <w:i/>
                <w:iCs/>
                <w:lang w:val="fr-CA"/>
              </w:rPr>
            </w:pPr>
            <w:r w:rsidRPr="00224DE9">
              <w:rPr>
                <w:i/>
                <w:iCs/>
                <w:lang w:val="fr-CA"/>
              </w:rPr>
              <w:t>A</w:t>
            </w:r>
          </w:p>
        </w:tc>
        <w:tc>
          <w:tcPr>
            <w:tcW w:w="2091" w:type="dxa"/>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37"/>
              <w:jc w:val="center"/>
              <w:rPr>
                <w:i/>
                <w:iCs/>
              </w:rPr>
            </w:pPr>
            <w:r>
              <w:rPr>
                <w:i/>
                <w:iCs/>
              </w:rPr>
              <w:t xml:space="preserve">FLOW 84W01.M6.7 </w:t>
            </w:r>
            <w:r w:rsidRPr="00224DE9">
              <w:rPr>
                <w:i/>
                <w:iCs/>
                <w:lang w:val="fr-CA"/>
              </w:rPr>
              <w:t xml:space="preserve"> ballast électronique ECC</w:t>
            </w:r>
          </w:p>
        </w:tc>
        <w:tc>
          <w:tcPr>
            <w:tcW w:w="886" w:type="dxa"/>
            <w:gridSpan w:val="2"/>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105"/>
              <w:jc w:val="center"/>
              <w:rPr>
                <w:i/>
                <w:iCs/>
              </w:rPr>
            </w:pPr>
            <w:r>
              <w:rPr>
                <w:i/>
                <w:iCs/>
              </w:rPr>
              <w:t>850</w:t>
            </w:r>
          </w:p>
        </w:tc>
        <w:tc>
          <w:tcPr>
            <w:tcW w:w="567" w:type="dxa"/>
            <w:gridSpan w:val="2"/>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105"/>
              <w:jc w:val="center"/>
              <w:rPr>
                <w:i/>
                <w:iCs/>
              </w:rPr>
            </w:pPr>
            <w:r w:rsidRPr="00224DE9">
              <w:rPr>
                <w:i/>
                <w:iCs/>
              </w:rPr>
              <w:t>4</w:t>
            </w:r>
            <w:r>
              <w:rPr>
                <w:i/>
                <w:iCs/>
              </w:rPr>
              <w:t>0</w:t>
            </w:r>
          </w:p>
        </w:tc>
        <w:tc>
          <w:tcPr>
            <w:tcW w:w="1801" w:type="dxa"/>
            <w:gridSpan w:val="2"/>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70"/>
              <w:jc w:val="center"/>
              <w:rPr>
                <w:i/>
                <w:iCs/>
                <w:lang w:val="fr-CA"/>
              </w:rPr>
            </w:pPr>
            <w:r w:rsidRPr="00224DE9">
              <w:rPr>
                <w:i/>
                <w:iCs/>
                <w:lang w:val="fr-CA"/>
              </w:rPr>
              <w:t xml:space="preserve">Tubes T16 G5 </w:t>
            </w:r>
          </w:p>
          <w:p w:rsidR="00A27439" w:rsidRPr="00224DE9" w:rsidRDefault="00A27439" w:rsidP="00A27439">
            <w:pPr>
              <w:ind w:left="-70"/>
              <w:jc w:val="center"/>
              <w:rPr>
                <w:i/>
                <w:iCs/>
                <w:lang w:val="fr-CA"/>
              </w:rPr>
            </w:pPr>
            <w:r>
              <w:rPr>
                <w:i/>
                <w:iCs/>
              </w:rPr>
              <w:t>1</w:t>
            </w:r>
            <w:r w:rsidRPr="00224DE9">
              <w:rPr>
                <w:i/>
                <w:iCs/>
              </w:rPr>
              <w:t>x14W</w:t>
            </w:r>
          </w:p>
        </w:tc>
        <w:tc>
          <w:tcPr>
            <w:tcW w:w="1555" w:type="dxa"/>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92"/>
              <w:jc w:val="center"/>
              <w:rPr>
                <w:i/>
                <w:iCs/>
                <w:lang w:val="fr-CA"/>
              </w:rPr>
            </w:pPr>
            <w:r>
              <w:rPr>
                <w:i/>
                <w:iCs/>
                <w:lang w:val="fr-CA"/>
              </w:rPr>
              <w:t>Espaces de rangement</w:t>
            </w:r>
            <w:r w:rsidRPr="00224DE9">
              <w:rPr>
                <w:i/>
                <w:iCs/>
                <w:lang w:val="fr-CA"/>
              </w:rPr>
              <w:t xml:space="preserve"> </w:t>
            </w:r>
          </w:p>
        </w:tc>
      </w:tr>
      <w:tr w:rsidR="00A27439" w:rsidTr="00A27439">
        <w:trPr>
          <w:trHeight w:val="525"/>
          <w:jc w:val="center"/>
        </w:trPr>
        <w:tc>
          <w:tcPr>
            <w:tcW w:w="851" w:type="dxa"/>
            <w:tcBorders>
              <w:top w:val="single" w:sz="12" w:space="0" w:color="000000"/>
              <w:left w:val="nil"/>
              <w:bottom w:val="single" w:sz="12" w:space="0" w:color="000000"/>
              <w:right w:val="nil"/>
            </w:tcBorders>
            <w:shd w:val="pct20" w:color="FFFF00" w:fill="FFFFFF"/>
            <w:vAlign w:val="center"/>
          </w:tcPr>
          <w:p w:rsidR="00A27439" w:rsidRDefault="00A27439" w:rsidP="00A27439">
            <w:pPr>
              <w:tabs>
                <w:tab w:val="left" w:pos="-62"/>
                <w:tab w:val="left" w:pos="478"/>
              </w:tabs>
              <w:ind w:left="-47"/>
              <w:jc w:val="center"/>
              <w:rPr>
                <w:b/>
                <w:bCs/>
                <w:i/>
                <w:iCs/>
                <w:lang w:val="fr-CA"/>
              </w:rPr>
            </w:pPr>
            <w:r>
              <w:rPr>
                <w:b/>
                <w:bCs/>
                <w:i/>
                <w:iCs/>
                <w:lang w:val="fr-CA"/>
              </w:rPr>
              <w:t>G</w:t>
            </w:r>
          </w:p>
        </w:tc>
        <w:tc>
          <w:tcPr>
            <w:tcW w:w="1440" w:type="dxa"/>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70"/>
              <w:jc w:val="center"/>
              <w:rPr>
                <w:i/>
                <w:iCs/>
                <w:lang w:val="fr-CA"/>
              </w:rPr>
            </w:pPr>
            <w:r>
              <w:rPr>
                <w:i/>
                <w:iCs/>
                <w:lang w:val="fr-CA"/>
              </w:rPr>
              <w:t>LUCIBEL</w:t>
            </w:r>
            <w:r w:rsidRPr="00224DE9">
              <w:rPr>
                <w:i/>
                <w:iCs/>
                <w:lang w:val="fr-CA"/>
              </w:rPr>
              <w:t xml:space="preserve"> ou équivalent</w:t>
            </w:r>
          </w:p>
        </w:tc>
        <w:tc>
          <w:tcPr>
            <w:tcW w:w="1030" w:type="dxa"/>
            <w:gridSpan w:val="2"/>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30"/>
              <w:jc w:val="center"/>
              <w:rPr>
                <w:i/>
                <w:iCs/>
                <w:lang w:val="fr-CA"/>
              </w:rPr>
            </w:pPr>
            <w:r>
              <w:rPr>
                <w:i/>
                <w:iCs/>
                <w:lang w:val="fr-CA"/>
              </w:rPr>
              <w:t>E</w:t>
            </w:r>
          </w:p>
        </w:tc>
        <w:tc>
          <w:tcPr>
            <w:tcW w:w="2091" w:type="dxa"/>
            <w:tcBorders>
              <w:top w:val="single" w:sz="12" w:space="0" w:color="000000"/>
              <w:left w:val="nil"/>
              <w:bottom w:val="single" w:sz="12" w:space="0" w:color="000000"/>
              <w:right w:val="nil"/>
            </w:tcBorders>
            <w:shd w:val="pct20" w:color="FFFF00" w:fill="FFFFFF"/>
            <w:vAlign w:val="center"/>
          </w:tcPr>
          <w:p w:rsidR="00A27439" w:rsidRDefault="00A27439" w:rsidP="00A27439">
            <w:pPr>
              <w:ind w:left="37"/>
              <w:jc w:val="center"/>
              <w:rPr>
                <w:i/>
                <w:iCs/>
              </w:rPr>
            </w:pPr>
            <w:r>
              <w:rPr>
                <w:i/>
                <w:iCs/>
              </w:rPr>
              <w:t>DOWNLIGHT 19W</w:t>
            </w:r>
          </w:p>
          <w:p w:rsidR="00A27439" w:rsidRPr="00224DE9" w:rsidRDefault="00A27439" w:rsidP="00A27439">
            <w:pPr>
              <w:ind w:left="37"/>
              <w:jc w:val="center"/>
              <w:rPr>
                <w:i/>
                <w:iCs/>
              </w:rPr>
            </w:pPr>
            <w:r>
              <w:rPr>
                <w:i/>
                <w:iCs/>
              </w:rPr>
              <w:t>LDL2F19BN120</w:t>
            </w:r>
          </w:p>
        </w:tc>
        <w:tc>
          <w:tcPr>
            <w:tcW w:w="886" w:type="dxa"/>
            <w:gridSpan w:val="2"/>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105"/>
              <w:jc w:val="center"/>
              <w:rPr>
                <w:i/>
                <w:iCs/>
              </w:rPr>
            </w:pPr>
            <w:r>
              <w:rPr>
                <w:i/>
                <w:iCs/>
              </w:rPr>
              <w:t>850</w:t>
            </w:r>
          </w:p>
        </w:tc>
        <w:tc>
          <w:tcPr>
            <w:tcW w:w="567" w:type="dxa"/>
            <w:gridSpan w:val="2"/>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105"/>
              <w:jc w:val="center"/>
              <w:rPr>
                <w:i/>
                <w:iCs/>
              </w:rPr>
            </w:pPr>
            <w:r>
              <w:rPr>
                <w:i/>
                <w:iCs/>
              </w:rPr>
              <w:t>20</w:t>
            </w:r>
          </w:p>
        </w:tc>
        <w:tc>
          <w:tcPr>
            <w:tcW w:w="1801" w:type="dxa"/>
            <w:gridSpan w:val="2"/>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70"/>
              <w:jc w:val="center"/>
              <w:rPr>
                <w:i/>
                <w:iCs/>
                <w:lang w:val="fr-CA"/>
              </w:rPr>
            </w:pPr>
            <w:r>
              <w:rPr>
                <w:i/>
                <w:iCs/>
                <w:lang w:val="fr-CA"/>
              </w:rPr>
              <w:t>LEDs 19W</w:t>
            </w:r>
          </w:p>
        </w:tc>
        <w:tc>
          <w:tcPr>
            <w:tcW w:w="1555" w:type="dxa"/>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92"/>
              <w:jc w:val="center"/>
              <w:rPr>
                <w:i/>
                <w:iCs/>
                <w:lang w:val="fr-CA"/>
              </w:rPr>
            </w:pPr>
            <w:r>
              <w:rPr>
                <w:i/>
                <w:iCs/>
                <w:lang w:val="fr-CA"/>
              </w:rPr>
              <w:t>Sanitaires</w:t>
            </w:r>
          </w:p>
        </w:tc>
      </w:tr>
      <w:tr w:rsidR="00A27439" w:rsidTr="00A27439">
        <w:trPr>
          <w:trHeight w:val="525"/>
          <w:jc w:val="center"/>
        </w:trPr>
        <w:tc>
          <w:tcPr>
            <w:tcW w:w="851" w:type="dxa"/>
            <w:tcBorders>
              <w:top w:val="single" w:sz="12" w:space="0" w:color="000000"/>
              <w:left w:val="nil"/>
              <w:bottom w:val="single" w:sz="12" w:space="0" w:color="000000"/>
              <w:right w:val="nil"/>
            </w:tcBorders>
            <w:shd w:val="pct20" w:color="FFFF00" w:fill="FFFFFF"/>
            <w:vAlign w:val="center"/>
          </w:tcPr>
          <w:p w:rsidR="00A27439" w:rsidRDefault="00A27439" w:rsidP="00A27439">
            <w:pPr>
              <w:tabs>
                <w:tab w:val="left" w:pos="-62"/>
                <w:tab w:val="left" w:pos="478"/>
              </w:tabs>
              <w:ind w:left="-47"/>
              <w:jc w:val="center"/>
              <w:rPr>
                <w:b/>
                <w:bCs/>
                <w:i/>
                <w:iCs/>
                <w:lang w:val="fr-CA"/>
              </w:rPr>
            </w:pPr>
            <w:r>
              <w:rPr>
                <w:b/>
                <w:bCs/>
                <w:i/>
                <w:iCs/>
                <w:lang w:val="fr-CA"/>
              </w:rPr>
              <w:t>H</w:t>
            </w:r>
          </w:p>
        </w:tc>
        <w:tc>
          <w:tcPr>
            <w:tcW w:w="1440" w:type="dxa"/>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70"/>
              <w:jc w:val="center"/>
              <w:rPr>
                <w:i/>
                <w:iCs/>
                <w:lang w:val="fr-CA"/>
              </w:rPr>
            </w:pPr>
            <w:r>
              <w:rPr>
                <w:i/>
                <w:iCs/>
                <w:lang w:val="fr-CA"/>
              </w:rPr>
              <w:t>SFEL</w:t>
            </w:r>
            <w:r w:rsidRPr="00224DE9">
              <w:rPr>
                <w:i/>
                <w:iCs/>
                <w:lang w:val="fr-CA"/>
              </w:rPr>
              <w:t xml:space="preserve"> ou équivalent</w:t>
            </w:r>
          </w:p>
        </w:tc>
        <w:tc>
          <w:tcPr>
            <w:tcW w:w="1030" w:type="dxa"/>
            <w:gridSpan w:val="2"/>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30"/>
              <w:jc w:val="center"/>
              <w:rPr>
                <w:i/>
                <w:iCs/>
                <w:lang w:val="fr-CA"/>
              </w:rPr>
            </w:pPr>
            <w:r w:rsidRPr="00224DE9">
              <w:rPr>
                <w:i/>
                <w:iCs/>
                <w:lang w:val="fr-CA"/>
              </w:rPr>
              <w:t>A</w:t>
            </w:r>
          </w:p>
        </w:tc>
        <w:tc>
          <w:tcPr>
            <w:tcW w:w="2091" w:type="dxa"/>
            <w:tcBorders>
              <w:top w:val="single" w:sz="12" w:space="0" w:color="000000"/>
              <w:left w:val="nil"/>
              <w:bottom w:val="single" w:sz="12" w:space="0" w:color="000000"/>
              <w:right w:val="nil"/>
            </w:tcBorders>
            <w:shd w:val="pct20" w:color="FFFF00" w:fill="FFFFFF"/>
            <w:vAlign w:val="center"/>
          </w:tcPr>
          <w:p w:rsidR="00A27439" w:rsidRDefault="00A27439" w:rsidP="00A27439">
            <w:pPr>
              <w:ind w:left="37"/>
              <w:jc w:val="center"/>
              <w:rPr>
                <w:i/>
                <w:iCs/>
              </w:rPr>
            </w:pPr>
            <w:r>
              <w:rPr>
                <w:i/>
                <w:iCs/>
              </w:rPr>
              <w:t>TUN149</w:t>
            </w:r>
          </w:p>
          <w:p w:rsidR="00A27439" w:rsidRDefault="00A27439" w:rsidP="00A27439">
            <w:pPr>
              <w:ind w:left="37"/>
              <w:jc w:val="center"/>
              <w:rPr>
                <w:i/>
                <w:iCs/>
              </w:rPr>
            </w:pPr>
            <w:r>
              <w:rPr>
                <w:i/>
                <w:iCs/>
              </w:rPr>
              <w:t>TUN139</w:t>
            </w:r>
          </w:p>
          <w:p w:rsidR="00A27439" w:rsidRPr="00224DE9" w:rsidRDefault="00A27439" w:rsidP="00A27439">
            <w:pPr>
              <w:ind w:left="37"/>
              <w:jc w:val="center"/>
              <w:rPr>
                <w:i/>
                <w:iCs/>
              </w:rPr>
            </w:pPr>
            <w:r>
              <w:rPr>
                <w:i/>
                <w:iCs/>
              </w:rPr>
              <w:t xml:space="preserve"> </w:t>
            </w:r>
            <w:r w:rsidRPr="00224DE9">
              <w:rPr>
                <w:i/>
                <w:iCs/>
                <w:lang w:val="fr-CA"/>
              </w:rPr>
              <w:t xml:space="preserve"> ballast électronique ECC</w:t>
            </w:r>
          </w:p>
        </w:tc>
        <w:tc>
          <w:tcPr>
            <w:tcW w:w="886" w:type="dxa"/>
            <w:gridSpan w:val="2"/>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105"/>
              <w:jc w:val="center"/>
              <w:rPr>
                <w:i/>
                <w:iCs/>
              </w:rPr>
            </w:pPr>
            <w:r>
              <w:rPr>
                <w:i/>
                <w:iCs/>
              </w:rPr>
              <w:t>960</w:t>
            </w:r>
          </w:p>
        </w:tc>
        <w:tc>
          <w:tcPr>
            <w:tcW w:w="567" w:type="dxa"/>
            <w:gridSpan w:val="2"/>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105"/>
              <w:jc w:val="center"/>
              <w:rPr>
                <w:i/>
                <w:iCs/>
              </w:rPr>
            </w:pPr>
            <w:r>
              <w:rPr>
                <w:i/>
                <w:iCs/>
              </w:rPr>
              <w:t>68</w:t>
            </w:r>
          </w:p>
        </w:tc>
        <w:tc>
          <w:tcPr>
            <w:tcW w:w="1801" w:type="dxa"/>
            <w:gridSpan w:val="2"/>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70"/>
              <w:jc w:val="center"/>
              <w:rPr>
                <w:i/>
                <w:iCs/>
                <w:lang w:val="fr-CA"/>
              </w:rPr>
            </w:pPr>
            <w:r w:rsidRPr="00224DE9">
              <w:rPr>
                <w:i/>
                <w:iCs/>
                <w:lang w:val="fr-CA"/>
              </w:rPr>
              <w:t xml:space="preserve">Tubes T16 G5 </w:t>
            </w:r>
          </w:p>
          <w:p w:rsidR="00A27439" w:rsidRDefault="00A27439" w:rsidP="00A27439">
            <w:pPr>
              <w:ind w:left="-70"/>
              <w:jc w:val="center"/>
              <w:rPr>
                <w:i/>
                <w:iCs/>
              </w:rPr>
            </w:pPr>
            <w:r>
              <w:rPr>
                <w:i/>
                <w:iCs/>
              </w:rPr>
              <w:t>1</w:t>
            </w:r>
            <w:r w:rsidRPr="00224DE9">
              <w:rPr>
                <w:i/>
                <w:iCs/>
              </w:rPr>
              <w:t>x</w:t>
            </w:r>
            <w:r>
              <w:rPr>
                <w:i/>
                <w:iCs/>
              </w:rPr>
              <w:t>49</w:t>
            </w:r>
            <w:r w:rsidRPr="00224DE9">
              <w:rPr>
                <w:i/>
                <w:iCs/>
              </w:rPr>
              <w:t>W</w:t>
            </w:r>
          </w:p>
          <w:p w:rsidR="00A27439" w:rsidRPr="00224DE9" w:rsidRDefault="00A27439" w:rsidP="00A27439">
            <w:pPr>
              <w:ind w:left="-70"/>
              <w:jc w:val="center"/>
              <w:rPr>
                <w:i/>
                <w:iCs/>
                <w:lang w:val="fr-CA"/>
              </w:rPr>
            </w:pPr>
            <w:r>
              <w:rPr>
                <w:i/>
                <w:iCs/>
              </w:rPr>
              <w:t>1x39W</w:t>
            </w:r>
          </w:p>
        </w:tc>
        <w:tc>
          <w:tcPr>
            <w:tcW w:w="1555" w:type="dxa"/>
            <w:tcBorders>
              <w:top w:val="single" w:sz="12" w:space="0" w:color="000000"/>
              <w:left w:val="nil"/>
              <w:bottom w:val="single" w:sz="12" w:space="0" w:color="000000"/>
              <w:right w:val="nil"/>
            </w:tcBorders>
            <w:shd w:val="pct20" w:color="FFFF00" w:fill="FFFFFF"/>
            <w:vAlign w:val="center"/>
          </w:tcPr>
          <w:p w:rsidR="00A27439" w:rsidRPr="00224DE9" w:rsidRDefault="00A27439" w:rsidP="00A27439">
            <w:pPr>
              <w:ind w:left="92"/>
              <w:jc w:val="center"/>
              <w:rPr>
                <w:i/>
                <w:iCs/>
                <w:lang w:val="fr-CA"/>
              </w:rPr>
            </w:pPr>
            <w:r>
              <w:rPr>
                <w:i/>
                <w:iCs/>
                <w:lang w:val="fr-CA"/>
              </w:rPr>
              <w:t>Escalier (main courante)</w:t>
            </w:r>
            <w:r w:rsidRPr="00224DE9">
              <w:rPr>
                <w:i/>
                <w:iCs/>
                <w:lang w:val="fr-CA"/>
              </w:rPr>
              <w:t xml:space="preserve"> </w:t>
            </w:r>
          </w:p>
        </w:tc>
      </w:tr>
    </w:tbl>
    <w:p w:rsidR="00A27439" w:rsidRDefault="00A27439" w:rsidP="00A27439">
      <w:pPr>
        <w:pStyle w:val="Paragraphe1"/>
        <w:rPr>
          <w:b/>
          <w:bCs/>
          <w:sz w:val="24"/>
          <w:lang w:val="fr-CA"/>
        </w:rPr>
      </w:pPr>
    </w:p>
    <w:p w:rsidR="00A27439" w:rsidRDefault="00A27439" w:rsidP="00A27439">
      <w:pPr>
        <w:pStyle w:val="Paragraphe1"/>
        <w:jc w:val="center"/>
        <w:rPr>
          <w:rFonts w:cs="Arial"/>
          <w:b/>
          <w:bCs/>
        </w:rPr>
      </w:pPr>
      <w:r>
        <w:rPr>
          <w:rFonts w:cs="Arial"/>
          <w:b/>
          <w:bCs/>
        </w:rPr>
        <w:t xml:space="preserve">E = Encastré   </w:t>
      </w:r>
      <w:r>
        <w:rPr>
          <w:rFonts w:cs="Arial"/>
          <w:b/>
          <w:bCs/>
        </w:rPr>
        <w:tab/>
        <w:t xml:space="preserve">            P = Plafonnier</w:t>
      </w:r>
      <w:r>
        <w:rPr>
          <w:rFonts w:cs="Arial"/>
          <w:b/>
          <w:bCs/>
        </w:rPr>
        <w:tab/>
        <w:t xml:space="preserve">              S = Suspendu</w:t>
      </w:r>
      <w:r>
        <w:rPr>
          <w:rFonts w:cs="Arial"/>
          <w:b/>
          <w:bCs/>
        </w:rPr>
        <w:tab/>
        <w:t xml:space="preserve">                A = Applique</w:t>
      </w:r>
    </w:p>
    <w:p w:rsidR="009061BF" w:rsidRDefault="009061BF" w:rsidP="00A27439">
      <w:pPr>
        <w:pStyle w:val="Paragraphe1"/>
        <w:jc w:val="center"/>
        <w:rPr>
          <w:rFonts w:cs="Arial"/>
          <w:b/>
          <w:bCs/>
        </w:rPr>
      </w:pPr>
    </w:p>
    <w:p w:rsidR="009061BF" w:rsidRDefault="009061BF" w:rsidP="00A27439">
      <w:pPr>
        <w:pStyle w:val="Paragraphe1"/>
        <w:jc w:val="center"/>
        <w:rPr>
          <w:rFonts w:cs="Arial"/>
          <w:b/>
          <w:bCs/>
        </w:rPr>
      </w:pPr>
    </w:p>
    <w:p w:rsidR="00A27439" w:rsidRDefault="00A27439" w:rsidP="00A27439">
      <w:pPr>
        <w:pStyle w:val="Titre2"/>
        <w:ind w:left="1009" w:hanging="578"/>
      </w:pPr>
      <w:bookmarkStart w:id="471" w:name="_Toc440288832"/>
      <w:bookmarkStart w:id="472" w:name="_Toc441968285"/>
      <w:bookmarkStart w:id="473" w:name="_Toc6971903"/>
      <w:bookmarkStart w:id="474" w:name="_Toc33530057"/>
      <w:bookmarkStart w:id="475" w:name="_Toc346532278"/>
      <w:bookmarkStart w:id="476" w:name="_Toc355125025"/>
      <w:r>
        <w:t>EQUIPEMENT FORCE</w:t>
      </w:r>
      <w:bookmarkEnd w:id="471"/>
      <w:bookmarkEnd w:id="472"/>
      <w:bookmarkEnd w:id="473"/>
      <w:bookmarkEnd w:id="474"/>
      <w:bookmarkEnd w:id="475"/>
      <w:bookmarkEnd w:id="476"/>
    </w:p>
    <w:p w:rsidR="00A27439" w:rsidRDefault="00A27439" w:rsidP="00306C0E">
      <w:pPr>
        <w:rPr>
          <w:rFonts w:cs="Arial"/>
        </w:rPr>
      </w:pPr>
      <w:r w:rsidRPr="00306C0E">
        <w:rPr>
          <w:rFonts w:cs="Arial"/>
        </w:rPr>
        <w:t>Fourniture et mise en place des alimentations force motrice, suivant plans joints au dossier d’appel d’offre. L’ensemble des attentes électriques indiquées sur les plans seront dimensionnés avec une réserve de puissance de 30%.</w:t>
      </w:r>
    </w:p>
    <w:p w:rsidR="009061BF" w:rsidRDefault="009061BF" w:rsidP="00306C0E">
      <w:pPr>
        <w:rPr>
          <w:rFonts w:cs="Arial"/>
        </w:rPr>
      </w:pPr>
    </w:p>
    <w:p w:rsidR="009061BF" w:rsidRDefault="009061BF" w:rsidP="00306C0E">
      <w:pPr>
        <w:rPr>
          <w:rFonts w:cs="Arial"/>
        </w:rPr>
      </w:pPr>
    </w:p>
    <w:p w:rsidR="009061BF" w:rsidRDefault="009061BF" w:rsidP="00306C0E">
      <w:pPr>
        <w:rPr>
          <w:rFonts w:cs="Arial"/>
        </w:rPr>
      </w:pPr>
    </w:p>
    <w:p w:rsidR="009061BF" w:rsidRDefault="009061BF" w:rsidP="00306C0E">
      <w:pPr>
        <w:rPr>
          <w:rFonts w:cs="Arial"/>
        </w:rPr>
      </w:pPr>
    </w:p>
    <w:p w:rsidR="009061BF" w:rsidRPr="00306C0E" w:rsidRDefault="009061BF" w:rsidP="00306C0E">
      <w:pPr>
        <w:rPr>
          <w:rFonts w:cs="Arial"/>
        </w:rPr>
      </w:pPr>
    </w:p>
    <w:p w:rsidR="00A27439" w:rsidRDefault="00A27439" w:rsidP="00A27439">
      <w:pPr>
        <w:pStyle w:val="Titre2"/>
        <w:ind w:left="1009" w:hanging="578"/>
      </w:pPr>
      <w:bookmarkStart w:id="477" w:name="_Toc27368126"/>
      <w:bookmarkStart w:id="478" w:name="_Toc33530058"/>
      <w:bookmarkStart w:id="479" w:name="_Toc346532279"/>
      <w:bookmarkStart w:id="480" w:name="_Toc355125026"/>
      <w:r>
        <w:lastRenderedPageBreak/>
        <w:t>ECLAIRAGE SECURITE</w:t>
      </w:r>
      <w:bookmarkEnd w:id="477"/>
      <w:bookmarkEnd w:id="478"/>
      <w:bookmarkEnd w:id="479"/>
      <w:bookmarkEnd w:id="480"/>
    </w:p>
    <w:p w:rsidR="00A27439" w:rsidRDefault="00A27439" w:rsidP="00863FA9">
      <w:pPr>
        <w:pStyle w:val="Titre3"/>
        <w:ind w:left="1457"/>
      </w:pPr>
      <w:bookmarkStart w:id="481" w:name="_Toc27368127"/>
      <w:bookmarkStart w:id="482" w:name="_Toc33530059"/>
      <w:bookmarkStart w:id="483" w:name="_Toc346532280"/>
      <w:bookmarkStart w:id="484" w:name="_Toc355125027"/>
      <w:r>
        <w:t>Généralités</w:t>
      </w:r>
      <w:bookmarkEnd w:id="481"/>
      <w:bookmarkEnd w:id="482"/>
      <w:bookmarkEnd w:id="483"/>
      <w:bookmarkEnd w:id="484"/>
    </w:p>
    <w:p w:rsidR="00A27439" w:rsidRPr="00306C0E" w:rsidRDefault="00A27439" w:rsidP="00306C0E">
      <w:pPr>
        <w:rPr>
          <w:rFonts w:cs="Arial"/>
        </w:rPr>
      </w:pPr>
      <w:r w:rsidRPr="00306C0E">
        <w:rPr>
          <w:rFonts w:cs="Arial"/>
        </w:rPr>
        <w:t>L'éclairage de sécurité sera réalisé suivant les prescriptions des normes en vigueur et compte tenu de la classification des locaux et suivant les articles EC 7 à EC15, les articles type R (R27) du règlement de sécurité des ERP modifié le 19 novembre 2001, et compte tenu de l’arrêté du 26 février 2003 relatif aux établissements de travail.</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L'éclairage de sécurité sera assuré par des blocs autonomes homologués aux normes NFC 71800, NFC 71801, EN 60598-2-22 et de marque de qualité NF AEAS performance SATI dans l’ensemble des locaux.</w:t>
      </w:r>
    </w:p>
    <w:p w:rsidR="00A27439" w:rsidRPr="00306C0E" w:rsidRDefault="00A27439" w:rsidP="00306C0E">
      <w:pPr>
        <w:rPr>
          <w:rFonts w:cs="Arial"/>
        </w:rPr>
      </w:pPr>
      <w:r w:rsidRPr="00306C0E">
        <w:rPr>
          <w:rFonts w:cs="Arial"/>
        </w:rPr>
        <w:t xml:space="preserve">Ces blocs de type débrochable auront une autonomie d'une heure et demie, avec accumulateur de marque SAFT ou équivalent. Ils seront équipés du Système Automatique de Test Intégré conformément à la norme NFC 71820.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Dans les locaux techniques, les appareils seront de type étanche.</w:t>
      </w:r>
    </w:p>
    <w:p w:rsidR="00A27439" w:rsidRPr="00306C0E" w:rsidRDefault="00A27439" w:rsidP="00306C0E">
      <w:pPr>
        <w:rPr>
          <w:rFonts w:cs="Arial"/>
        </w:rPr>
      </w:pPr>
      <w:r w:rsidRPr="00306C0E">
        <w:rPr>
          <w:rFonts w:cs="Arial"/>
        </w:rPr>
        <w:t>Tous les blocs seront munis de pictogrammes adaptés à chaque fonction du balisage.</w:t>
      </w:r>
    </w:p>
    <w:p w:rsidR="00A27439" w:rsidRPr="00306C0E" w:rsidRDefault="00A27439" w:rsidP="00306C0E">
      <w:pPr>
        <w:rPr>
          <w:rFonts w:cs="Arial"/>
        </w:rPr>
      </w:pPr>
      <w:r w:rsidRPr="00306C0E">
        <w:rPr>
          <w:rFonts w:cs="Arial"/>
        </w:rPr>
        <w:t>La mise en service des blocs sera déclenchée par l'ouverture des disjoncteurs de protection au TGBT.</w:t>
      </w:r>
    </w:p>
    <w:p w:rsidR="00A27439" w:rsidRPr="00306C0E" w:rsidRDefault="00A27439" w:rsidP="00306C0E">
      <w:pPr>
        <w:rPr>
          <w:rFonts w:cs="Arial"/>
        </w:rPr>
      </w:pPr>
    </w:p>
    <w:p w:rsidR="00A27439" w:rsidRDefault="00A27439" w:rsidP="00306C0E">
      <w:pPr>
        <w:rPr>
          <w:rFonts w:cs="Arial"/>
        </w:rPr>
      </w:pPr>
      <w:r w:rsidRPr="00306C0E">
        <w:rPr>
          <w:rFonts w:cs="Arial"/>
        </w:rPr>
        <w:t>Un éclairage d’évacuation sera mis en place tous les 15m dans les cheminements (escaliers et rue intérieure), à chaque sortie et issue de secours, à chaque changement de direction, à chaque obstacle, à chaque changement de niveau et au dessus des portes d’accès des sanitaires collectifs.</w:t>
      </w:r>
    </w:p>
    <w:p w:rsidR="009061BF" w:rsidRPr="00306C0E" w:rsidRDefault="009061BF" w:rsidP="00306C0E">
      <w:pPr>
        <w:rPr>
          <w:rFonts w:cs="Arial"/>
        </w:rPr>
      </w:pPr>
    </w:p>
    <w:p w:rsidR="00A27439" w:rsidRDefault="00A27439" w:rsidP="00863FA9">
      <w:pPr>
        <w:pStyle w:val="Titre3"/>
        <w:ind w:left="1457"/>
      </w:pPr>
      <w:bookmarkStart w:id="485" w:name="_Toc27368128"/>
      <w:bookmarkStart w:id="486" w:name="_Toc33530060"/>
      <w:bookmarkStart w:id="487" w:name="_Toc346532281"/>
      <w:bookmarkStart w:id="488" w:name="_Toc355125028"/>
      <w:r>
        <w:t>Canalisations</w:t>
      </w:r>
      <w:bookmarkEnd w:id="485"/>
      <w:bookmarkEnd w:id="486"/>
      <w:bookmarkEnd w:id="487"/>
      <w:bookmarkEnd w:id="488"/>
    </w:p>
    <w:p w:rsidR="00A27439" w:rsidRPr="00306C0E" w:rsidRDefault="00A27439" w:rsidP="00306C0E">
      <w:pPr>
        <w:rPr>
          <w:rFonts w:cs="Arial"/>
        </w:rPr>
      </w:pPr>
      <w:r w:rsidRPr="00306C0E">
        <w:rPr>
          <w:rFonts w:cs="Arial"/>
        </w:rPr>
        <w:t>Les canalisations seront réalisées en câbles à 5 conducteurs, posées selon les conditions du chapitre 2.6.</w:t>
      </w:r>
    </w:p>
    <w:p w:rsidR="00A27439" w:rsidRPr="00306C0E" w:rsidRDefault="00A27439" w:rsidP="00306C0E">
      <w:pPr>
        <w:rPr>
          <w:rFonts w:cs="Arial"/>
        </w:rPr>
      </w:pPr>
      <w:r w:rsidRPr="00306C0E">
        <w:rPr>
          <w:rFonts w:cs="Arial"/>
        </w:rPr>
        <w:t>La subdivision des circuits sera suffisante pour éviter qu'un défaut local supprime l'éclairage de sécurité de toute une zone.</w:t>
      </w:r>
    </w:p>
    <w:p w:rsidR="00A27439" w:rsidRDefault="00A27439" w:rsidP="00306C0E">
      <w:pPr>
        <w:rPr>
          <w:rFonts w:cs="Arial"/>
        </w:rPr>
      </w:pPr>
      <w:r w:rsidRPr="00306C0E">
        <w:rPr>
          <w:rFonts w:cs="Arial"/>
        </w:rPr>
        <w:t>Les canalisations pour la télécommande générale des BAES au TGBT seront réalisées en câbles à 2 ou 3 conducteurs depuis le TGBT et vers les tableaux divisionnaires.</w:t>
      </w:r>
    </w:p>
    <w:p w:rsidR="009061BF" w:rsidRPr="00306C0E" w:rsidRDefault="009061BF" w:rsidP="00306C0E">
      <w:pPr>
        <w:rPr>
          <w:rFonts w:cs="Arial"/>
        </w:rPr>
      </w:pPr>
    </w:p>
    <w:p w:rsidR="00A27439" w:rsidRDefault="00A27439" w:rsidP="00863FA9">
      <w:pPr>
        <w:pStyle w:val="Titre3"/>
        <w:ind w:left="1457"/>
      </w:pPr>
      <w:bookmarkStart w:id="489" w:name="_Toc346532282"/>
      <w:bookmarkStart w:id="490" w:name="_Toc355125029"/>
      <w:r>
        <w:t>Foyers lumineux</w:t>
      </w:r>
      <w:bookmarkEnd w:id="489"/>
      <w:bookmarkEnd w:id="490"/>
    </w:p>
    <w:p w:rsidR="00A27439" w:rsidRDefault="00A27439" w:rsidP="00A27439">
      <w:pPr>
        <w:ind w:left="540"/>
        <w:rPr>
          <w:b/>
          <w:bCs/>
          <w:u w:val="single"/>
        </w:rPr>
      </w:pPr>
      <w:bookmarkStart w:id="491" w:name="_Toc346424844"/>
      <w:bookmarkStart w:id="492" w:name="_Toc346425074"/>
      <w:bookmarkStart w:id="493" w:name="_Toc346505596"/>
      <w:bookmarkStart w:id="494" w:name="_Toc367244868"/>
      <w:bookmarkStart w:id="495" w:name="_Toc367253615"/>
      <w:bookmarkStart w:id="496" w:name="_Toc367521243"/>
      <w:bookmarkStart w:id="497" w:name="_Toc367869483"/>
      <w:bookmarkStart w:id="498" w:name="_Toc374924543"/>
      <w:bookmarkStart w:id="499" w:name="_Toc374924686"/>
      <w:bookmarkStart w:id="500" w:name="_Toc374924772"/>
      <w:bookmarkStart w:id="501" w:name="_Toc374936839"/>
      <w:bookmarkStart w:id="502" w:name="_Toc375646927"/>
      <w:bookmarkStart w:id="503" w:name="_Toc377356444"/>
      <w:bookmarkStart w:id="504" w:name="_Toc388431192"/>
      <w:bookmarkStart w:id="505" w:name="_Toc391390505"/>
      <w:bookmarkStart w:id="506" w:name="_Toc391390563"/>
      <w:bookmarkStart w:id="507" w:name="_Toc391390650"/>
      <w:bookmarkStart w:id="508" w:name="_Toc391460115"/>
      <w:bookmarkStart w:id="509" w:name="_Toc396122633"/>
      <w:bookmarkStart w:id="510" w:name="_Toc412884320"/>
      <w:bookmarkStart w:id="511" w:name="_Toc413839238"/>
      <w:bookmarkStart w:id="512" w:name="_Toc440288841"/>
      <w:bookmarkStart w:id="513" w:name="_Toc441968294"/>
      <w:bookmarkStart w:id="514" w:name="_Toc6971904"/>
      <w:bookmarkStart w:id="515" w:name="_Toc33530062"/>
      <w:r>
        <w:rPr>
          <w:b/>
          <w:bCs/>
          <w:u w:val="single"/>
        </w:rPr>
        <w:t>Evacuation</w:t>
      </w:r>
    </w:p>
    <w:p w:rsidR="00A27439" w:rsidRDefault="00A27439" w:rsidP="00A27439">
      <w:pPr>
        <w:ind w:left="540"/>
        <w:rPr>
          <w:b/>
          <w:bCs/>
          <w:u w:val="single"/>
        </w:rPr>
      </w:pPr>
    </w:p>
    <w:p w:rsidR="00A27439" w:rsidRPr="00B839CB" w:rsidRDefault="00A27439" w:rsidP="00A27439">
      <w:pPr>
        <w:tabs>
          <w:tab w:val="left" w:pos="5040"/>
        </w:tabs>
        <w:ind w:left="540"/>
      </w:pPr>
      <w:r w:rsidRPr="00B839CB">
        <w:t>Luminaires BAES 45 lumens, comprenant :</w:t>
      </w:r>
    </w:p>
    <w:p w:rsidR="00A27439" w:rsidRPr="00B839CB" w:rsidRDefault="00A27439" w:rsidP="00A27439">
      <w:pPr>
        <w:ind w:left="1080" w:hanging="180"/>
      </w:pPr>
      <w:r w:rsidRPr="00B839CB">
        <w:t>- Boîtier design et écologique,</w:t>
      </w:r>
    </w:p>
    <w:p w:rsidR="00A27439" w:rsidRPr="00B839CB" w:rsidRDefault="00A27439" w:rsidP="00A27439">
      <w:pPr>
        <w:ind w:left="1080" w:hanging="180"/>
      </w:pPr>
      <w:r w:rsidRPr="00B839CB">
        <w:t>- très faible consommation :0,5W</w:t>
      </w:r>
    </w:p>
    <w:p w:rsidR="00A27439" w:rsidRPr="00B839CB" w:rsidRDefault="00A27439" w:rsidP="00A27439">
      <w:pPr>
        <w:ind w:left="1080" w:hanging="180"/>
      </w:pPr>
      <w:r w:rsidRPr="00B839CB">
        <w:t>- Equipement :</w:t>
      </w:r>
    </w:p>
    <w:p w:rsidR="00A27439" w:rsidRPr="00B839CB" w:rsidRDefault="00A27439" w:rsidP="00A27439">
      <w:pPr>
        <w:ind w:left="1440" w:hanging="180"/>
      </w:pPr>
      <w:r w:rsidRPr="00B839CB">
        <w:t xml:space="preserve">- 1 bloc de </w:t>
      </w:r>
      <w:r>
        <w:t>3</w:t>
      </w:r>
      <w:r w:rsidRPr="00B839CB">
        <w:t xml:space="preserve"> accumulateurs</w:t>
      </w:r>
      <w:r>
        <w:t xml:space="preserve"> 1,2V,</w:t>
      </w:r>
      <w:r w:rsidRPr="00B839CB">
        <w:t xml:space="preserve"> 0,</w:t>
      </w:r>
      <w:r>
        <w:t>6</w:t>
      </w:r>
      <w:r w:rsidRPr="00B839CB">
        <w:t>Ah,</w:t>
      </w:r>
    </w:p>
    <w:p w:rsidR="00A27439" w:rsidRPr="00B839CB" w:rsidRDefault="00A27439" w:rsidP="00A27439">
      <w:pPr>
        <w:ind w:left="1440" w:hanging="180"/>
      </w:pPr>
      <w:r w:rsidRPr="00B839CB">
        <w:t xml:space="preserve">- </w:t>
      </w:r>
      <w:r>
        <w:t>L</w:t>
      </w:r>
      <w:r w:rsidRPr="00B839CB">
        <w:t xml:space="preserve">ampe </w:t>
      </w:r>
      <w:r>
        <w:t xml:space="preserve">veille et </w:t>
      </w:r>
      <w:r w:rsidRPr="00B839CB">
        <w:t>secours constitué de 2 leds blanches,</w:t>
      </w:r>
    </w:p>
    <w:p w:rsidR="00A27439" w:rsidRPr="00B839CB" w:rsidRDefault="00A27439" w:rsidP="00A27439">
      <w:pPr>
        <w:ind w:left="1440" w:hanging="180"/>
      </w:pPr>
      <w:r w:rsidRPr="00B839CB">
        <w:t>- Non Permanent,</w:t>
      </w:r>
    </w:p>
    <w:p w:rsidR="00A27439" w:rsidRPr="00B839CB" w:rsidRDefault="00A27439" w:rsidP="00A27439">
      <w:pPr>
        <w:ind w:left="1440" w:hanging="180"/>
      </w:pPr>
      <w:r w:rsidRPr="00B839CB">
        <w:t>- Conforme aux normes NF C 71.800, NF C 71.820</w:t>
      </w:r>
    </w:p>
    <w:p w:rsidR="00A27439" w:rsidRPr="00B839CB" w:rsidRDefault="00A27439" w:rsidP="00A27439">
      <w:pPr>
        <w:ind w:left="1440" w:hanging="180"/>
      </w:pPr>
      <w:r w:rsidRPr="00B839CB">
        <w:t>- IP 4</w:t>
      </w:r>
      <w:r>
        <w:t>3</w:t>
      </w:r>
      <w:r w:rsidRPr="00B839CB">
        <w:t>, IK 0</w:t>
      </w:r>
      <w:r>
        <w:t>8</w:t>
      </w:r>
      <w:r w:rsidRPr="00B839CB">
        <w:t>,</w:t>
      </w:r>
    </w:p>
    <w:p w:rsidR="00A27439" w:rsidRPr="00B839CB" w:rsidRDefault="00A27439" w:rsidP="00A27439">
      <w:pPr>
        <w:ind w:left="1440" w:hanging="180"/>
      </w:pPr>
      <w:r w:rsidRPr="00B839CB">
        <w:t>- utilisation en mode SATI,</w:t>
      </w:r>
    </w:p>
    <w:p w:rsidR="00A27439" w:rsidRDefault="00A27439" w:rsidP="00A27439">
      <w:pPr>
        <w:ind w:left="1080" w:hanging="180"/>
      </w:pPr>
      <w:r w:rsidRPr="00B839CB">
        <w:t xml:space="preserve">- Type PLANETE </w:t>
      </w:r>
      <w:r>
        <w:t>45</w:t>
      </w:r>
      <w:r w:rsidRPr="00B839CB">
        <w:t xml:space="preserve"> boîtier </w:t>
      </w:r>
      <w:r>
        <w:t>EPSILON</w:t>
      </w:r>
      <w:r w:rsidRPr="00B839CB">
        <w:t xml:space="preserve"> de marque Luminox ou équivalent.</w:t>
      </w:r>
    </w:p>
    <w:p w:rsidR="00A27439" w:rsidRPr="00B839CB" w:rsidRDefault="00A27439" w:rsidP="00A27439">
      <w:pPr>
        <w:ind w:left="1080" w:hanging="180"/>
      </w:pPr>
    </w:p>
    <w:p w:rsidR="00A27439" w:rsidRDefault="00A27439" w:rsidP="00A27439">
      <w:pPr>
        <w:ind w:left="540"/>
        <w:rPr>
          <w:u w:val="single"/>
        </w:rPr>
      </w:pPr>
      <w:r>
        <w:rPr>
          <w:u w:val="single"/>
        </w:rPr>
        <w:t>Localisation :</w:t>
      </w:r>
    </w:p>
    <w:p w:rsidR="00A27439" w:rsidRDefault="00A27439" w:rsidP="00A27439">
      <w:pPr>
        <w:ind w:left="540"/>
        <w:rPr>
          <w:sz w:val="24"/>
        </w:rPr>
      </w:pPr>
    </w:p>
    <w:p w:rsidR="00A27439" w:rsidRPr="001557B9" w:rsidRDefault="00A27439" w:rsidP="00A27439">
      <w:pPr>
        <w:tabs>
          <w:tab w:val="left" w:pos="540"/>
        </w:tabs>
        <w:ind w:left="540"/>
      </w:pPr>
      <w:r w:rsidRPr="001557B9">
        <w:t>Sanitaires, locaux ne débouchant pas sur une circulation, issues de secours.</w:t>
      </w:r>
    </w:p>
    <w:p w:rsidR="00A27439" w:rsidRDefault="00A27439" w:rsidP="00A27439">
      <w:pPr>
        <w:tabs>
          <w:tab w:val="left" w:pos="540"/>
        </w:tabs>
        <w:ind w:left="540"/>
      </w:pPr>
    </w:p>
    <w:p w:rsidR="00A27439" w:rsidRDefault="00A27439" w:rsidP="00A27439">
      <w:pPr>
        <w:ind w:left="540"/>
        <w:rPr>
          <w:b/>
          <w:bCs/>
          <w:u w:val="single"/>
        </w:rPr>
      </w:pPr>
    </w:p>
    <w:p w:rsidR="00A27439" w:rsidRPr="00B839CB" w:rsidRDefault="00A27439" w:rsidP="00A27439">
      <w:pPr>
        <w:tabs>
          <w:tab w:val="left" w:pos="5040"/>
        </w:tabs>
        <w:ind w:left="540"/>
      </w:pPr>
      <w:r w:rsidRPr="00B839CB">
        <w:t>Luminaires BAES 45 lumens, comprenant :</w:t>
      </w:r>
    </w:p>
    <w:p w:rsidR="00A27439" w:rsidRPr="00B839CB" w:rsidRDefault="00A27439" w:rsidP="00A27439">
      <w:pPr>
        <w:ind w:left="1080" w:hanging="180"/>
      </w:pPr>
      <w:r w:rsidRPr="00B839CB">
        <w:t>- Boîtier design et écologique,</w:t>
      </w:r>
    </w:p>
    <w:p w:rsidR="00A27439" w:rsidRPr="00B839CB" w:rsidRDefault="00A27439" w:rsidP="00A27439">
      <w:pPr>
        <w:ind w:left="1080" w:hanging="180"/>
      </w:pPr>
      <w:r w:rsidRPr="00B839CB">
        <w:t>- très faible consommation : 0,5W</w:t>
      </w:r>
    </w:p>
    <w:p w:rsidR="00A27439" w:rsidRPr="00B839CB" w:rsidRDefault="00A27439" w:rsidP="00A27439">
      <w:pPr>
        <w:ind w:left="1080" w:hanging="180"/>
      </w:pPr>
      <w:r w:rsidRPr="00B839CB">
        <w:t>- Equipement :</w:t>
      </w:r>
    </w:p>
    <w:p w:rsidR="00A27439" w:rsidRPr="00B839CB" w:rsidRDefault="00A27439" w:rsidP="00A27439">
      <w:pPr>
        <w:ind w:left="1440" w:hanging="180"/>
      </w:pPr>
      <w:r w:rsidRPr="00B839CB">
        <w:t xml:space="preserve">- 1 bloc de </w:t>
      </w:r>
      <w:r>
        <w:t>4</w:t>
      </w:r>
      <w:r w:rsidRPr="00B839CB">
        <w:t xml:space="preserve"> accumulateurs</w:t>
      </w:r>
      <w:r>
        <w:t xml:space="preserve"> 1,2V,</w:t>
      </w:r>
      <w:r w:rsidRPr="00B839CB">
        <w:t xml:space="preserve"> 0,</w:t>
      </w:r>
      <w:r>
        <w:t>6</w:t>
      </w:r>
      <w:r w:rsidRPr="00B839CB">
        <w:t>Ah,</w:t>
      </w:r>
    </w:p>
    <w:p w:rsidR="00A27439" w:rsidRPr="00B839CB" w:rsidRDefault="00A27439" w:rsidP="00A27439">
      <w:pPr>
        <w:ind w:left="1620" w:hanging="180"/>
      </w:pPr>
      <w:r w:rsidRPr="00B839CB">
        <w:t>- 1 lampe témoin constitué de 2 leds vertes,</w:t>
      </w:r>
    </w:p>
    <w:p w:rsidR="00A27439" w:rsidRPr="00B839CB" w:rsidRDefault="00A27439" w:rsidP="00A27439">
      <w:pPr>
        <w:ind w:left="1620" w:hanging="180"/>
      </w:pPr>
      <w:r w:rsidRPr="00B839CB">
        <w:lastRenderedPageBreak/>
        <w:t>- 1 lampe de secours constitué</w:t>
      </w:r>
      <w:r w:rsidRPr="0059429E">
        <w:t xml:space="preserve"> </w:t>
      </w:r>
      <w:r w:rsidRPr="00B839CB">
        <w:t>de 2 leds blanches</w:t>
      </w:r>
      <w:r>
        <w:t>,</w:t>
      </w:r>
    </w:p>
    <w:p w:rsidR="00A27439" w:rsidRPr="00B839CB" w:rsidRDefault="00A27439" w:rsidP="00A27439">
      <w:pPr>
        <w:ind w:left="1440" w:hanging="180"/>
      </w:pPr>
      <w:r w:rsidRPr="00B839CB">
        <w:t>- Non Permanent,</w:t>
      </w:r>
    </w:p>
    <w:p w:rsidR="00A27439" w:rsidRPr="00B839CB" w:rsidRDefault="00A27439" w:rsidP="00A27439">
      <w:pPr>
        <w:ind w:left="1440" w:hanging="180"/>
      </w:pPr>
      <w:r w:rsidRPr="00B839CB">
        <w:t>- Conforme aux normes NF C 71.800, NF C 71.820</w:t>
      </w:r>
    </w:p>
    <w:p w:rsidR="00A27439" w:rsidRPr="00B839CB" w:rsidRDefault="00A27439" w:rsidP="00A27439">
      <w:pPr>
        <w:ind w:left="1440" w:hanging="180"/>
      </w:pPr>
      <w:r w:rsidRPr="00B839CB">
        <w:t>- IP 4</w:t>
      </w:r>
      <w:r>
        <w:t>1</w:t>
      </w:r>
      <w:r w:rsidRPr="00B839CB">
        <w:t>, IK 0</w:t>
      </w:r>
      <w:r>
        <w:t>7</w:t>
      </w:r>
      <w:r w:rsidRPr="00B839CB">
        <w:t>,</w:t>
      </w:r>
    </w:p>
    <w:p w:rsidR="00A27439" w:rsidRPr="00B839CB" w:rsidRDefault="00A27439" w:rsidP="00A27439">
      <w:pPr>
        <w:ind w:left="1440" w:hanging="180"/>
      </w:pPr>
      <w:r w:rsidRPr="00B839CB">
        <w:t>- utilisation en mode SATI,</w:t>
      </w:r>
    </w:p>
    <w:p w:rsidR="00A27439" w:rsidRDefault="00A27439" w:rsidP="00A27439">
      <w:pPr>
        <w:ind w:left="1080" w:hanging="180"/>
      </w:pPr>
      <w:r w:rsidRPr="00B839CB">
        <w:t xml:space="preserve">- Type PLANETE </w:t>
      </w:r>
      <w:r>
        <w:t>60 DESIGN</w:t>
      </w:r>
      <w:r w:rsidRPr="00B839CB">
        <w:t xml:space="preserve"> </w:t>
      </w:r>
      <w:r>
        <w:t xml:space="preserve">boitier ALPHA </w:t>
      </w:r>
      <w:r w:rsidRPr="00B839CB">
        <w:t>de marque Luminox ou équivalent.</w:t>
      </w:r>
    </w:p>
    <w:p w:rsidR="00A27439" w:rsidRDefault="00A27439" w:rsidP="00A27439">
      <w:pPr>
        <w:ind w:left="1080" w:hanging="180"/>
      </w:pPr>
    </w:p>
    <w:p w:rsidR="00A27439" w:rsidRDefault="00A27439" w:rsidP="00A27439">
      <w:pPr>
        <w:ind w:left="540"/>
        <w:rPr>
          <w:u w:val="single"/>
        </w:rPr>
      </w:pPr>
      <w:r>
        <w:rPr>
          <w:u w:val="single"/>
        </w:rPr>
        <w:t>Localisation :</w:t>
      </w:r>
    </w:p>
    <w:p w:rsidR="00A27439" w:rsidRDefault="00A27439" w:rsidP="00A27439">
      <w:pPr>
        <w:ind w:left="540"/>
      </w:pPr>
    </w:p>
    <w:p w:rsidR="00A27439" w:rsidRDefault="00A27439" w:rsidP="00A27439">
      <w:pPr>
        <w:tabs>
          <w:tab w:val="left" w:pos="540"/>
        </w:tabs>
        <w:ind w:left="540"/>
      </w:pPr>
      <w:r>
        <w:t>Rue intérieure</w:t>
      </w:r>
    </w:p>
    <w:p w:rsidR="00A27439" w:rsidRDefault="00A27439" w:rsidP="00A27439">
      <w:pPr>
        <w:ind w:left="540"/>
        <w:rPr>
          <w:b/>
          <w:bCs/>
          <w:u w:val="single"/>
        </w:rPr>
      </w:pPr>
    </w:p>
    <w:p w:rsidR="00A27439" w:rsidRDefault="00A27439" w:rsidP="00A27439">
      <w:pPr>
        <w:ind w:left="540"/>
        <w:rPr>
          <w:b/>
          <w:bCs/>
          <w:u w:val="single"/>
        </w:rPr>
      </w:pPr>
    </w:p>
    <w:p w:rsidR="00A27439" w:rsidRPr="00B839CB" w:rsidRDefault="00A27439" w:rsidP="00A27439">
      <w:pPr>
        <w:tabs>
          <w:tab w:val="left" w:pos="5040"/>
        </w:tabs>
        <w:ind w:left="540"/>
      </w:pPr>
      <w:r w:rsidRPr="00B839CB">
        <w:t>Luminaires BAES 45 lumens, comprenant :</w:t>
      </w:r>
    </w:p>
    <w:p w:rsidR="00A27439" w:rsidRPr="00B839CB" w:rsidRDefault="00A27439" w:rsidP="00A27439">
      <w:pPr>
        <w:ind w:left="900" w:hanging="180"/>
      </w:pPr>
      <w:r w:rsidRPr="00B839CB">
        <w:t>- Boitier écologique,</w:t>
      </w:r>
    </w:p>
    <w:p w:rsidR="00A27439" w:rsidRPr="00B839CB" w:rsidRDefault="00A27439" w:rsidP="00A27439">
      <w:pPr>
        <w:ind w:left="900" w:hanging="180"/>
      </w:pPr>
      <w:r w:rsidRPr="00B839CB">
        <w:t>- très faible consommation :0,7W,</w:t>
      </w:r>
    </w:p>
    <w:p w:rsidR="00A27439" w:rsidRPr="00B839CB" w:rsidRDefault="00A27439" w:rsidP="00A27439">
      <w:pPr>
        <w:ind w:left="900" w:hanging="180"/>
      </w:pPr>
      <w:r w:rsidRPr="00B839CB">
        <w:t>- Equipement :</w:t>
      </w:r>
    </w:p>
    <w:p w:rsidR="00A27439" w:rsidRPr="00B839CB" w:rsidRDefault="00A27439" w:rsidP="00A27439">
      <w:pPr>
        <w:ind w:left="1440" w:hanging="180"/>
      </w:pPr>
      <w:r w:rsidRPr="00B839CB">
        <w:t xml:space="preserve">- 1 bloc de </w:t>
      </w:r>
      <w:r>
        <w:t>3</w:t>
      </w:r>
      <w:r w:rsidRPr="00B839CB">
        <w:t xml:space="preserve"> accumulateurs</w:t>
      </w:r>
      <w:r>
        <w:t xml:space="preserve"> 1,2V,</w:t>
      </w:r>
      <w:r w:rsidRPr="00B839CB">
        <w:t xml:space="preserve"> 0,</w:t>
      </w:r>
      <w:r>
        <w:t>6</w:t>
      </w:r>
      <w:r w:rsidRPr="00B839CB">
        <w:t>Ah,</w:t>
      </w:r>
    </w:p>
    <w:p w:rsidR="00A27439" w:rsidRPr="00B839CB" w:rsidRDefault="00A27439" w:rsidP="00A27439">
      <w:pPr>
        <w:ind w:left="1440" w:hanging="180"/>
      </w:pPr>
      <w:r w:rsidRPr="00B839CB">
        <w:t xml:space="preserve">- </w:t>
      </w:r>
      <w:r>
        <w:t>L</w:t>
      </w:r>
      <w:r w:rsidRPr="00B839CB">
        <w:t xml:space="preserve">ampe </w:t>
      </w:r>
      <w:r>
        <w:t xml:space="preserve">veille et </w:t>
      </w:r>
      <w:r w:rsidRPr="00B839CB">
        <w:t>secours constitué de 2 leds blanches,</w:t>
      </w:r>
    </w:p>
    <w:p w:rsidR="00A27439" w:rsidRPr="00B839CB" w:rsidRDefault="00A27439" w:rsidP="00A27439">
      <w:pPr>
        <w:ind w:left="1620" w:hanging="180"/>
      </w:pPr>
      <w:r w:rsidRPr="00B839CB">
        <w:t>- Non Permanent,</w:t>
      </w:r>
    </w:p>
    <w:p w:rsidR="00A27439" w:rsidRPr="00B839CB" w:rsidRDefault="00A27439" w:rsidP="00A27439">
      <w:pPr>
        <w:ind w:left="1620" w:hanging="180"/>
      </w:pPr>
      <w:r w:rsidRPr="00B839CB">
        <w:t>- Conforme aux normes NF C 71.800,NF C 71.820</w:t>
      </w:r>
    </w:p>
    <w:p w:rsidR="00A27439" w:rsidRPr="00B839CB" w:rsidRDefault="00A27439" w:rsidP="00A27439">
      <w:pPr>
        <w:ind w:left="1620" w:hanging="180"/>
      </w:pPr>
      <w:r w:rsidRPr="00B839CB">
        <w:t xml:space="preserve">- IP 66, IK </w:t>
      </w:r>
      <w:r>
        <w:t>08</w:t>
      </w:r>
      <w:r w:rsidRPr="00B839CB">
        <w:t>,</w:t>
      </w:r>
    </w:p>
    <w:p w:rsidR="00A27439" w:rsidRPr="00B839CB" w:rsidRDefault="00A27439" w:rsidP="00A27439">
      <w:pPr>
        <w:ind w:left="1620" w:hanging="180"/>
      </w:pPr>
      <w:r w:rsidRPr="00B839CB">
        <w:t>- utilisation en mode SATI,</w:t>
      </w:r>
    </w:p>
    <w:p w:rsidR="00A27439" w:rsidRPr="00B839CB" w:rsidRDefault="00A27439" w:rsidP="00A27439">
      <w:pPr>
        <w:ind w:left="900" w:hanging="180"/>
      </w:pPr>
      <w:r w:rsidRPr="00B839CB">
        <w:t xml:space="preserve">- Type PLANETE </w:t>
      </w:r>
      <w:r>
        <w:t>45 ES</w:t>
      </w:r>
      <w:r w:rsidRPr="00B839CB">
        <w:t xml:space="preserve"> boîtier </w:t>
      </w:r>
      <w:r>
        <w:t>EPSILON</w:t>
      </w:r>
      <w:r w:rsidRPr="00B839CB">
        <w:t xml:space="preserve"> de marque LUMINOX ou </w:t>
      </w:r>
      <w:r>
        <w:t>équivalent</w:t>
      </w:r>
      <w:r w:rsidRPr="00B839CB">
        <w:t>.</w:t>
      </w:r>
    </w:p>
    <w:p w:rsidR="00A27439" w:rsidRDefault="00A27439" w:rsidP="00A27439">
      <w:pPr>
        <w:ind w:left="540"/>
      </w:pPr>
    </w:p>
    <w:p w:rsidR="00A27439" w:rsidRDefault="00A27439" w:rsidP="00A27439">
      <w:pPr>
        <w:tabs>
          <w:tab w:val="left" w:pos="540"/>
        </w:tabs>
        <w:ind w:left="540"/>
        <w:rPr>
          <w:u w:val="single"/>
        </w:rPr>
      </w:pPr>
      <w:r>
        <w:rPr>
          <w:u w:val="single"/>
        </w:rPr>
        <w:t>Localisation :</w:t>
      </w:r>
    </w:p>
    <w:p w:rsidR="00A27439" w:rsidRDefault="00A27439" w:rsidP="00A27439">
      <w:pPr>
        <w:tabs>
          <w:tab w:val="left" w:pos="540"/>
        </w:tabs>
        <w:ind w:left="540"/>
        <w:rPr>
          <w:u w:val="single"/>
        </w:rPr>
      </w:pPr>
    </w:p>
    <w:p w:rsidR="00A27439" w:rsidRDefault="00A27439" w:rsidP="00A27439">
      <w:pPr>
        <w:tabs>
          <w:tab w:val="left" w:pos="540"/>
        </w:tabs>
        <w:ind w:left="540"/>
      </w:pPr>
      <w:r w:rsidRPr="007F18E0">
        <w:t>Escaliers extérieurs</w:t>
      </w:r>
      <w:r w:rsidRPr="00CA5EA3">
        <w:rPr>
          <w:color w:val="0070C0"/>
        </w:rPr>
        <w:t xml:space="preserve">, </w:t>
      </w:r>
      <w:r w:rsidR="00161B0A" w:rsidRPr="00CA5EA3">
        <w:rPr>
          <w:color w:val="0070C0"/>
        </w:rPr>
        <w:t>toiture terrasse</w:t>
      </w:r>
      <w:r w:rsidR="00161B0A">
        <w:t xml:space="preserve">, </w:t>
      </w:r>
      <w:r w:rsidRPr="007F18E0">
        <w:t>loca</w:t>
      </w:r>
      <w:r>
        <w:t>ux à risques, locaux techniques</w:t>
      </w:r>
      <w:r w:rsidRPr="007F18E0">
        <w:t>.</w:t>
      </w:r>
    </w:p>
    <w:p w:rsidR="00A27439" w:rsidRDefault="00A27439" w:rsidP="00A27439">
      <w:pPr>
        <w:tabs>
          <w:tab w:val="left" w:pos="540"/>
        </w:tabs>
        <w:ind w:left="540"/>
      </w:pPr>
    </w:p>
    <w:p w:rsidR="00A27439" w:rsidRDefault="00A27439" w:rsidP="00A27439">
      <w:pPr>
        <w:ind w:left="540"/>
        <w:rPr>
          <w:b/>
          <w:bCs/>
          <w:u w:val="single"/>
        </w:rPr>
      </w:pPr>
    </w:p>
    <w:p w:rsidR="00A27439" w:rsidRDefault="00A27439" w:rsidP="00A27439">
      <w:pPr>
        <w:tabs>
          <w:tab w:val="left" w:pos="540"/>
        </w:tabs>
        <w:ind w:left="540"/>
        <w:rPr>
          <w:b/>
          <w:bCs/>
          <w:u w:val="single"/>
        </w:rPr>
      </w:pPr>
      <w:r>
        <w:rPr>
          <w:b/>
          <w:bCs/>
          <w:u w:val="single"/>
        </w:rPr>
        <w:t>Ambiance</w:t>
      </w:r>
    </w:p>
    <w:p w:rsidR="00A27439" w:rsidRPr="00704C5D" w:rsidRDefault="00A27439" w:rsidP="00A27439">
      <w:pPr>
        <w:pStyle w:val="Paragraphe1"/>
        <w:numPr>
          <w:ilvl w:val="12"/>
          <w:numId w:val="0"/>
        </w:numPr>
        <w:tabs>
          <w:tab w:val="left" w:pos="540"/>
        </w:tabs>
        <w:ind w:left="540"/>
        <w:rPr>
          <w:rFonts w:cs="Arial"/>
        </w:rPr>
      </w:pPr>
    </w:p>
    <w:p w:rsidR="00A27439" w:rsidRDefault="00A27439" w:rsidP="00A27439">
      <w:pPr>
        <w:tabs>
          <w:tab w:val="left" w:pos="540"/>
        </w:tabs>
        <w:ind w:left="540"/>
      </w:pPr>
      <w:r>
        <w:t>Luminaires BAES 400 lumens, comprenant :</w:t>
      </w:r>
    </w:p>
    <w:p w:rsidR="00A27439" w:rsidRPr="00B839CB" w:rsidRDefault="00A27439" w:rsidP="00A27439">
      <w:pPr>
        <w:ind w:left="1080" w:hanging="180"/>
      </w:pPr>
      <w:r>
        <w:t>- très faible consommation : 1.1W</w:t>
      </w:r>
      <w:r w:rsidRPr="00B839CB">
        <w:t>,</w:t>
      </w:r>
    </w:p>
    <w:p w:rsidR="00A27439" w:rsidRPr="00B839CB" w:rsidRDefault="00A27439" w:rsidP="00A27439">
      <w:pPr>
        <w:ind w:left="1080" w:hanging="180"/>
      </w:pPr>
      <w:r w:rsidRPr="00B839CB">
        <w:t>- Equipement :</w:t>
      </w:r>
    </w:p>
    <w:p w:rsidR="00A27439" w:rsidRPr="00B839CB" w:rsidRDefault="00A27439" w:rsidP="00A27439">
      <w:pPr>
        <w:ind w:left="1440" w:hanging="180"/>
      </w:pPr>
      <w:r>
        <w:t>- 1 bloc de 5 accumulateurs 1,2V / 1,5</w:t>
      </w:r>
      <w:r w:rsidRPr="00B839CB">
        <w:t>Ah,</w:t>
      </w:r>
    </w:p>
    <w:p w:rsidR="00A27439" w:rsidRPr="00B839CB" w:rsidRDefault="00A27439" w:rsidP="00A27439">
      <w:pPr>
        <w:ind w:left="1440" w:hanging="180"/>
      </w:pPr>
      <w:r w:rsidRPr="00B839CB">
        <w:t xml:space="preserve">-  </w:t>
      </w:r>
      <w:r>
        <w:t>L</w:t>
      </w:r>
      <w:r w:rsidRPr="00B839CB">
        <w:t xml:space="preserve">ampe </w:t>
      </w:r>
      <w:r>
        <w:t xml:space="preserve">temoin et </w:t>
      </w:r>
      <w:r w:rsidRPr="00B839CB">
        <w:t xml:space="preserve">secours constitué de </w:t>
      </w:r>
      <w:r>
        <w:t>32</w:t>
      </w:r>
      <w:r w:rsidRPr="00B839CB">
        <w:t xml:space="preserve"> leds blanches,</w:t>
      </w:r>
    </w:p>
    <w:p w:rsidR="00A27439" w:rsidRPr="00B839CB" w:rsidRDefault="00A27439" w:rsidP="00A27439">
      <w:pPr>
        <w:ind w:left="1440" w:hanging="180"/>
      </w:pPr>
      <w:r w:rsidRPr="00B839CB">
        <w:t>- Non Permanent,</w:t>
      </w:r>
    </w:p>
    <w:p w:rsidR="00A27439" w:rsidRPr="00B839CB" w:rsidRDefault="00A27439" w:rsidP="00A27439">
      <w:pPr>
        <w:ind w:left="1440" w:hanging="180"/>
      </w:pPr>
      <w:r w:rsidRPr="00B839CB">
        <w:t>- Conforme aux normes NF C 71.800, NF C 71.820</w:t>
      </w:r>
    </w:p>
    <w:p w:rsidR="00A27439" w:rsidRPr="00B839CB" w:rsidRDefault="00A27439" w:rsidP="00A27439">
      <w:pPr>
        <w:ind w:left="1440" w:hanging="180"/>
      </w:pPr>
      <w:r>
        <w:t>- IP 42, IK 08</w:t>
      </w:r>
      <w:r w:rsidRPr="00B839CB">
        <w:t>,</w:t>
      </w:r>
    </w:p>
    <w:p w:rsidR="00A27439" w:rsidRPr="00B839CB" w:rsidRDefault="00A27439" w:rsidP="00A27439">
      <w:pPr>
        <w:ind w:left="1440" w:hanging="180"/>
      </w:pPr>
      <w:r w:rsidRPr="00B839CB">
        <w:t>- utilisation en mode SATI,</w:t>
      </w:r>
    </w:p>
    <w:p w:rsidR="00A27439" w:rsidRDefault="00A27439" w:rsidP="00A27439">
      <w:pPr>
        <w:ind w:left="540"/>
      </w:pPr>
      <w:r>
        <w:t>- Type PLANETE 400 boîtier ZETA de marque LUMINOX ou équivalent.</w:t>
      </w:r>
    </w:p>
    <w:p w:rsidR="00A27439" w:rsidRPr="00704C5D" w:rsidRDefault="00A27439" w:rsidP="00A27439">
      <w:pPr>
        <w:pStyle w:val="Paragraphe1"/>
        <w:numPr>
          <w:ilvl w:val="12"/>
          <w:numId w:val="0"/>
        </w:numPr>
        <w:tabs>
          <w:tab w:val="left" w:pos="540"/>
        </w:tabs>
        <w:ind w:left="540"/>
        <w:rPr>
          <w:rFonts w:cs="Arial"/>
        </w:rPr>
      </w:pPr>
    </w:p>
    <w:p w:rsidR="00A27439" w:rsidRDefault="00A27439" w:rsidP="00A27439">
      <w:pPr>
        <w:ind w:left="540"/>
        <w:rPr>
          <w:u w:val="single"/>
        </w:rPr>
      </w:pPr>
      <w:r>
        <w:rPr>
          <w:u w:val="single"/>
        </w:rPr>
        <w:t>Localisation :</w:t>
      </w:r>
    </w:p>
    <w:p w:rsidR="00A27439" w:rsidRDefault="00A27439" w:rsidP="00A27439">
      <w:pPr>
        <w:ind w:left="540"/>
      </w:pPr>
    </w:p>
    <w:p w:rsidR="00A27439" w:rsidRPr="007F18E0" w:rsidRDefault="00A27439" w:rsidP="00A27439">
      <w:pPr>
        <w:ind w:left="540"/>
      </w:pPr>
      <w:r>
        <w:t>L</w:t>
      </w:r>
      <w:r w:rsidRPr="00514717">
        <w:t>ocaux</w:t>
      </w:r>
      <w:r w:rsidRPr="007F18E0">
        <w:t xml:space="preserve"> ou halls où l’effectif atteint 100 personnes (RDC ou étages)</w:t>
      </w:r>
    </w:p>
    <w:p w:rsidR="00A27439" w:rsidRDefault="00A27439" w:rsidP="00A27439">
      <w:pPr>
        <w:ind w:left="540"/>
        <w:rPr>
          <w:b/>
          <w:bCs/>
          <w:i/>
          <w:iCs/>
        </w:rPr>
      </w:pPr>
      <w:r w:rsidRPr="007F18E0">
        <w:rPr>
          <w:b/>
          <w:bCs/>
          <w:i/>
          <w:iCs/>
        </w:rPr>
        <w:t>2 blocs au minimum par local.</w:t>
      </w:r>
    </w:p>
    <w:p w:rsidR="009061BF" w:rsidRDefault="009061BF" w:rsidP="00A27439">
      <w:pPr>
        <w:ind w:left="540"/>
        <w:rPr>
          <w:b/>
          <w:bCs/>
          <w:i/>
          <w:iCs/>
        </w:rPr>
      </w:pPr>
    </w:p>
    <w:p w:rsidR="009061BF" w:rsidRDefault="009061BF" w:rsidP="00A27439">
      <w:pPr>
        <w:ind w:left="540"/>
        <w:rPr>
          <w:b/>
          <w:bCs/>
          <w:i/>
          <w:iCs/>
        </w:rPr>
      </w:pPr>
    </w:p>
    <w:p w:rsidR="00A27439" w:rsidRDefault="00A27439" w:rsidP="00A27439">
      <w:pPr>
        <w:pStyle w:val="Titre2"/>
        <w:ind w:left="1009" w:hanging="578"/>
      </w:pPr>
      <w:bookmarkStart w:id="516" w:name="_Toc346532283"/>
      <w:bookmarkStart w:id="517" w:name="_Toc355125030"/>
      <w:r>
        <w:t>ECLAIRAGE EXTERIEUR</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A27439" w:rsidRPr="00306C0E" w:rsidRDefault="00A27439" w:rsidP="00306C0E">
      <w:pPr>
        <w:rPr>
          <w:rFonts w:cs="Arial"/>
        </w:rPr>
      </w:pPr>
      <w:r w:rsidRPr="00306C0E">
        <w:rPr>
          <w:rFonts w:cs="Arial"/>
        </w:rPr>
        <w:t>Les installations d’éclairage extérieur du bâtiment concerneront la cour, le patio</w:t>
      </w:r>
      <w:r w:rsidR="00161B0A">
        <w:rPr>
          <w:rFonts w:cs="Arial"/>
        </w:rPr>
        <w:t>, la toiture terrasse</w:t>
      </w:r>
      <w:r w:rsidRPr="00306C0E">
        <w:rPr>
          <w:rFonts w:cs="Arial"/>
        </w:rPr>
        <w:t xml:space="preserve"> et la mise en valeur du bâtiment.</w:t>
      </w:r>
    </w:p>
    <w:p w:rsidR="00A27439" w:rsidRDefault="00A27439" w:rsidP="00863FA9">
      <w:pPr>
        <w:pStyle w:val="Titre3"/>
        <w:ind w:left="1457"/>
      </w:pPr>
      <w:bookmarkStart w:id="518" w:name="_Toc440288842"/>
      <w:bookmarkStart w:id="519" w:name="_Toc6971905"/>
      <w:bookmarkStart w:id="520" w:name="_Toc33530063"/>
      <w:bookmarkStart w:id="521" w:name="_Toc346532284"/>
      <w:bookmarkStart w:id="522" w:name="_Toc355125031"/>
      <w:r w:rsidRPr="00D70D41">
        <w:t>Commande</w:t>
      </w:r>
      <w:r>
        <w:t xml:space="preserve"> de l’éclairage extérieur</w:t>
      </w:r>
      <w:bookmarkEnd w:id="518"/>
      <w:bookmarkEnd w:id="519"/>
      <w:bookmarkEnd w:id="520"/>
      <w:bookmarkEnd w:id="521"/>
      <w:bookmarkEnd w:id="522"/>
    </w:p>
    <w:p w:rsidR="00A27439" w:rsidRPr="00306C0E" w:rsidRDefault="00A27439" w:rsidP="00306C0E">
      <w:pPr>
        <w:rPr>
          <w:rFonts w:cs="Arial"/>
        </w:rPr>
      </w:pPr>
      <w:r w:rsidRPr="00306C0E">
        <w:rPr>
          <w:rFonts w:cs="Arial"/>
        </w:rPr>
        <w:t>La puissance et les asservissements de commande de l'éclairage extérieur seront installés dans le TGBT.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La commande de l’éclairage extérieur se fera par commutateur 4 positions installé dans le TGBT :</w:t>
      </w:r>
    </w:p>
    <w:p w:rsidR="00A27439" w:rsidRPr="00D93B23" w:rsidRDefault="00A27439" w:rsidP="00A27439">
      <w:pPr>
        <w:ind w:left="540"/>
      </w:pPr>
    </w:p>
    <w:p w:rsidR="00A27439" w:rsidRPr="00D93B23" w:rsidRDefault="00A27439" w:rsidP="00220672">
      <w:pPr>
        <w:numPr>
          <w:ilvl w:val="0"/>
          <w:numId w:val="8"/>
        </w:numPr>
      </w:pPr>
      <w:r w:rsidRPr="00D93B23">
        <w:lastRenderedPageBreak/>
        <w:t>Arrêt,</w:t>
      </w:r>
    </w:p>
    <w:p w:rsidR="00A27439" w:rsidRPr="00D93B23" w:rsidRDefault="00A27439" w:rsidP="00220672">
      <w:pPr>
        <w:numPr>
          <w:ilvl w:val="0"/>
          <w:numId w:val="8"/>
        </w:numPr>
      </w:pPr>
      <w:r w:rsidRPr="00D93B23">
        <w:t>Marche forcée,</w:t>
      </w:r>
    </w:p>
    <w:p w:rsidR="00A27439" w:rsidRPr="00D93B23" w:rsidRDefault="00A27439" w:rsidP="00220672">
      <w:pPr>
        <w:numPr>
          <w:ilvl w:val="0"/>
          <w:numId w:val="8"/>
        </w:numPr>
      </w:pPr>
      <w:r w:rsidRPr="00D93B23">
        <w:t xml:space="preserve">Marche automatique par </w:t>
      </w:r>
      <w:r>
        <w:t>GTC</w:t>
      </w:r>
      <w:r w:rsidRPr="00D93B23">
        <w:t>,</w:t>
      </w:r>
    </w:p>
    <w:p w:rsidR="00A27439" w:rsidRPr="00D93B23" w:rsidRDefault="00A27439" w:rsidP="00A27439"/>
    <w:p w:rsidR="00A27439" w:rsidRPr="00306C0E" w:rsidRDefault="00A27439" w:rsidP="00306C0E">
      <w:pPr>
        <w:rPr>
          <w:rFonts w:cs="Arial"/>
        </w:rPr>
      </w:pPr>
      <w:r w:rsidRPr="00306C0E">
        <w:rPr>
          <w:rFonts w:cs="Arial"/>
        </w:rPr>
        <w:t>La commande pilotera 2 circuits d’allumages distincts, programmée depuis la GTC.</w:t>
      </w:r>
    </w:p>
    <w:p w:rsidR="00A27439" w:rsidRDefault="00A27439" w:rsidP="00306C0E">
      <w:pPr>
        <w:rPr>
          <w:rFonts w:cs="Arial"/>
        </w:rPr>
      </w:pPr>
      <w:r w:rsidRPr="00306C0E">
        <w:rPr>
          <w:rFonts w:cs="Arial"/>
        </w:rPr>
        <w:t>La cellule associée à l’interrupteur crépusculaire est à installer en toiture-terrasse. L’information sera remontée sur la GTC.</w:t>
      </w:r>
    </w:p>
    <w:p w:rsidR="009061BF" w:rsidRPr="00306C0E" w:rsidRDefault="009061BF" w:rsidP="00306C0E">
      <w:pPr>
        <w:rPr>
          <w:rFonts w:cs="Arial"/>
        </w:rPr>
      </w:pPr>
    </w:p>
    <w:p w:rsidR="00A27439" w:rsidRDefault="00A27439" w:rsidP="00863FA9">
      <w:pPr>
        <w:pStyle w:val="Titre3"/>
        <w:ind w:left="1457"/>
      </w:pPr>
      <w:bookmarkStart w:id="523" w:name="_Toc440288844"/>
      <w:bookmarkStart w:id="524" w:name="_Toc6971907"/>
      <w:bookmarkStart w:id="525" w:name="_Toc33530065"/>
      <w:bookmarkStart w:id="526" w:name="_Toc346532285"/>
      <w:bookmarkStart w:id="527" w:name="_Toc355125032"/>
      <w:r>
        <w:t>Appareils d’éclairage</w:t>
      </w:r>
      <w:bookmarkEnd w:id="523"/>
      <w:bookmarkEnd w:id="524"/>
      <w:bookmarkEnd w:id="525"/>
      <w:bookmarkEnd w:id="526"/>
      <w:bookmarkEnd w:id="527"/>
    </w:p>
    <w:p w:rsidR="00A27439" w:rsidRDefault="00A27439" w:rsidP="00A27439">
      <w:pPr>
        <w:rPr>
          <w:sz w:val="24"/>
          <w:lang w:val="fr-CA"/>
        </w:rPr>
      </w:pPr>
    </w:p>
    <w:tbl>
      <w:tblPr>
        <w:tblW w:w="10972" w:type="dxa"/>
        <w:jc w:val="center"/>
        <w:tblInd w:w="262" w:type="dxa"/>
        <w:tblBorders>
          <w:top w:val="nil"/>
          <w:left w:val="nil"/>
          <w:bottom w:val="single" w:sz="12" w:space="0" w:color="000000"/>
          <w:right w:val="nil"/>
          <w:insideH w:val="nil"/>
          <w:insideV w:val="nil"/>
        </w:tblBorders>
        <w:tblLayout w:type="fixed"/>
        <w:tblCellMar>
          <w:left w:w="70" w:type="dxa"/>
          <w:right w:w="70" w:type="dxa"/>
        </w:tblCellMar>
        <w:tblLook w:val="00BF"/>
      </w:tblPr>
      <w:tblGrid>
        <w:gridCol w:w="899"/>
        <w:gridCol w:w="1944"/>
        <w:gridCol w:w="966"/>
        <w:gridCol w:w="1651"/>
        <w:gridCol w:w="772"/>
        <w:gridCol w:w="811"/>
        <w:gridCol w:w="1701"/>
        <w:gridCol w:w="2228"/>
      </w:tblGrid>
      <w:tr w:rsidR="00A27439" w:rsidTr="00A27439">
        <w:trPr>
          <w:trHeight w:val="567"/>
          <w:jc w:val="center"/>
        </w:trPr>
        <w:tc>
          <w:tcPr>
            <w:tcW w:w="899" w:type="dxa"/>
            <w:tcBorders>
              <w:bottom w:val="single" w:sz="12" w:space="0" w:color="000000"/>
            </w:tcBorders>
            <w:shd w:val="solid" w:color="800000" w:fill="FFFFFF"/>
            <w:vAlign w:val="center"/>
          </w:tcPr>
          <w:p w:rsidR="00A27439" w:rsidRDefault="00A27439" w:rsidP="00A27439">
            <w:pPr>
              <w:jc w:val="center"/>
              <w:rPr>
                <w:b/>
                <w:bCs/>
                <w:i/>
                <w:iCs/>
                <w:color w:val="FFFFFF"/>
              </w:rPr>
            </w:pPr>
            <w:r>
              <w:rPr>
                <w:b/>
                <w:bCs/>
                <w:i/>
                <w:iCs/>
                <w:color w:val="FFFFFF"/>
              </w:rPr>
              <w:t>Type</w:t>
            </w:r>
          </w:p>
        </w:tc>
        <w:tc>
          <w:tcPr>
            <w:tcW w:w="1944" w:type="dxa"/>
            <w:tcBorders>
              <w:bottom w:val="single" w:sz="12" w:space="0" w:color="000000"/>
            </w:tcBorders>
            <w:shd w:val="solid" w:color="800000" w:fill="FFFFFF"/>
            <w:vAlign w:val="center"/>
          </w:tcPr>
          <w:p w:rsidR="00A27439" w:rsidRDefault="00A27439" w:rsidP="00A27439">
            <w:pPr>
              <w:jc w:val="center"/>
              <w:rPr>
                <w:b/>
                <w:bCs/>
                <w:i/>
                <w:iCs/>
                <w:color w:val="FFFFFF"/>
              </w:rPr>
            </w:pPr>
            <w:r>
              <w:rPr>
                <w:b/>
                <w:bCs/>
                <w:i/>
                <w:iCs/>
                <w:color w:val="FFFFFF"/>
              </w:rPr>
              <w:t>Marque</w:t>
            </w:r>
          </w:p>
        </w:tc>
        <w:tc>
          <w:tcPr>
            <w:tcW w:w="966" w:type="dxa"/>
            <w:tcBorders>
              <w:bottom w:val="single" w:sz="12" w:space="0" w:color="000000"/>
            </w:tcBorders>
            <w:shd w:val="solid" w:color="800000" w:fill="FFFFFF"/>
            <w:vAlign w:val="center"/>
          </w:tcPr>
          <w:p w:rsidR="00A27439" w:rsidRDefault="00A27439" w:rsidP="00A27439">
            <w:pPr>
              <w:jc w:val="center"/>
              <w:rPr>
                <w:b/>
                <w:bCs/>
                <w:i/>
                <w:iCs/>
                <w:color w:val="FFFFFF"/>
              </w:rPr>
            </w:pPr>
            <w:r>
              <w:rPr>
                <w:b/>
                <w:bCs/>
                <w:i/>
                <w:iCs/>
                <w:color w:val="FFFFFF"/>
              </w:rPr>
              <w:t>Pose</w:t>
            </w:r>
          </w:p>
        </w:tc>
        <w:tc>
          <w:tcPr>
            <w:tcW w:w="1651" w:type="dxa"/>
            <w:tcBorders>
              <w:bottom w:val="single" w:sz="12" w:space="0" w:color="000000"/>
            </w:tcBorders>
            <w:shd w:val="solid" w:color="800000" w:fill="FFFFFF"/>
            <w:vAlign w:val="center"/>
          </w:tcPr>
          <w:p w:rsidR="00A27439" w:rsidRDefault="00A27439" w:rsidP="00A27439">
            <w:pPr>
              <w:jc w:val="center"/>
              <w:rPr>
                <w:b/>
                <w:bCs/>
                <w:i/>
                <w:iCs/>
                <w:color w:val="FFFFFF"/>
              </w:rPr>
            </w:pPr>
            <w:r>
              <w:rPr>
                <w:b/>
                <w:bCs/>
                <w:i/>
                <w:iCs/>
                <w:color w:val="FFFFFF"/>
              </w:rPr>
              <w:t>Type</w:t>
            </w:r>
          </w:p>
        </w:tc>
        <w:tc>
          <w:tcPr>
            <w:tcW w:w="772" w:type="dxa"/>
            <w:tcBorders>
              <w:bottom w:val="single" w:sz="12" w:space="0" w:color="000000"/>
            </w:tcBorders>
            <w:shd w:val="solid" w:color="800000" w:fill="FFFFFF"/>
            <w:vAlign w:val="center"/>
          </w:tcPr>
          <w:p w:rsidR="00A27439" w:rsidRDefault="00A27439" w:rsidP="00A27439">
            <w:pPr>
              <w:tabs>
                <w:tab w:val="left" w:pos="253"/>
              </w:tabs>
              <w:ind w:left="-20" w:hanging="87"/>
              <w:jc w:val="center"/>
            </w:pPr>
            <w:r>
              <w:rPr>
                <w:b/>
                <w:bCs/>
                <w:i/>
                <w:iCs/>
                <w:color w:val="FFFFFF"/>
              </w:rPr>
              <w:t>Degré</w:t>
            </w:r>
          </w:p>
        </w:tc>
        <w:tc>
          <w:tcPr>
            <w:tcW w:w="811" w:type="dxa"/>
            <w:tcBorders>
              <w:bottom w:val="single" w:sz="12" w:space="0" w:color="000000"/>
            </w:tcBorders>
            <w:shd w:val="solid" w:color="800000" w:fill="FFFFFF"/>
            <w:vAlign w:val="center"/>
          </w:tcPr>
          <w:p w:rsidR="00A27439" w:rsidRDefault="00A27439" w:rsidP="00A27439">
            <w:pPr>
              <w:ind w:left="-159"/>
              <w:jc w:val="center"/>
              <w:rPr>
                <w:b/>
                <w:bCs/>
                <w:i/>
                <w:iCs/>
                <w:color w:val="FFFFFF"/>
              </w:rPr>
            </w:pPr>
            <w:r>
              <w:rPr>
                <w:b/>
                <w:bCs/>
                <w:i/>
                <w:iCs/>
                <w:color w:val="FFFFFF"/>
              </w:rPr>
              <w:t>IP</w:t>
            </w:r>
          </w:p>
        </w:tc>
        <w:tc>
          <w:tcPr>
            <w:tcW w:w="1701" w:type="dxa"/>
            <w:tcBorders>
              <w:bottom w:val="single" w:sz="12" w:space="0" w:color="000000"/>
            </w:tcBorders>
            <w:shd w:val="solid" w:color="800000" w:fill="FFFFFF"/>
            <w:vAlign w:val="center"/>
          </w:tcPr>
          <w:p w:rsidR="00A27439" w:rsidRDefault="00A27439" w:rsidP="00A27439">
            <w:pPr>
              <w:ind w:right="45"/>
              <w:jc w:val="center"/>
              <w:rPr>
                <w:b/>
                <w:bCs/>
                <w:i/>
                <w:iCs/>
                <w:color w:val="FFFFFF"/>
              </w:rPr>
            </w:pPr>
            <w:r>
              <w:rPr>
                <w:b/>
                <w:bCs/>
                <w:i/>
                <w:iCs/>
                <w:color w:val="FFFFFF"/>
              </w:rPr>
              <w:t>Sources</w:t>
            </w:r>
          </w:p>
        </w:tc>
        <w:tc>
          <w:tcPr>
            <w:tcW w:w="2228" w:type="dxa"/>
            <w:tcBorders>
              <w:bottom w:val="single" w:sz="12" w:space="0" w:color="000000"/>
            </w:tcBorders>
            <w:shd w:val="solid" w:color="800000" w:fill="FFFFFF"/>
            <w:vAlign w:val="center"/>
          </w:tcPr>
          <w:p w:rsidR="00A27439" w:rsidRDefault="00A27439" w:rsidP="00A27439">
            <w:pPr>
              <w:ind w:left="29" w:right="178" w:hanging="19"/>
              <w:jc w:val="center"/>
              <w:rPr>
                <w:b/>
                <w:bCs/>
                <w:i/>
                <w:iCs/>
                <w:color w:val="FFFFFF"/>
              </w:rPr>
            </w:pPr>
            <w:r>
              <w:rPr>
                <w:b/>
                <w:bCs/>
                <w:i/>
                <w:iCs/>
                <w:color w:val="FFFFFF"/>
              </w:rPr>
              <w:t>Localisation</w:t>
            </w:r>
          </w:p>
        </w:tc>
      </w:tr>
      <w:tr w:rsidR="00A27439" w:rsidTr="00A27439">
        <w:trPr>
          <w:trHeight w:val="525"/>
          <w:jc w:val="center"/>
        </w:trPr>
        <w:tc>
          <w:tcPr>
            <w:tcW w:w="899" w:type="dxa"/>
            <w:tcBorders>
              <w:top w:val="single" w:sz="12" w:space="0" w:color="000000"/>
              <w:bottom w:val="single" w:sz="12" w:space="0" w:color="000000"/>
            </w:tcBorders>
            <w:shd w:val="pct20" w:color="FFFF00" w:fill="FFFFFF"/>
            <w:vAlign w:val="center"/>
          </w:tcPr>
          <w:p w:rsidR="00A27439" w:rsidRDefault="00A27439" w:rsidP="00A27439">
            <w:pPr>
              <w:jc w:val="center"/>
              <w:rPr>
                <w:b/>
                <w:bCs/>
                <w:i/>
                <w:iCs/>
                <w:lang w:val="fr-CA"/>
              </w:rPr>
            </w:pPr>
            <w:r>
              <w:rPr>
                <w:b/>
                <w:bCs/>
                <w:i/>
                <w:iCs/>
                <w:lang w:val="fr-CA"/>
              </w:rPr>
              <w:t>AA</w:t>
            </w:r>
          </w:p>
        </w:tc>
        <w:tc>
          <w:tcPr>
            <w:tcW w:w="1944" w:type="dxa"/>
            <w:tcBorders>
              <w:top w:val="single" w:sz="12" w:space="0" w:color="000000"/>
              <w:bottom w:val="single" w:sz="12" w:space="0" w:color="000000"/>
            </w:tcBorders>
            <w:shd w:val="pct20" w:color="FFFF00" w:fill="FFFFFF"/>
            <w:vAlign w:val="center"/>
          </w:tcPr>
          <w:p w:rsidR="00A27439" w:rsidRPr="004A31F1" w:rsidRDefault="00A27439" w:rsidP="00A27439">
            <w:pPr>
              <w:ind w:left="-70"/>
              <w:jc w:val="center"/>
              <w:rPr>
                <w:i/>
                <w:iCs/>
                <w:lang w:val="fr-CA"/>
              </w:rPr>
            </w:pPr>
            <w:r>
              <w:rPr>
                <w:i/>
                <w:iCs/>
                <w:lang w:val="fr-CA"/>
              </w:rPr>
              <w:t>PLATEK</w:t>
            </w:r>
            <w:r w:rsidRPr="004A31F1">
              <w:rPr>
                <w:i/>
                <w:iCs/>
                <w:lang w:val="fr-CA"/>
              </w:rPr>
              <w:t xml:space="preserve"> ou équivalent</w:t>
            </w:r>
          </w:p>
        </w:tc>
        <w:tc>
          <w:tcPr>
            <w:tcW w:w="966" w:type="dxa"/>
            <w:tcBorders>
              <w:top w:val="single" w:sz="12" w:space="0" w:color="000000"/>
              <w:bottom w:val="single" w:sz="12" w:space="0" w:color="000000"/>
            </w:tcBorders>
            <w:shd w:val="pct20" w:color="FFFF00" w:fill="FFFFFF"/>
            <w:vAlign w:val="center"/>
          </w:tcPr>
          <w:p w:rsidR="00A27439" w:rsidRPr="004A31F1" w:rsidRDefault="00A27439" w:rsidP="00A27439">
            <w:pPr>
              <w:ind w:left="-30"/>
              <w:jc w:val="center"/>
              <w:rPr>
                <w:i/>
                <w:iCs/>
                <w:lang w:val="fr-CA"/>
              </w:rPr>
            </w:pPr>
            <w:r>
              <w:rPr>
                <w:i/>
                <w:iCs/>
                <w:lang w:val="fr-CA"/>
              </w:rPr>
              <w:t>E</w:t>
            </w:r>
          </w:p>
        </w:tc>
        <w:tc>
          <w:tcPr>
            <w:tcW w:w="1651" w:type="dxa"/>
            <w:tcBorders>
              <w:top w:val="single" w:sz="12" w:space="0" w:color="000000"/>
              <w:bottom w:val="single" w:sz="12" w:space="0" w:color="000000"/>
            </w:tcBorders>
            <w:shd w:val="pct20" w:color="FFFF00" w:fill="FFFFFF"/>
            <w:vAlign w:val="center"/>
          </w:tcPr>
          <w:p w:rsidR="00A27439" w:rsidRDefault="00A27439" w:rsidP="00A27439">
            <w:pPr>
              <w:jc w:val="center"/>
              <w:rPr>
                <w:i/>
                <w:iCs/>
                <w:lang w:val="fr-CA"/>
              </w:rPr>
            </w:pPr>
            <w:r>
              <w:rPr>
                <w:i/>
                <w:iCs/>
                <w:lang w:val="fr-CA"/>
              </w:rPr>
              <w:t>TETRA ENCASTRE 900</w:t>
            </w:r>
          </w:p>
          <w:p w:rsidR="00A27439" w:rsidRPr="004A31F1" w:rsidRDefault="00A27439" w:rsidP="00A27439">
            <w:pPr>
              <w:jc w:val="center"/>
              <w:rPr>
                <w:i/>
                <w:iCs/>
                <w:lang w:val="fr-CA"/>
              </w:rPr>
            </w:pPr>
            <w:r>
              <w:rPr>
                <w:i/>
                <w:iCs/>
                <w:lang w:val="fr-CA"/>
              </w:rPr>
              <w:t>84 12 567</w:t>
            </w:r>
          </w:p>
        </w:tc>
        <w:tc>
          <w:tcPr>
            <w:tcW w:w="772" w:type="dxa"/>
            <w:tcBorders>
              <w:top w:val="single" w:sz="12" w:space="0" w:color="000000"/>
              <w:bottom w:val="single" w:sz="12" w:space="0" w:color="000000"/>
            </w:tcBorders>
            <w:shd w:val="pct20" w:color="FFFF00" w:fill="FFFFFF"/>
            <w:vAlign w:val="center"/>
          </w:tcPr>
          <w:p w:rsidR="00A27439" w:rsidRPr="004A31F1" w:rsidRDefault="00A27439" w:rsidP="00A27439">
            <w:pPr>
              <w:jc w:val="center"/>
              <w:rPr>
                <w:i/>
                <w:iCs/>
                <w:lang w:val="fr-CA"/>
              </w:rPr>
            </w:pPr>
          </w:p>
        </w:tc>
        <w:tc>
          <w:tcPr>
            <w:tcW w:w="811" w:type="dxa"/>
            <w:tcBorders>
              <w:top w:val="single" w:sz="12" w:space="0" w:color="000000"/>
              <w:bottom w:val="single" w:sz="12" w:space="0" w:color="000000"/>
            </w:tcBorders>
            <w:shd w:val="pct20" w:color="FFFF00" w:fill="FFFFFF"/>
            <w:vAlign w:val="center"/>
          </w:tcPr>
          <w:p w:rsidR="00A27439" w:rsidRPr="004A31F1" w:rsidRDefault="00A27439" w:rsidP="00A27439">
            <w:pPr>
              <w:ind w:left="-105"/>
              <w:jc w:val="center"/>
              <w:rPr>
                <w:i/>
                <w:iCs/>
                <w:lang w:val="fr-CA"/>
              </w:rPr>
            </w:pPr>
            <w:r w:rsidRPr="004A31F1">
              <w:rPr>
                <w:i/>
                <w:iCs/>
                <w:lang w:val="fr-CA"/>
              </w:rPr>
              <w:t>6</w:t>
            </w:r>
            <w:r>
              <w:rPr>
                <w:i/>
                <w:iCs/>
                <w:lang w:val="fr-CA"/>
              </w:rPr>
              <w:t>7</w:t>
            </w:r>
          </w:p>
        </w:tc>
        <w:tc>
          <w:tcPr>
            <w:tcW w:w="1701" w:type="dxa"/>
            <w:tcBorders>
              <w:top w:val="single" w:sz="12" w:space="0" w:color="000000"/>
              <w:bottom w:val="single" w:sz="12" w:space="0" w:color="000000"/>
            </w:tcBorders>
            <w:shd w:val="pct20" w:color="FFFF00" w:fill="FFFFFF"/>
            <w:vAlign w:val="center"/>
          </w:tcPr>
          <w:p w:rsidR="00A27439" w:rsidRPr="004A31F1" w:rsidRDefault="00A27439" w:rsidP="00A27439">
            <w:pPr>
              <w:ind w:left="-70"/>
              <w:jc w:val="center"/>
              <w:rPr>
                <w:i/>
                <w:iCs/>
                <w:lang w:val="fr-CA"/>
              </w:rPr>
            </w:pPr>
            <w:r>
              <w:rPr>
                <w:i/>
                <w:iCs/>
                <w:lang w:val="fr-CA"/>
              </w:rPr>
              <w:t>18 LEDs 1.2</w:t>
            </w:r>
            <w:r w:rsidRPr="004A31F1">
              <w:rPr>
                <w:i/>
                <w:iCs/>
                <w:lang w:val="fr-CA"/>
              </w:rPr>
              <w:t>W</w:t>
            </w:r>
          </w:p>
        </w:tc>
        <w:tc>
          <w:tcPr>
            <w:tcW w:w="2228" w:type="dxa"/>
            <w:tcBorders>
              <w:top w:val="single" w:sz="12" w:space="0" w:color="000000"/>
              <w:bottom w:val="single" w:sz="12" w:space="0" w:color="000000"/>
            </w:tcBorders>
            <w:shd w:val="pct20" w:color="FFFF00" w:fill="FFFFFF"/>
            <w:vAlign w:val="center"/>
          </w:tcPr>
          <w:p w:rsidR="00A27439" w:rsidRPr="004A31F1" w:rsidRDefault="00A27439" w:rsidP="00A27439">
            <w:pPr>
              <w:ind w:left="29"/>
              <w:jc w:val="center"/>
              <w:rPr>
                <w:i/>
                <w:iCs/>
                <w:lang w:val="fr-CA"/>
              </w:rPr>
            </w:pPr>
            <w:r>
              <w:rPr>
                <w:i/>
                <w:iCs/>
                <w:lang w:val="fr-CA"/>
              </w:rPr>
              <w:t>Mise en valeur du bâtiment</w:t>
            </w:r>
          </w:p>
        </w:tc>
      </w:tr>
      <w:tr w:rsidR="00A27439" w:rsidTr="00A27439">
        <w:trPr>
          <w:trHeight w:val="525"/>
          <w:jc w:val="center"/>
        </w:trPr>
        <w:tc>
          <w:tcPr>
            <w:tcW w:w="899" w:type="dxa"/>
            <w:tcBorders>
              <w:top w:val="single" w:sz="12" w:space="0" w:color="000000"/>
              <w:bottom w:val="single" w:sz="12" w:space="0" w:color="000000"/>
            </w:tcBorders>
            <w:shd w:val="pct20" w:color="FFFF00" w:fill="FFFFFF"/>
            <w:vAlign w:val="center"/>
          </w:tcPr>
          <w:p w:rsidR="00A27439" w:rsidRDefault="00A27439" w:rsidP="00A27439">
            <w:pPr>
              <w:jc w:val="center"/>
              <w:rPr>
                <w:b/>
                <w:bCs/>
                <w:i/>
                <w:iCs/>
                <w:lang w:val="fr-CA"/>
              </w:rPr>
            </w:pPr>
            <w:r>
              <w:rPr>
                <w:b/>
                <w:bCs/>
                <w:i/>
                <w:iCs/>
                <w:lang w:val="fr-CA"/>
              </w:rPr>
              <w:t xml:space="preserve">AB </w:t>
            </w:r>
          </w:p>
        </w:tc>
        <w:tc>
          <w:tcPr>
            <w:tcW w:w="1944" w:type="dxa"/>
            <w:tcBorders>
              <w:top w:val="single" w:sz="12" w:space="0" w:color="000000"/>
              <w:bottom w:val="single" w:sz="12" w:space="0" w:color="000000"/>
            </w:tcBorders>
            <w:shd w:val="pct20" w:color="FFFF00" w:fill="FFFFFF"/>
            <w:vAlign w:val="center"/>
          </w:tcPr>
          <w:p w:rsidR="00A27439" w:rsidRPr="00E33121" w:rsidRDefault="00A27439" w:rsidP="00A27439">
            <w:pPr>
              <w:ind w:left="-70"/>
              <w:jc w:val="center"/>
              <w:rPr>
                <w:i/>
                <w:iCs/>
                <w:lang w:val="fr-CA"/>
              </w:rPr>
            </w:pPr>
            <w:r w:rsidRPr="00E33121">
              <w:rPr>
                <w:i/>
                <w:iCs/>
                <w:lang w:val="fr-CA"/>
              </w:rPr>
              <w:t>BEGA</w:t>
            </w:r>
          </w:p>
        </w:tc>
        <w:tc>
          <w:tcPr>
            <w:tcW w:w="966" w:type="dxa"/>
            <w:tcBorders>
              <w:top w:val="single" w:sz="12" w:space="0" w:color="000000"/>
              <w:bottom w:val="single" w:sz="12" w:space="0" w:color="000000"/>
            </w:tcBorders>
            <w:shd w:val="pct20" w:color="FFFF00" w:fill="FFFFFF"/>
            <w:vAlign w:val="center"/>
          </w:tcPr>
          <w:p w:rsidR="00A27439" w:rsidRPr="00E33121" w:rsidRDefault="00A27439" w:rsidP="00A27439">
            <w:pPr>
              <w:ind w:left="-30"/>
              <w:jc w:val="center"/>
              <w:rPr>
                <w:i/>
                <w:iCs/>
                <w:lang w:val="fr-CA"/>
              </w:rPr>
            </w:pPr>
            <w:r w:rsidRPr="00E33121">
              <w:rPr>
                <w:i/>
                <w:iCs/>
                <w:lang w:val="fr-CA"/>
              </w:rPr>
              <w:t>A</w:t>
            </w:r>
          </w:p>
        </w:tc>
        <w:tc>
          <w:tcPr>
            <w:tcW w:w="1651" w:type="dxa"/>
            <w:tcBorders>
              <w:top w:val="single" w:sz="12" w:space="0" w:color="000000"/>
              <w:bottom w:val="single" w:sz="12" w:space="0" w:color="000000"/>
            </w:tcBorders>
            <w:shd w:val="pct20" w:color="FFFF00" w:fill="FFFFFF"/>
            <w:vAlign w:val="center"/>
          </w:tcPr>
          <w:p w:rsidR="00A27439" w:rsidRPr="00E33121" w:rsidRDefault="00A27439" w:rsidP="00A27439">
            <w:pPr>
              <w:jc w:val="center"/>
              <w:rPr>
                <w:i/>
                <w:iCs/>
                <w:lang w:val="fr-CA"/>
              </w:rPr>
            </w:pPr>
            <w:r w:rsidRPr="00E33121">
              <w:rPr>
                <w:i/>
                <w:iCs/>
                <w:lang w:val="fr-CA"/>
              </w:rPr>
              <w:t>2240</w:t>
            </w:r>
          </w:p>
        </w:tc>
        <w:tc>
          <w:tcPr>
            <w:tcW w:w="772" w:type="dxa"/>
            <w:tcBorders>
              <w:top w:val="single" w:sz="12" w:space="0" w:color="000000"/>
              <w:bottom w:val="single" w:sz="12" w:space="0" w:color="000000"/>
            </w:tcBorders>
            <w:shd w:val="pct20" w:color="FFFF00" w:fill="FFFFFF"/>
            <w:vAlign w:val="center"/>
          </w:tcPr>
          <w:p w:rsidR="00A27439" w:rsidRPr="00E33121" w:rsidRDefault="00A27439" w:rsidP="00A27439">
            <w:pPr>
              <w:jc w:val="center"/>
              <w:rPr>
                <w:i/>
                <w:iCs/>
                <w:lang w:val="fr-CA"/>
              </w:rPr>
            </w:pPr>
          </w:p>
        </w:tc>
        <w:tc>
          <w:tcPr>
            <w:tcW w:w="811" w:type="dxa"/>
            <w:tcBorders>
              <w:top w:val="single" w:sz="12" w:space="0" w:color="000000"/>
              <w:bottom w:val="single" w:sz="12" w:space="0" w:color="000000"/>
            </w:tcBorders>
            <w:shd w:val="pct20" w:color="FFFF00" w:fill="FFFFFF"/>
            <w:vAlign w:val="center"/>
          </w:tcPr>
          <w:p w:rsidR="00A27439" w:rsidRPr="00E33121" w:rsidRDefault="00A27439" w:rsidP="00A27439">
            <w:pPr>
              <w:ind w:left="-105"/>
              <w:jc w:val="center"/>
              <w:rPr>
                <w:i/>
                <w:iCs/>
                <w:lang w:val="fr-CA"/>
              </w:rPr>
            </w:pPr>
            <w:r w:rsidRPr="00E33121">
              <w:rPr>
                <w:i/>
                <w:iCs/>
                <w:lang w:val="fr-CA"/>
              </w:rPr>
              <w:t>65</w:t>
            </w:r>
          </w:p>
        </w:tc>
        <w:tc>
          <w:tcPr>
            <w:tcW w:w="1701" w:type="dxa"/>
            <w:tcBorders>
              <w:top w:val="single" w:sz="12" w:space="0" w:color="000000"/>
              <w:bottom w:val="single" w:sz="12" w:space="0" w:color="000000"/>
            </w:tcBorders>
            <w:shd w:val="pct20" w:color="FFFF00" w:fill="FFFFFF"/>
            <w:vAlign w:val="center"/>
          </w:tcPr>
          <w:p w:rsidR="00A27439" w:rsidRPr="00E33121" w:rsidRDefault="00A27439" w:rsidP="00A27439">
            <w:pPr>
              <w:ind w:left="-70"/>
              <w:jc w:val="center"/>
              <w:rPr>
                <w:i/>
                <w:iCs/>
                <w:lang w:val="fr-CA"/>
              </w:rPr>
            </w:pPr>
            <w:r w:rsidRPr="00E33121">
              <w:rPr>
                <w:i/>
                <w:iCs/>
                <w:lang w:val="fr-CA"/>
              </w:rPr>
              <w:t>Lampe Gx24q-3/4</w:t>
            </w:r>
          </w:p>
          <w:p w:rsidR="00A27439" w:rsidRPr="00E33121" w:rsidRDefault="00A27439" w:rsidP="00A27439">
            <w:pPr>
              <w:ind w:left="-70"/>
              <w:jc w:val="center"/>
              <w:rPr>
                <w:i/>
                <w:iCs/>
                <w:lang w:val="fr-CA"/>
              </w:rPr>
            </w:pPr>
            <w:r w:rsidRPr="00E33121">
              <w:rPr>
                <w:i/>
                <w:iCs/>
                <w:lang w:val="fr-CA"/>
              </w:rPr>
              <w:t>1 TC-TELI 42W</w:t>
            </w:r>
          </w:p>
        </w:tc>
        <w:tc>
          <w:tcPr>
            <w:tcW w:w="2228" w:type="dxa"/>
            <w:tcBorders>
              <w:top w:val="single" w:sz="12" w:space="0" w:color="000000"/>
              <w:bottom w:val="single" w:sz="12" w:space="0" w:color="000000"/>
            </w:tcBorders>
            <w:shd w:val="pct20" w:color="FFFF00" w:fill="FFFFFF"/>
            <w:vAlign w:val="center"/>
          </w:tcPr>
          <w:p w:rsidR="00A27439" w:rsidRPr="00E33121" w:rsidRDefault="00A27439" w:rsidP="00A27439">
            <w:pPr>
              <w:ind w:left="29"/>
              <w:jc w:val="center"/>
              <w:rPr>
                <w:i/>
                <w:iCs/>
                <w:lang w:val="fr-CA"/>
              </w:rPr>
            </w:pPr>
            <w:r w:rsidRPr="00E33121">
              <w:rPr>
                <w:i/>
                <w:iCs/>
                <w:lang w:val="fr-CA"/>
              </w:rPr>
              <w:t>Escalier extérieur</w:t>
            </w:r>
          </w:p>
        </w:tc>
      </w:tr>
      <w:tr w:rsidR="00A27439" w:rsidTr="00A27439">
        <w:trPr>
          <w:trHeight w:val="525"/>
          <w:jc w:val="center"/>
        </w:trPr>
        <w:tc>
          <w:tcPr>
            <w:tcW w:w="899" w:type="dxa"/>
            <w:tcBorders>
              <w:top w:val="single" w:sz="12" w:space="0" w:color="000000"/>
              <w:bottom w:val="single" w:sz="12" w:space="0" w:color="000000"/>
            </w:tcBorders>
            <w:shd w:val="pct20" w:color="FFFF00" w:fill="FFFFFF"/>
            <w:vAlign w:val="center"/>
          </w:tcPr>
          <w:p w:rsidR="00A27439" w:rsidRDefault="00A27439" w:rsidP="00A27439">
            <w:pPr>
              <w:jc w:val="center"/>
              <w:rPr>
                <w:b/>
                <w:bCs/>
                <w:i/>
                <w:iCs/>
                <w:lang w:val="fr-CA"/>
              </w:rPr>
            </w:pPr>
            <w:r>
              <w:rPr>
                <w:b/>
                <w:bCs/>
                <w:i/>
                <w:iCs/>
                <w:lang w:val="fr-CA"/>
              </w:rPr>
              <w:t>AC</w:t>
            </w:r>
          </w:p>
        </w:tc>
        <w:tc>
          <w:tcPr>
            <w:tcW w:w="1944" w:type="dxa"/>
            <w:tcBorders>
              <w:top w:val="single" w:sz="12" w:space="0" w:color="000000"/>
              <w:bottom w:val="single" w:sz="12" w:space="0" w:color="000000"/>
            </w:tcBorders>
            <w:shd w:val="pct20" w:color="FFFF00" w:fill="FFFFFF"/>
            <w:vAlign w:val="center"/>
          </w:tcPr>
          <w:p w:rsidR="00A27439" w:rsidRPr="004A31F1" w:rsidRDefault="00A27439" w:rsidP="00A27439">
            <w:pPr>
              <w:ind w:left="-70"/>
              <w:jc w:val="center"/>
              <w:rPr>
                <w:i/>
                <w:iCs/>
                <w:lang w:val="fr-CA"/>
              </w:rPr>
            </w:pPr>
            <w:r>
              <w:rPr>
                <w:i/>
                <w:iCs/>
                <w:lang w:val="fr-CA"/>
              </w:rPr>
              <w:t>PLATEK</w:t>
            </w:r>
            <w:r w:rsidRPr="004A31F1">
              <w:rPr>
                <w:i/>
                <w:iCs/>
                <w:lang w:val="fr-CA"/>
              </w:rPr>
              <w:t xml:space="preserve"> ou équivalent</w:t>
            </w:r>
          </w:p>
        </w:tc>
        <w:tc>
          <w:tcPr>
            <w:tcW w:w="966" w:type="dxa"/>
            <w:tcBorders>
              <w:top w:val="single" w:sz="12" w:space="0" w:color="000000"/>
              <w:bottom w:val="single" w:sz="12" w:space="0" w:color="000000"/>
            </w:tcBorders>
            <w:shd w:val="pct20" w:color="FFFF00" w:fill="FFFFFF"/>
            <w:vAlign w:val="center"/>
          </w:tcPr>
          <w:p w:rsidR="00A27439" w:rsidRPr="004A31F1" w:rsidRDefault="00A27439" w:rsidP="00A27439">
            <w:pPr>
              <w:ind w:left="-30"/>
              <w:jc w:val="center"/>
              <w:rPr>
                <w:i/>
                <w:iCs/>
                <w:lang w:val="fr-CA"/>
              </w:rPr>
            </w:pPr>
            <w:r>
              <w:rPr>
                <w:i/>
                <w:iCs/>
                <w:lang w:val="fr-CA"/>
              </w:rPr>
              <w:t>E</w:t>
            </w:r>
          </w:p>
        </w:tc>
        <w:tc>
          <w:tcPr>
            <w:tcW w:w="1651" w:type="dxa"/>
            <w:tcBorders>
              <w:top w:val="single" w:sz="12" w:space="0" w:color="000000"/>
              <w:bottom w:val="single" w:sz="12" w:space="0" w:color="000000"/>
            </w:tcBorders>
            <w:shd w:val="pct20" w:color="FFFF00" w:fill="FFFFFF"/>
            <w:vAlign w:val="center"/>
          </w:tcPr>
          <w:p w:rsidR="00A27439" w:rsidRDefault="00A27439" w:rsidP="00A27439">
            <w:pPr>
              <w:jc w:val="center"/>
              <w:rPr>
                <w:i/>
                <w:iCs/>
                <w:lang w:val="fr-CA"/>
              </w:rPr>
            </w:pPr>
            <w:r>
              <w:rPr>
                <w:i/>
                <w:iCs/>
                <w:lang w:val="fr-CA"/>
              </w:rPr>
              <w:t>MINI SMALL</w:t>
            </w:r>
          </w:p>
          <w:p w:rsidR="00A27439" w:rsidRDefault="00A27439" w:rsidP="00A27439">
            <w:pPr>
              <w:jc w:val="center"/>
              <w:rPr>
                <w:i/>
                <w:iCs/>
                <w:lang w:val="fr-CA"/>
              </w:rPr>
            </w:pPr>
            <w:r>
              <w:rPr>
                <w:i/>
                <w:iCs/>
                <w:lang w:val="fr-CA"/>
              </w:rPr>
              <w:t>Anneau inox</w:t>
            </w:r>
          </w:p>
          <w:p w:rsidR="00A27439" w:rsidRPr="004A31F1" w:rsidRDefault="00A27439" w:rsidP="00A27439">
            <w:pPr>
              <w:jc w:val="center"/>
              <w:rPr>
                <w:i/>
                <w:iCs/>
                <w:lang w:val="fr-CA"/>
              </w:rPr>
            </w:pPr>
            <w:r>
              <w:rPr>
                <w:i/>
                <w:iCs/>
                <w:lang w:val="fr-CA"/>
              </w:rPr>
              <w:t>84 03 308</w:t>
            </w:r>
          </w:p>
        </w:tc>
        <w:tc>
          <w:tcPr>
            <w:tcW w:w="772" w:type="dxa"/>
            <w:tcBorders>
              <w:top w:val="single" w:sz="12" w:space="0" w:color="000000"/>
              <w:bottom w:val="single" w:sz="12" w:space="0" w:color="000000"/>
            </w:tcBorders>
            <w:shd w:val="pct20" w:color="FFFF00" w:fill="FFFFFF"/>
            <w:vAlign w:val="center"/>
          </w:tcPr>
          <w:p w:rsidR="00A27439" w:rsidRPr="004A31F1" w:rsidRDefault="00A27439" w:rsidP="00A27439">
            <w:pPr>
              <w:jc w:val="center"/>
              <w:rPr>
                <w:i/>
                <w:iCs/>
                <w:lang w:val="fr-CA"/>
              </w:rPr>
            </w:pPr>
          </w:p>
        </w:tc>
        <w:tc>
          <w:tcPr>
            <w:tcW w:w="811" w:type="dxa"/>
            <w:tcBorders>
              <w:top w:val="single" w:sz="12" w:space="0" w:color="000000"/>
              <w:bottom w:val="single" w:sz="12" w:space="0" w:color="000000"/>
            </w:tcBorders>
            <w:shd w:val="pct20" w:color="FFFF00" w:fill="FFFFFF"/>
            <w:vAlign w:val="center"/>
          </w:tcPr>
          <w:p w:rsidR="00A27439" w:rsidRPr="004A31F1" w:rsidRDefault="00A27439" w:rsidP="00A27439">
            <w:pPr>
              <w:ind w:left="-105"/>
              <w:jc w:val="center"/>
              <w:rPr>
                <w:i/>
                <w:iCs/>
                <w:lang w:val="fr-CA"/>
              </w:rPr>
            </w:pPr>
            <w:r w:rsidRPr="004A31F1">
              <w:rPr>
                <w:i/>
                <w:iCs/>
                <w:lang w:val="fr-CA"/>
              </w:rPr>
              <w:t>6</w:t>
            </w:r>
            <w:r>
              <w:rPr>
                <w:i/>
                <w:iCs/>
                <w:lang w:val="fr-CA"/>
              </w:rPr>
              <w:t>7</w:t>
            </w:r>
          </w:p>
        </w:tc>
        <w:tc>
          <w:tcPr>
            <w:tcW w:w="1701" w:type="dxa"/>
            <w:tcBorders>
              <w:top w:val="single" w:sz="12" w:space="0" w:color="000000"/>
              <w:bottom w:val="single" w:sz="12" w:space="0" w:color="000000"/>
            </w:tcBorders>
            <w:shd w:val="pct20" w:color="FFFF00" w:fill="FFFFFF"/>
            <w:vAlign w:val="center"/>
          </w:tcPr>
          <w:p w:rsidR="00A27439" w:rsidRDefault="00A27439" w:rsidP="00A27439">
            <w:pPr>
              <w:ind w:left="-70"/>
              <w:jc w:val="center"/>
              <w:rPr>
                <w:i/>
                <w:iCs/>
                <w:lang w:val="fr-CA"/>
              </w:rPr>
            </w:pPr>
            <w:r>
              <w:rPr>
                <w:i/>
                <w:iCs/>
                <w:lang w:val="fr-CA"/>
              </w:rPr>
              <w:t>9 LEDs 1.2</w:t>
            </w:r>
            <w:r w:rsidRPr="004A31F1">
              <w:rPr>
                <w:i/>
                <w:iCs/>
                <w:lang w:val="fr-CA"/>
              </w:rPr>
              <w:t>W</w:t>
            </w:r>
          </w:p>
          <w:p w:rsidR="00A27439" w:rsidRPr="004A31F1" w:rsidRDefault="00A27439" w:rsidP="00A27439">
            <w:pPr>
              <w:ind w:left="-70"/>
              <w:jc w:val="center"/>
              <w:rPr>
                <w:i/>
                <w:iCs/>
                <w:lang w:val="fr-CA"/>
              </w:rPr>
            </w:pPr>
            <w:r>
              <w:rPr>
                <w:i/>
                <w:iCs/>
                <w:lang w:val="fr-CA"/>
              </w:rPr>
              <w:t>RGB</w:t>
            </w:r>
          </w:p>
        </w:tc>
        <w:tc>
          <w:tcPr>
            <w:tcW w:w="2228" w:type="dxa"/>
            <w:tcBorders>
              <w:top w:val="single" w:sz="12" w:space="0" w:color="000000"/>
              <w:bottom w:val="single" w:sz="12" w:space="0" w:color="000000"/>
            </w:tcBorders>
            <w:shd w:val="pct20" w:color="FFFF00" w:fill="FFFFFF"/>
            <w:vAlign w:val="center"/>
          </w:tcPr>
          <w:p w:rsidR="00A27439" w:rsidRPr="004A31F1" w:rsidRDefault="00A27439" w:rsidP="00A27439">
            <w:pPr>
              <w:ind w:left="29"/>
              <w:jc w:val="center"/>
              <w:rPr>
                <w:i/>
                <w:iCs/>
                <w:lang w:val="fr-CA"/>
              </w:rPr>
            </w:pPr>
            <w:r>
              <w:rPr>
                <w:i/>
                <w:iCs/>
                <w:lang w:val="fr-CA"/>
              </w:rPr>
              <w:t>Patio</w:t>
            </w:r>
          </w:p>
        </w:tc>
      </w:tr>
      <w:tr w:rsidR="00A27439" w:rsidTr="00A27439">
        <w:trPr>
          <w:trHeight w:val="525"/>
          <w:jc w:val="center"/>
        </w:trPr>
        <w:tc>
          <w:tcPr>
            <w:tcW w:w="899" w:type="dxa"/>
            <w:tcBorders>
              <w:top w:val="single" w:sz="12" w:space="0" w:color="000000"/>
              <w:bottom w:val="single" w:sz="12" w:space="0" w:color="000000"/>
            </w:tcBorders>
            <w:shd w:val="pct20" w:color="FFFF00" w:fill="FFFFFF"/>
            <w:vAlign w:val="center"/>
          </w:tcPr>
          <w:p w:rsidR="00A27439" w:rsidRPr="00224DE9" w:rsidRDefault="00A27439" w:rsidP="00A27439">
            <w:pPr>
              <w:jc w:val="center"/>
              <w:rPr>
                <w:b/>
                <w:bCs/>
                <w:i/>
                <w:iCs/>
                <w:lang w:val="fr-CA"/>
              </w:rPr>
            </w:pPr>
            <w:r>
              <w:rPr>
                <w:b/>
                <w:bCs/>
                <w:i/>
                <w:iCs/>
                <w:lang w:val="fr-CA"/>
              </w:rPr>
              <w:t>AD</w:t>
            </w:r>
          </w:p>
        </w:tc>
        <w:tc>
          <w:tcPr>
            <w:tcW w:w="1944" w:type="dxa"/>
            <w:tcBorders>
              <w:top w:val="single" w:sz="12" w:space="0" w:color="000000"/>
              <w:bottom w:val="single" w:sz="12" w:space="0" w:color="000000"/>
            </w:tcBorders>
            <w:shd w:val="pct20" w:color="FFFF00" w:fill="FFFFFF"/>
            <w:vAlign w:val="center"/>
          </w:tcPr>
          <w:p w:rsidR="00A27439" w:rsidRPr="00224DE9" w:rsidRDefault="00A27439" w:rsidP="00A27439">
            <w:pPr>
              <w:ind w:left="-70"/>
              <w:jc w:val="center"/>
              <w:rPr>
                <w:i/>
                <w:iCs/>
                <w:lang w:val="fr-CA"/>
              </w:rPr>
            </w:pPr>
            <w:r w:rsidRPr="00224DE9">
              <w:rPr>
                <w:i/>
                <w:iCs/>
                <w:lang w:val="fr-CA"/>
              </w:rPr>
              <w:t>IGGUZZINI ou similaire</w:t>
            </w:r>
          </w:p>
        </w:tc>
        <w:tc>
          <w:tcPr>
            <w:tcW w:w="966" w:type="dxa"/>
            <w:tcBorders>
              <w:top w:val="single" w:sz="12" w:space="0" w:color="000000"/>
              <w:bottom w:val="single" w:sz="12" w:space="0" w:color="000000"/>
            </w:tcBorders>
            <w:shd w:val="pct20" w:color="FFFF00" w:fill="FFFFFF"/>
            <w:vAlign w:val="center"/>
          </w:tcPr>
          <w:p w:rsidR="00A27439" w:rsidRPr="00224DE9" w:rsidRDefault="00A27439" w:rsidP="00A27439">
            <w:pPr>
              <w:jc w:val="center"/>
              <w:rPr>
                <w:i/>
                <w:iCs/>
                <w:lang w:val="fr-CA"/>
              </w:rPr>
            </w:pPr>
            <w:r w:rsidRPr="00224DE9">
              <w:rPr>
                <w:i/>
                <w:iCs/>
                <w:lang w:val="fr-CA"/>
              </w:rPr>
              <w:t>Sur mât</w:t>
            </w:r>
          </w:p>
        </w:tc>
        <w:tc>
          <w:tcPr>
            <w:tcW w:w="1651" w:type="dxa"/>
            <w:tcBorders>
              <w:top w:val="single" w:sz="12" w:space="0" w:color="000000"/>
              <w:bottom w:val="single" w:sz="12" w:space="0" w:color="000000"/>
            </w:tcBorders>
            <w:shd w:val="pct20" w:color="FFFF00" w:fill="FFFFFF"/>
            <w:vAlign w:val="center"/>
          </w:tcPr>
          <w:p w:rsidR="00A27439" w:rsidRPr="00224DE9" w:rsidRDefault="00A27439" w:rsidP="00A27439">
            <w:pPr>
              <w:ind w:left="-30"/>
              <w:jc w:val="center"/>
              <w:rPr>
                <w:i/>
                <w:iCs/>
                <w:lang w:val="fr-CA"/>
              </w:rPr>
            </w:pPr>
            <w:r w:rsidRPr="00224DE9">
              <w:rPr>
                <w:i/>
                <w:iCs/>
                <w:lang w:val="fr-CA"/>
              </w:rPr>
              <w:t xml:space="preserve">MULTIWOODY + Mâts ht : </w:t>
            </w:r>
            <w:r>
              <w:rPr>
                <w:i/>
                <w:iCs/>
                <w:lang w:val="fr-CA"/>
              </w:rPr>
              <w:t>6</w:t>
            </w:r>
            <w:r w:rsidRPr="00224DE9">
              <w:rPr>
                <w:i/>
                <w:iCs/>
                <w:lang w:val="fr-CA"/>
              </w:rPr>
              <w:t>m</w:t>
            </w:r>
          </w:p>
          <w:p w:rsidR="00A27439" w:rsidRPr="00224DE9" w:rsidRDefault="00A27439" w:rsidP="00A27439">
            <w:pPr>
              <w:ind w:left="-30"/>
              <w:jc w:val="center"/>
              <w:rPr>
                <w:i/>
                <w:iCs/>
                <w:lang w:val="fr-CA"/>
              </w:rPr>
            </w:pPr>
            <w:r w:rsidRPr="00224DE9">
              <w:rPr>
                <w:i/>
                <w:iCs/>
                <w:lang w:val="fr-CA"/>
              </w:rPr>
              <w:t>(2 projecteurs)</w:t>
            </w:r>
          </w:p>
        </w:tc>
        <w:tc>
          <w:tcPr>
            <w:tcW w:w="772" w:type="dxa"/>
            <w:tcBorders>
              <w:top w:val="single" w:sz="12" w:space="0" w:color="000000"/>
              <w:bottom w:val="single" w:sz="12" w:space="0" w:color="000000"/>
            </w:tcBorders>
            <w:shd w:val="pct20" w:color="FFFF00" w:fill="FFFFFF"/>
            <w:vAlign w:val="center"/>
          </w:tcPr>
          <w:p w:rsidR="00A27439" w:rsidRPr="00224DE9" w:rsidRDefault="00A27439" w:rsidP="00A27439">
            <w:pPr>
              <w:ind w:hanging="46"/>
              <w:jc w:val="center"/>
              <w:rPr>
                <w:i/>
                <w:iCs/>
                <w:lang w:val="fr-CA"/>
              </w:rPr>
            </w:pPr>
          </w:p>
        </w:tc>
        <w:tc>
          <w:tcPr>
            <w:tcW w:w="811" w:type="dxa"/>
            <w:tcBorders>
              <w:top w:val="single" w:sz="12" w:space="0" w:color="000000"/>
              <w:bottom w:val="single" w:sz="12" w:space="0" w:color="000000"/>
            </w:tcBorders>
            <w:shd w:val="pct20" w:color="FFFF00" w:fill="FFFFFF"/>
            <w:vAlign w:val="center"/>
          </w:tcPr>
          <w:p w:rsidR="00A27439" w:rsidRPr="00224DE9" w:rsidRDefault="00A27439" w:rsidP="00A27439">
            <w:pPr>
              <w:ind w:left="-105"/>
              <w:jc w:val="center"/>
              <w:rPr>
                <w:i/>
                <w:iCs/>
                <w:lang w:val="fr-CA"/>
              </w:rPr>
            </w:pPr>
            <w:r w:rsidRPr="00224DE9">
              <w:rPr>
                <w:i/>
                <w:iCs/>
                <w:lang w:val="fr-CA"/>
              </w:rPr>
              <w:t>67</w:t>
            </w:r>
          </w:p>
        </w:tc>
        <w:tc>
          <w:tcPr>
            <w:tcW w:w="1701" w:type="dxa"/>
            <w:tcBorders>
              <w:top w:val="single" w:sz="12" w:space="0" w:color="000000"/>
              <w:bottom w:val="single" w:sz="12" w:space="0" w:color="000000"/>
            </w:tcBorders>
            <w:shd w:val="pct20" w:color="FFFF00" w:fill="FFFFFF"/>
            <w:vAlign w:val="center"/>
          </w:tcPr>
          <w:p w:rsidR="00A27439" w:rsidRPr="00224DE9" w:rsidRDefault="00A27439" w:rsidP="00A27439">
            <w:pPr>
              <w:ind w:left="-70"/>
              <w:jc w:val="center"/>
              <w:rPr>
                <w:i/>
                <w:iCs/>
                <w:lang w:val="fr-CA"/>
              </w:rPr>
            </w:pPr>
            <w:r w:rsidRPr="00224DE9">
              <w:rPr>
                <w:i/>
                <w:iCs/>
                <w:lang w:val="fr-CA"/>
              </w:rPr>
              <w:t xml:space="preserve">Lampe </w:t>
            </w:r>
          </w:p>
          <w:p w:rsidR="00A27439" w:rsidRPr="00224DE9" w:rsidRDefault="00A27439" w:rsidP="00A27439">
            <w:pPr>
              <w:ind w:left="-70"/>
              <w:jc w:val="center"/>
              <w:rPr>
                <w:i/>
                <w:iCs/>
                <w:lang w:val="fr-CA"/>
              </w:rPr>
            </w:pPr>
            <w:r w:rsidRPr="00224DE9">
              <w:rPr>
                <w:i/>
                <w:iCs/>
                <w:lang w:val="fr-CA"/>
              </w:rPr>
              <w:t>HIT 150W</w:t>
            </w:r>
          </w:p>
        </w:tc>
        <w:tc>
          <w:tcPr>
            <w:tcW w:w="2228" w:type="dxa"/>
            <w:tcBorders>
              <w:top w:val="single" w:sz="12" w:space="0" w:color="000000"/>
              <w:bottom w:val="single" w:sz="12" w:space="0" w:color="000000"/>
            </w:tcBorders>
            <w:shd w:val="pct20" w:color="FFFF00" w:fill="FFFFFF"/>
            <w:vAlign w:val="center"/>
          </w:tcPr>
          <w:p w:rsidR="00A27439" w:rsidRPr="00224DE9" w:rsidRDefault="00A27439" w:rsidP="00A27439">
            <w:pPr>
              <w:ind w:left="29"/>
              <w:jc w:val="center"/>
              <w:rPr>
                <w:i/>
                <w:iCs/>
                <w:lang w:val="fr-CA"/>
              </w:rPr>
            </w:pPr>
            <w:r>
              <w:rPr>
                <w:i/>
                <w:iCs/>
                <w:lang w:val="fr-CA"/>
              </w:rPr>
              <w:t>Cour</w:t>
            </w:r>
          </w:p>
        </w:tc>
      </w:tr>
      <w:tr w:rsidR="00A27439" w:rsidTr="00A27439">
        <w:trPr>
          <w:trHeight w:val="525"/>
          <w:jc w:val="center"/>
        </w:trPr>
        <w:tc>
          <w:tcPr>
            <w:tcW w:w="899" w:type="dxa"/>
            <w:tcBorders>
              <w:top w:val="single" w:sz="12" w:space="0" w:color="000000"/>
              <w:bottom w:val="single" w:sz="12" w:space="0" w:color="000000"/>
            </w:tcBorders>
            <w:shd w:val="pct20" w:color="FFFF00" w:fill="FFFFFF"/>
            <w:vAlign w:val="center"/>
          </w:tcPr>
          <w:p w:rsidR="00A27439" w:rsidRPr="00224DE9" w:rsidRDefault="00A27439" w:rsidP="00A27439">
            <w:pPr>
              <w:jc w:val="center"/>
              <w:rPr>
                <w:b/>
                <w:bCs/>
                <w:i/>
                <w:iCs/>
                <w:lang w:val="fr-CA"/>
              </w:rPr>
            </w:pPr>
            <w:r>
              <w:rPr>
                <w:b/>
                <w:bCs/>
                <w:i/>
                <w:iCs/>
                <w:lang w:val="fr-CA"/>
              </w:rPr>
              <w:t>AE</w:t>
            </w:r>
          </w:p>
        </w:tc>
        <w:tc>
          <w:tcPr>
            <w:tcW w:w="1944" w:type="dxa"/>
            <w:tcBorders>
              <w:top w:val="single" w:sz="12" w:space="0" w:color="000000"/>
              <w:bottom w:val="single" w:sz="12" w:space="0" w:color="000000"/>
            </w:tcBorders>
            <w:shd w:val="pct20" w:color="FFFF00" w:fill="FFFFFF"/>
            <w:vAlign w:val="center"/>
          </w:tcPr>
          <w:p w:rsidR="00A27439" w:rsidRPr="00224DE9" w:rsidRDefault="00A27439" w:rsidP="00A27439">
            <w:pPr>
              <w:ind w:left="-70"/>
              <w:jc w:val="center"/>
              <w:rPr>
                <w:i/>
                <w:iCs/>
                <w:lang w:val="fr-CA"/>
              </w:rPr>
            </w:pPr>
            <w:r w:rsidRPr="00224DE9">
              <w:rPr>
                <w:i/>
                <w:iCs/>
                <w:lang w:val="fr-CA"/>
              </w:rPr>
              <w:t>IGGUZZINI ou similaire</w:t>
            </w:r>
          </w:p>
        </w:tc>
        <w:tc>
          <w:tcPr>
            <w:tcW w:w="966" w:type="dxa"/>
            <w:tcBorders>
              <w:top w:val="single" w:sz="12" w:space="0" w:color="000000"/>
              <w:bottom w:val="single" w:sz="12" w:space="0" w:color="000000"/>
            </w:tcBorders>
            <w:shd w:val="pct20" w:color="FFFF00" w:fill="FFFFFF"/>
            <w:vAlign w:val="center"/>
          </w:tcPr>
          <w:p w:rsidR="00A27439" w:rsidRPr="00224DE9" w:rsidRDefault="00A27439" w:rsidP="00A27439">
            <w:pPr>
              <w:jc w:val="center"/>
              <w:rPr>
                <w:i/>
                <w:iCs/>
                <w:lang w:val="fr-CA"/>
              </w:rPr>
            </w:pPr>
            <w:r w:rsidRPr="00224DE9">
              <w:rPr>
                <w:i/>
                <w:iCs/>
                <w:lang w:val="fr-CA"/>
              </w:rPr>
              <w:t>Sur mât</w:t>
            </w:r>
          </w:p>
        </w:tc>
        <w:tc>
          <w:tcPr>
            <w:tcW w:w="1651" w:type="dxa"/>
            <w:tcBorders>
              <w:top w:val="single" w:sz="12" w:space="0" w:color="000000"/>
              <w:bottom w:val="single" w:sz="12" w:space="0" w:color="000000"/>
            </w:tcBorders>
            <w:shd w:val="pct20" w:color="FFFF00" w:fill="FFFFFF"/>
            <w:vAlign w:val="center"/>
          </w:tcPr>
          <w:p w:rsidR="00A27439" w:rsidRPr="00224DE9" w:rsidRDefault="00A27439" w:rsidP="00A27439">
            <w:pPr>
              <w:ind w:left="-30"/>
              <w:jc w:val="center"/>
              <w:rPr>
                <w:i/>
                <w:iCs/>
                <w:lang w:val="fr-CA"/>
              </w:rPr>
            </w:pPr>
            <w:r w:rsidRPr="00224DE9">
              <w:rPr>
                <w:i/>
                <w:iCs/>
                <w:lang w:val="fr-CA"/>
              </w:rPr>
              <w:t xml:space="preserve">MULTIWOODY + Mâts ht : </w:t>
            </w:r>
            <w:r>
              <w:rPr>
                <w:i/>
                <w:iCs/>
                <w:lang w:val="fr-CA"/>
              </w:rPr>
              <w:t>6</w:t>
            </w:r>
            <w:r w:rsidRPr="00224DE9">
              <w:rPr>
                <w:i/>
                <w:iCs/>
                <w:lang w:val="fr-CA"/>
              </w:rPr>
              <w:t>m</w:t>
            </w:r>
          </w:p>
          <w:p w:rsidR="00A27439" w:rsidRPr="00224DE9" w:rsidRDefault="00A27439" w:rsidP="00A27439">
            <w:pPr>
              <w:ind w:left="-30"/>
              <w:jc w:val="center"/>
              <w:rPr>
                <w:i/>
                <w:iCs/>
                <w:lang w:val="fr-CA"/>
              </w:rPr>
            </w:pPr>
            <w:r w:rsidRPr="00224DE9">
              <w:rPr>
                <w:i/>
                <w:iCs/>
                <w:lang w:val="fr-CA"/>
              </w:rPr>
              <w:t>(</w:t>
            </w:r>
            <w:r>
              <w:rPr>
                <w:i/>
                <w:iCs/>
                <w:lang w:val="fr-CA"/>
              </w:rPr>
              <w:t>1</w:t>
            </w:r>
            <w:r w:rsidRPr="00224DE9">
              <w:rPr>
                <w:i/>
                <w:iCs/>
                <w:lang w:val="fr-CA"/>
              </w:rPr>
              <w:t xml:space="preserve"> projecteur)</w:t>
            </w:r>
          </w:p>
        </w:tc>
        <w:tc>
          <w:tcPr>
            <w:tcW w:w="772" w:type="dxa"/>
            <w:tcBorders>
              <w:top w:val="single" w:sz="12" w:space="0" w:color="000000"/>
              <w:bottom w:val="single" w:sz="12" w:space="0" w:color="000000"/>
            </w:tcBorders>
            <w:shd w:val="pct20" w:color="FFFF00" w:fill="FFFFFF"/>
            <w:vAlign w:val="center"/>
          </w:tcPr>
          <w:p w:rsidR="00A27439" w:rsidRPr="00224DE9" w:rsidRDefault="00A27439" w:rsidP="00A27439">
            <w:pPr>
              <w:ind w:hanging="46"/>
              <w:jc w:val="center"/>
              <w:rPr>
                <w:i/>
                <w:iCs/>
                <w:lang w:val="fr-CA"/>
              </w:rPr>
            </w:pPr>
          </w:p>
        </w:tc>
        <w:tc>
          <w:tcPr>
            <w:tcW w:w="811" w:type="dxa"/>
            <w:tcBorders>
              <w:top w:val="single" w:sz="12" w:space="0" w:color="000000"/>
              <w:bottom w:val="single" w:sz="12" w:space="0" w:color="000000"/>
            </w:tcBorders>
            <w:shd w:val="pct20" w:color="FFFF00" w:fill="FFFFFF"/>
            <w:vAlign w:val="center"/>
          </w:tcPr>
          <w:p w:rsidR="00A27439" w:rsidRPr="00224DE9" w:rsidRDefault="00A27439" w:rsidP="00A27439">
            <w:pPr>
              <w:ind w:left="-105"/>
              <w:jc w:val="center"/>
              <w:rPr>
                <w:i/>
                <w:iCs/>
                <w:lang w:val="fr-CA"/>
              </w:rPr>
            </w:pPr>
            <w:r w:rsidRPr="00224DE9">
              <w:rPr>
                <w:i/>
                <w:iCs/>
                <w:lang w:val="fr-CA"/>
              </w:rPr>
              <w:t>67</w:t>
            </w:r>
          </w:p>
        </w:tc>
        <w:tc>
          <w:tcPr>
            <w:tcW w:w="1701" w:type="dxa"/>
            <w:tcBorders>
              <w:top w:val="single" w:sz="12" w:space="0" w:color="000000"/>
              <w:bottom w:val="single" w:sz="12" w:space="0" w:color="000000"/>
            </w:tcBorders>
            <w:shd w:val="pct20" w:color="FFFF00" w:fill="FFFFFF"/>
            <w:vAlign w:val="center"/>
          </w:tcPr>
          <w:p w:rsidR="00A27439" w:rsidRPr="00224DE9" w:rsidRDefault="00A27439" w:rsidP="00A27439">
            <w:pPr>
              <w:ind w:left="-70"/>
              <w:jc w:val="center"/>
              <w:rPr>
                <w:i/>
                <w:iCs/>
                <w:lang w:val="fr-CA"/>
              </w:rPr>
            </w:pPr>
            <w:r w:rsidRPr="00224DE9">
              <w:rPr>
                <w:i/>
                <w:iCs/>
                <w:lang w:val="fr-CA"/>
              </w:rPr>
              <w:t xml:space="preserve">Lampe </w:t>
            </w:r>
          </w:p>
          <w:p w:rsidR="00A27439" w:rsidRPr="00224DE9" w:rsidRDefault="00A27439" w:rsidP="00A27439">
            <w:pPr>
              <w:ind w:left="-70"/>
              <w:jc w:val="center"/>
              <w:rPr>
                <w:i/>
                <w:iCs/>
                <w:lang w:val="fr-CA"/>
              </w:rPr>
            </w:pPr>
            <w:r w:rsidRPr="00224DE9">
              <w:rPr>
                <w:i/>
                <w:iCs/>
                <w:lang w:val="fr-CA"/>
              </w:rPr>
              <w:t>HIT 150W</w:t>
            </w:r>
          </w:p>
        </w:tc>
        <w:tc>
          <w:tcPr>
            <w:tcW w:w="2228" w:type="dxa"/>
            <w:tcBorders>
              <w:top w:val="single" w:sz="12" w:space="0" w:color="000000"/>
              <w:bottom w:val="single" w:sz="12" w:space="0" w:color="000000"/>
            </w:tcBorders>
            <w:shd w:val="pct20" w:color="FFFF00" w:fill="FFFFFF"/>
            <w:vAlign w:val="center"/>
          </w:tcPr>
          <w:p w:rsidR="00A27439" w:rsidRPr="00224DE9" w:rsidRDefault="00A27439" w:rsidP="00A27439">
            <w:pPr>
              <w:ind w:left="29"/>
              <w:jc w:val="center"/>
              <w:rPr>
                <w:i/>
                <w:iCs/>
                <w:lang w:val="fr-CA"/>
              </w:rPr>
            </w:pPr>
            <w:r>
              <w:rPr>
                <w:i/>
                <w:iCs/>
                <w:lang w:val="fr-CA"/>
              </w:rPr>
              <w:t>Cour</w:t>
            </w:r>
          </w:p>
        </w:tc>
      </w:tr>
      <w:tr w:rsidR="003C59DC" w:rsidTr="00A27439">
        <w:trPr>
          <w:trHeight w:val="525"/>
          <w:jc w:val="center"/>
        </w:trPr>
        <w:tc>
          <w:tcPr>
            <w:tcW w:w="899" w:type="dxa"/>
            <w:tcBorders>
              <w:top w:val="single" w:sz="12" w:space="0" w:color="000000"/>
              <w:bottom w:val="single" w:sz="12" w:space="0" w:color="000000"/>
            </w:tcBorders>
            <w:shd w:val="pct20" w:color="FFFF00" w:fill="FFFFFF"/>
            <w:vAlign w:val="center"/>
          </w:tcPr>
          <w:p w:rsidR="003C59DC" w:rsidRDefault="003C59DC" w:rsidP="003C59DC">
            <w:pPr>
              <w:jc w:val="center"/>
              <w:rPr>
                <w:b/>
                <w:bCs/>
                <w:i/>
                <w:iCs/>
                <w:lang w:val="fr-CA"/>
              </w:rPr>
            </w:pPr>
            <w:r>
              <w:rPr>
                <w:b/>
                <w:bCs/>
                <w:i/>
                <w:iCs/>
                <w:lang w:val="fr-CA"/>
              </w:rPr>
              <w:t xml:space="preserve">AF </w:t>
            </w:r>
          </w:p>
        </w:tc>
        <w:tc>
          <w:tcPr>
            <w:tcW w:w="1944" w:type="dxa"/>
            <w:tcBorders>
              <w:top w:val="single" w:sz="12" w:space="0" w:color="000000"/>
              <w:bottom w:val="single" w:sz="12" w:space="0" w:color="000000"/>
            </w:tcBorders>
            <w:shd w:val="pct20" w:color="FFFF00" w:fill="FFFFFF"/>
            <w:vAlign w:val="center"/>
          </w:tcPr>
          <w:p w:rsidR="003C59DC" w:rsidRPr="00E33121" w:rsidRDefault="003C59DC" w:rsidP="003C59DC">
            <w:pPr>
              <w:ind w:left="-70"/>
              <w:jc w:val="center"/>
              <w:rPr>
                <w:i/>
                <w:iCs/>
                <w:lang w:val="fr-CA"/>
              </w:rPr>
            </w:pPr>
            <w:r w:rsidRPr="00E33121">
              <w:rPr>
                <w:i/>
                <w:iCs/>
                <w:lang w:val="fr-CA"/>
              </w:rPr>
              <w:t>BEGA</w:t>
            </w:r>
          </w:p>
        </w:tc>
        <w:tc>
          <w:tcPr>
            <w:tcW w:w="966" w:type="dxa"/>
            <w:tcBorders>
              <w:top w:val="single" w:sz="12" w:space="0" w:color="000000"/>
              <w:bottom w:val="single" w:sz="12" w:space="0" w:color="000000"/>
            </w:tcBorders>
            <w:shd w:val="pct20" w:color="FFFF00" w:fill="FFFFFF"/>
            <w:vAlign w:val="center"/>
          </w:tcPr>
          <w:p w:rsidR="003C59DC" w:rsidRPr="00E33121" w:rsidRDefault="003C59DC" w:rsidP="003C59DC">
            <w:pPr>
              <w:ind w:left="-30"/>
              <w:jc w:val="center"/>
              <w:rPr>
                <w:i/>
                <w:iCs/>
                <w:lang w:val="fr-CA"/>
              </w:rPr>
            </w:pPr>
          </w:p>
        </w:tc>
        <w:tc>
          <w:tcPr>
            <w:tcW w:w="1651" w:type="dxa"/>
            <w:tcBorders>
              <w:top w:val="single" w:sz="12" w:space="0" w:color="000000"/>
              <w:bottom w:val="single" w:sz="12" w:space="0" w:color="000000"/>
            </w:tcBorders>
            <w:shd w:val="pct20" w:color="FFFF00" w:fill="FFFFFF"/>
            <w:vAlign w:val="center"/>
          </w:tcPr>
          <w:p w:rsidR="003C59DC" w:rsidRPr="00E33121" w:rsidRDefault="005D50E2" w:rsidP="003C59DC">
            <w:pPr>
              <w:jc w:val="center"/>
              <w:rPr>
                <w:i/>
                <w:iCs/>
                <w:lang w:val="fr-CA"/>
              </w:rPr>
            </w:pPr>
            <w:r>
              <w:rPr>
                <w:i/>
                <w:iCs/>
                <w:lang w:val="fr-CA"/>
              </w:rPr>
              <w:t>8592</w:t>
            </w:r>
          </w:p>
        </w:tc>
        <w:tc>
          <w:tcPr>
            <w:tcW w:w="772" w:type="dxa"/>
            <w:tcBorders>
              <w:top w:val="single" w:sz="12" w:space="0" w:color="000000"/>
              <w:bottom w:val="single" w:sz="12" w:space="0" w:color="000000"/>
            </w:tcBorders>
            <w:shd w:val="pct20" w:color="FFFF00" w:fill="FFFFFF"/>
            <w:vAlign w:val="center"/>
          </w:tcPr>
          <w:p w:rsidR="003C59DC" w:rsidRPr="00E33121" w:rsidRDefault="003C59DC" w:rsidP="003C59DC">
            <w:pPr>
              <w:jc w:val="center"/>
              <w:rPr>
                <w:i/>
                <w:iCs/>
                <w:lang w:val="fr-CA"/>
              </w:rPr>
            </w:pPr>
          </w:p>
        </w:tc>
        <w:tc>
          <w:tcPr>
            <w:tcW w:w="811" w:type="dxa"/>
            <w:tcBorders>
              <w:top w:val="single" w:sz="12" w:space="0" w:color="000000"/>
              <w:bottom w:val="single" w:sz="12" w:space="0" w:color="000000"/>
            </w:tcBorders>
            <w:shd w:val="pct20" w:color="FFFF00" w:fill="FFFFFF"/>
            <w:vAlign w:val="center"/>
          </w:tcPr>
          <w:p w:rsidR="003C59DC" w:rsidRPr="00E33121" w:rsidRDefault="003C59DC" w:rsidP="003C59DC">
            <w:pPr>
              <w:ind w:left="-105"/>
              <w:jc w:val="center"/>
              <w:rPr>
                <w:i/>
                <w:iCs/>
                <w:lang w:val="fr-CA"/>
              </w:rPr>
            </w:pPr>
            <w:r w:rsidRPr="00E33121">
              <w:rPr>
                <w:i/>
                <w:iCs/>
                <w:lang w:val="fr-CA"/>
              </w:rPr>
              <w:t>65</w:t>
            </w:r>
          </w:p>
        </w:tc>
        <w:tc>
          <w:tcPr>
            <w:tcW w:w="1701" w:type="dxa"/>
            <w:tcBorders>
              <w:top w:val="single" w:sz="12" w:space="0" w:color="000000"/>
              <w:bottom w:val="single" w:sz="12" w:space="0" w:color="000000"/>
            </w:tcBorders>
            <w:shd w:val="pct20" w:color="FFFF00" w:fill="FFFFFF"/>
            <w:vAlign w:val="center"/>
          </w:tcPr>
          <w:p w:rsidR="003C59DC" w:rsidRPr="00E33121" w:rsidRDefault="003C59DC" w:rsidP="003C59DC">
            <w:pPr>
              <w:ind w:left="-70"/>
              <w:jc w:val="center"/>
              <w:rPr>
                <w:i/>
                <w:iCs/>
                <w:lang w:val="fr-CA"/>
              </w:rPr>
            </w:pPr>
            <w:r w:rsidRPr="00E33121">
              <w:rPr>
                <w:i/>
                <w:iCs/>
                <w:lang w:val="fr-CA"/>
              </w:rPr>
              <w:t>Lampe Gx24q-3/4</w:t>
            </w:r>
          </w:p>
          <w:p w:rsidR="003C59DC" w:rsidRPr="00E33121" w:rsidRDefault="003C59DC" w:rsidP="003C59DC">
            <w:pPr>
              <w:ind w:left="-70"/>
              <w:jc w:val="center"/>
              <w:rPr>
                <w:i/>
                <w:iCs/>
                <w:lang w:val="fr-CA"/>
              </w:rPr>
            </w:pPr>
            <w:r w:rsidRPr="00E33121">
              <w:rPr>
                <w:i/>
                <w:iCs/>
                <w:lang w:val="fr-CA"/>
              </w:rPr>
              <w:t>1 TC-TELI 42W</w:t>
            </w:r>
          </w:p>
        </w:tc>
        <w:tc>
          <w:tcPr>
            <w:tcW w:w="2228" w:type="dxa"/>
            <w:tcBorders>
              <w:top w:val="single" w:sz="12" w:space="0" w:color="000000"/>
              <w:bottom w:val="single" w:sz="12" w:space="0" w:color="000000"/>
            </w:tcBorders>
            <w:shd w:val="pct20" w:color="FFFF00" w:fill="FFFFFF"/>
            <w:vAlign w:val="center"/>
          </w:tcPr>
          <w:p w:rsidR="003C59DC" w:rsidRPr="00CA5EA3" w:rsidRDefault="005D50E2" w:rsidP="003C59DC">
            <w:pPr>
              <w:ind w:left="29"/>
              <w:jc w:val="center"/>
              <w:rPr>
                <w:i/>
                <w:iCs/>
                <w:color w:val="0070C0"/>
                <w:lang w:val="fr-CA"/>
              </w:rPr>
            </w:pPr>
            <w:r w:rsidRPr="00CA5EA3">
              <w:rPr>
                <w:i/>
                <w:iCs/>
                <w:color w:val="0070C0"/>
                <w:lang w:val="fr-CA"/>
              </w:rPr>
              <w:t>Toiture terrasse</w:t>
            </w:r>
          </w:p>
        </w:tc>
      </w:tr>
    </w:tbl>
    <w:p w:rsidR="00A27439" w:rsidRDefault="00A27439" w:rsidP="00A27439">
      <w:pPr>
        <w:rPr>
          <w:lang w:val="fr-CA"/>
        </w:rPr>
      </w:pPr>
    </w:p>
    <w:p w:rsidR="00A27439" w:rsidRDefault="00A27439" w:rsidP="00A27439">
      <w:pPr>
        <w:pStyle w:val="Commentaire"/>
        <w:jc w:val="center"/>
        <w:rPr>
          <w:rFonts w:cs="Arial"/>
          <w:b/>
          <w:bCs/>
        </w:rPr>
      </w:pPr>
      <w:r>
        <w:rPr>
          <w:rFonts w:cs="Arial"/>
          <w:b/>
          <w:bCs/>
        </w:rPr>
        <w:t xml:space="preserve">E = Encastré   </w:t>
      </w:r>
      <w:r>
        <w:rPr>
          <w:rFonts w:cs="Arial"/>
          <w:b/>
          <w:bCs/>
        </w:rPr>
        <w:tab/>
        <w:t xml:space="preserve">            P = Plafonnier</w:t>
      </w:r>
      <w:r>
        <w:rPr>
          <w:rFonts w:cs="Arial"/>
          <w:b/>
          <w:bCs/>
        </w:rPr>
        <w:tab/>
        <w:t xml:space="preserve">              S = Suspendu</w:t>
      </w:r>
      <w:r>
        <w:rPr>
          <w:rFonts w:cs="Arial"/>
          <w:b/>
          <w:bCs/>
        </w:rPr>
        <w:tab/>
        <w:t xml:space="preserve">                A = Applique</w:t>
      </w:r>
    </w:p>
    <w:p w:rsidR="009061BF" w:rsidRDefault="009061BF" w:rsidP="00A27439">
      <w:pPr>
        <w:pStyle w:val="Commentaire"/>
        <w:jc w:val="center"/>
        <w:rPr>
          <w:rFonts w:cs="Arial"/>
          <w:b/>
          <w:bCs/>
          <w:lang w:val="fr-CA"/>
        </w:rPr>
      </w:pPr>
    </w:p>
    <w:p w:rsidR="00A27439" w:rsidRDefault="00A27439" w:rsidP="00863FA9">
      <w:pPr>
        <w:pStyle w:val="Titre3"/>
        <w:ind w:left="1457"/>
      </w:pPr>
      <w:bookmarkStart w:id="528" w:name="_Toc440288843"/>
      <w:bookmarkStart w:id="529" w:name="_Toc6971906"/>
      <w:bookmarkStart w:id="530" w:name="_Toc33530064"/>
      <w:bookmarkStart w:id="531" w:name="_Toc346532286"/>
      <w:bookmarkStart w:id="532" w:name="_Toc355125033"/>
      <w:r>
        <w:t>Canalisations</w:t>
      </w:r>
      <w:bookmarkEnd w:id="528"/>
      <w:bookmarkEnd w:id="529"/>
      <w:bookmarkEnd w:id="530"/>
      <w:bookmarkEnd w:id="531"/>
      <w:bookmarkEnd w:id="532"/>
    </w:p>
    <w:p w:rsidR="00A27439" w:rsidRPr="00306C0E" w:rsidRDefault="00A27439" w:rsidP="00306C0E">
      <w:pPr>
        <w:rPr>
          <w:rFonts w:cs="Arial"/>
        </w:rPr>
      </w:pPr>
      <w:r w:rsidRPr="00306C0E">
        <w:rPr>
          <w:rFonts w:cs="Arial"/>
        </w:rPr>
        <w:t xml:space="preserve">Les canalisations seront de type R2V et chemineront sur chemin de câbles à l’intérieur des bâtiments et sous fourreaux à l’extérieur de ceux-ci.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Pour les éclairages du patio du bâtiment (projecteurs encastrés), les tranchées, les sablages 2 couches, les fourreaux, les grillages, les avertisseurs, les chambres de tirage et les remblais seront à la charge du présent lot.</w:t>
      </w:r>
    </w:p>
    <w:p w:rsidR="00A27439" w:rsidRPr="00306C0E" w:rsidRDefault="00A27439" w:rsidP="00306C0E">
      <w:pPr>
        <w:rPr>
          <w:rFonts w:cs="Arial"/>
        </w:rPr>
      </w:pPr>
    </w:p>
    <w:p w:rsidR="00A27439" w:rsidRDefault="00A27439" w:rsidP="00306C0E">
      <w:pPr>
        <w:rPr>
          <w:rFonts w:cs="Arial"/>
        </w:rPr>
      </w:pPr>
      <w:r w:rsidRPr="00306C0E">
        <w:rPr>
          <w:rFonts w:cs="Arial"/>
        </w:rPr>
        <w:t xml:space="preserve">Pour les candélabres et </w:t>
      </w:r>
      <w:r w:rsidRPr="00A876C1">
        <w:rPr>
          <w:rFonts w:cs="Arial"/>
        </w:rPr>
        <w:t>les projecteurs encastrés au sol</w:t>
      </w:r>
      <w:r w:rsidRPr="00306C0E">
        <w:rPr>
          <w:rFonts w:cs="Arial"/>
        </w:rPr>
        <w:t xml:space="preserve">, les tranchées, les sablages 2 couches, les fourreaux, les grillages, les avertisseurs, le circuit de terre, les chambres de tirage, les remblais et les massifs seront à la charge du  lot </w:t>
      </w:r>
      <w:r w:rsidRPr="00A876C1">
        <w:rPr>
          <w:rFonts w:cs="Arial"/>
        </w:rPr>
        <w:t>Terrassement – Aménagements extérieurs - Démolition</w:t>
      </w:r>
      <w:r w:rsidRPr="00306C0E">
        <w:rPr>
          <w:rFonts w:cs="Arial"/>
        </w:rPr>
        <w:t>.</w:t>
      </w:r>
    </w:p>
    <w:p w:rsidR="009061BF" w:rsidRPr="00306C0E" w:rsidRDefault="009061BF" w:rsidP="00306C0E">
      <w:pPr>
        <w:rPr>
          <w:rFonts w:cs="Arial"/>
        </w:rPr>
      </w:pPr>
    </w:p>
    <w:p w:rsidR="009061BF" w:rsidRPr="009061BF" w:rsidRDefault="00A27439" w:rsidP="009061BF">
      <w:pPr>
        <w:pStyle w:val="Titre2"/>
        <w:ind w:left="1009" w:hanging="578"/>
      </w:pPr>
      <w:bookmarkStart w:id="533" w:name="_Toc276048276"/>
      <w:bookmarkStart w:id="534" w:name="_Toc307411558"/>
      <w:bookmarkStart w:id="535" w:name="_Toc346532287"/>
      <w:bookmarkStart w:id="536" w:name="_Toc355125034"/>
      <w:r w:rsidRPr="00224DE9">
        <w:t>SECHE-MAINS</w:t>
      </w:r>
      <w:bookmarkEnd w:id="533"/>
      <w:bookmarkEnd w:id="534"/>
      <w:bookmarkEnd w:id="535"/>
      <w:bookmarkEnd w:id="536"/>
    </w:p>
    <w:p w:rsidR="00A27439" w:rsidRDefault="00A27439" w:rsidP="00306C0E">
      <w:pPr>
        <w:rPr>
          <w:rFonts w:cs="Arial"/>
        </w:rPr>
      </w:pPr>
      <w:r w:rsidRPr="00306C0E">
        <w:rPr>
          <w:rFonts w:cs="Arial"/>
        </w:rPr>
        <w:t>Sans objet</w:t>
      </w:r>
    </w:p>
    <w:p w:rsidR="009061BF" w:rsidRPr="00306C0E" w:rsidRDefault="009061BF" w:rsidP="00306C0E">
      <w:pPr>
        <w:rPr>
          <w:rFonts w:cs="Arial"/>
        </w:rPr>
      </w:pPr>
    </w:p>
    <w:p w:rsidR="00A27439" w:rsidRDefault="00A27439" w:rsidP="00A27439">
      <w:pPr>
        <w:pStyle w:val="Titre2"/>
        <w:ind w:left="1009" w:hanging="578"/>
      </w:pPr>
      <w:bookmarkStart w:id="537" w:name="_Toc103398621"/>
      <w:bookmarkStart w:id="538" w:name="_Toc346532288"/>
      <w:bookmarkStart w:id="539" w:name="_Toc355125035"/>
      <w:r>
        <w:t>ALARME  INCENDIE</w:t>
      </w:r>
      <w:bookmarkEnd w:id="537"/>
      <w:bookmarkEnd w:id="538"/>
      <w:bookmarkEnd w:id="539"/>
    </w:p>
    <w:p w:rsidR="00A27439" w:rsidRDefault="00A27439" w:rsidP="00863FA9">
      <w:pPr>
        <w:pStyle w:val="Titre3"/>
        <w:ind w:left="1457"/>
      </w:pPr>
      <w:bookmarkStart w:id="540" w:name="_Toc230083116"/>
      <w:bookmarkStart w:id="541" w:name="_Toc346532289"/>
      <w:bookmarkStart w:id="542" w:name="_Toc355125036"/>
      <w:r>
        <w:t>Présentation</w:t>
      </w:r>
      <w:bookmarkEnd w:id="540"/>
      <w:bookmarkEnd w:id="541"/>
      <w:bookmarkEnd w:id="542"/>
    </w:p>
    <w:p w:rsidR="00A27439" w:rsidRPr="00306C0E" w:rsidRDefault="00A27439" w:rsidP="00306C0E">
      <w:pPr>
        <w:rPr>
          <w:rFonts w:cs="Arial"/>
        </w:rPr>
      </w:pPr>
      <w:r w:rsidRPr="00306C0E">
        <w:rPr>
          <w:rFonts w:cs="Arial"/>
        </w:rPr>
        <w:t>Le présent chapitre concerne les travaux liés à la mise en place d’un Système de Sécurité Incendie dans le cadre de la construction de l’école élémentaire de BRIEY.</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L’établissement est classé ERP type R de 4e catégorie</w:t>
      </w:r>
      <w:r w:rsidR="004C13E7">
        <w:rPr>
          <w:rFonts w:cs="Arial"/>
        </w:rPr>
        <w:t xml:space="preserve"> </w:t>
      </w:r>
      <w:r w:rsidR="004C13E7" w:rsidRPr="00CA5EA3">
        <w:rPr>
          <w:rFonts w:cs="Arial"/>
          <w:color w:val="0070C0"/>
        </w:rPr>
        <w:t>avec activités de type X</w:t>
      </w:r>
      <w:r w:rsidRPr="00CA5EA3">
        <w:rPr>
          <w:rFonts w:cs="Arial"/>
          <w:color w:val="0070C0"/>
        </w:rPr>
        <w:t>.</w:t>
      </w:r>
      <w:r w:rsidRPr="00306C0E">
        <w:rPr>
          <w:rFonts w:cs="Arial"/>
        </w:rPr>
        <w:t xml:space="preserve">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système de sécurité incendie installé sera constitué d’un équipement d’alarme de type 2b.</w:t>
      </w:r>
    </w:p>
    <w:p w:rsidR="00A27439" w:rsidRPr="00306C0E" w:rsidRDefault="00A27439" w:rsidP="00306C0E">
      <w:pPr>
        <w:rPr>
          <w:rFonts w:cs="Arial"/>
        </w:rPr>
      </w:pPr>
    </w:p>
    <w:p w:rsidR="00A27439" w:rsidRPr="00306C0E" w:rsidRDefault="00A27439" w:rsidP="00306C0E">
      <w:pPr>
        <w:rPr>
          <w:rFonts w:cs="Arial"/>
        </w:rPr>
      </w:pPr>
      <w:r w:rsidRPr="00306C0E">
        <w:rPr>
          <w:rFonts w:cs="Arial"/>
        </w:rPr>
        <w:t>Dans tous les cas, le titulaire devra se référer au document « cahier des charges du SSI », établi par le coordonnateur du SSI.</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Le titulaire devra la fourniture, l’installation et la mise en service de l’équipement d’alarme, conformément à la réglementation en vigueur pour les ERP 4ème catégorie et conformément au présent cahier des charges.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La surveillance de l’équipement central du SSI est assurée, pendant les heures d’ouverture depuis le bureau du directeur. Ce personnel est chargé d’alerter les services de secours et de mettre en œuvre les moyens de lutter contre l’incendie en cas de sinistre.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En dehors des heures d’ouverture de l’accueil, les informations relatives à l’équipement central du SSI sont renvoyées vers le transmetteur téléphonique décrit dans le paragraphe 3.19 Détection intrusion.</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Système de Sécurité Incendie (SSI) à prévoir, comprendra :</w:t>
      </w:r>
    </w:p>
    <w:p w:rsidR="00A27439" w:rsidRDefault="00A27439" w:rsidP="00A27439">
      <w:pPr>
        <w:ind w:left="540"/>
      </w:pPr>
    </w:p>
    <w:p w:rsidR="00A27439" w:rsidRPr="00C07B52" w:rsidRDefault="00A27439" w:rsidP="00A27439">
      <w:pPr>
        <w:ind w:left="540"/>
      </w:pPr>
      <w:r w:rsidRPr="00C07B52">
        <w:t>- Le bloc autonome d’alarme principal et satellites,</w:t>
      </w:r>
    </w:p>
    <w:p w:rsidR="00A27439" w:rsidRPr="00C07B52" w:rsidRDefault="00A27439" w:rsidP="00A27439">
      <w:pPr>
        <w:ind w:left="540"/>
      </w:pPr>
      <w:r w:rsidRPr="00C07B52">
        <w:t>- Les déclencheurs manuels,</w:t>
      </w:r>
    </w:p>
    <w:p w:rsidR="00A27439" w:rsidRDefault="00A27439" w:rsidP="00A27439">
      <w:pPr>
        <w:ind w:left="540"/>
      </w:pPr>
      <w:r w:rsidRPr="00C07B52">
        <w:t>- Les blocs autonomes d’alarme sonore associés à un signal lumineux,</w:t>
      </w:r>
    </w:p>
    <w:p w:rsidR="00A27439" w:rsidRPr="00C07B52" w:rsidRDefault="00A27439" w:rsidP="00A27439">
      <w:pPr>
        <w:tabs>
          <w:tab w:val="center" w:pos="5373"/>
        </w:tabs>
        <w:ind w:left="540"/>
      </w:pPr>
      <w:r w:rsidRPr="00C07B52">
        <w:t>- Le raccordement et la mise en service des matériels ci-dessus.</w:t>
      </w:r>
    </w:p>
    <w:p w:rsidR="00A27439" w:rsidRDefault="00A27439" w:rsidP="00A27439">
      <w:pPr>
        <w:ind w:left="540"/>
      </w:pPr>
    </w:p>
    <w:p w:rsidR="00A27439" w:rsidRDefault="00A27439" w:rsidP="00306C0E">
      <w:pPr>
        <w:rPr>
          <w:rFonts w:cs="Arial"/>
        </w:rPr>
      </w:pPr>
      <w:r w:rsidRPr="00306C0E">
        <w:rPr>
          <w:rFonts w:cs="Arial"/>
        </w:rPr>
        <w:t>Le titulaire devra obligatoirement fournir avec son offre un schéma synoptique du Système de Sécurité Incendie proposé, précisant le nombre d’éléments composant le SSI et les notices commerciales du matériel qu’il envisage d’installer.</w:t>
      </w:r>
    </w:p>
    <w:p w:rsidR="009061BF" w:rsidRPr="00306C0E" w:rsidRDefault="009061BF" w:rsidP="00306C0E">
      <w:pPr>
        <w:rPr>
          <w:rFonts w:cs="Arial"/>
        </w:rPr>
      </w:pPr>
    </w:p>
    <w:p w:rsidR="00A27439" w:rsidRDefault="00A27439" w:rsidP="00863FA9">
      <w:pPr>
        <w:pStyle w:val="Titre3"/>
        <w:ind w:left="1457"/>
      </w:pPr>
      <w:bookmarkStart w:id="543" w:name="_Toc109717091"/>
      <w:bookmarkStart w:id="544" w:name="_Toc111437601"/>
      <w:bookmarkStart w:id="545" w:name="_Toc265836149"/>
      <w:bookmarkStart w:id="546" w:name="_Toc279137379"/>
      <w:bookmarkStart w:id="547" w:name="_Toc346532290"/>
      <w:bookmarkStart w:id="548" w:name="_Toc355125037"/>
      <w:r>
        <w:t>Descriptions - qualités et mise en œuvre des matériels</w:t>
      </w:r>
      <w:bookmarkEnd w:id="543"/>
      <w:bookmarkEnd w:id="544"/>
      <w:bookmarkEnd w:id="545"/>
      <w:bookmarkEnd w:id="546"/>
      <w:bookmarkEnd w:id="547"/>
      <w:bookmarkEnd w:id="548"/>
    </w:p>
    <w:p w:rsidR="009061BF" w:rsidRPr="009061BF" w:rsidRDefault="009061BF" w:rsidP="009061BF">
      <w:pPr>
        <w:pStyle w:val="Paragraphe3"/>
      </w:pPr>
    </w:p>
    <w:p w:rsidR="00A27439" w:rsidRPr="00BF23C4" w:rsidRDefault="00A27439" w:rsidP="00BF23C4">
      <w:pPr>
        <w:pStyle w:val="Titre4"/>
        <w:ind w:left="1713" w:hanging="862"/>
      </w:pPr>
      <w:bookmarkStart w:id="549" w:name="_Toc111437602"/>
      <w:r w:rsidRPr="00BF23C4">
        <w:t>Bloc Autonome d’Alarme Principal</w:t>
      </w:r>
      <w:bookmarkEnd w:id="549"/>
    </w:p>
    <w:p w:rsidR="00A27439" w:rsidRPr="00306C0E" w:rsidRDefault="00A27439" w:rsidP="00306C0E">
      <w:pPr>
        <w:rPr>
          <w:rFonts w:cs="Arial"/>
        </w:rPr>
      </w:pPr>
      <w:r w:rsidRPr="00306C0E">
        <w:rPr>
          <w:rFonts w:cs="Arial"/>
        </w:rPr>
        <w:t>Le BAAS type Pr constituera le matériel central du SSI. Il sera installé dans le bureau directeur.</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Ce BAAS type Pr se présentera sous la forme d’un coffret compact. Il sera de type conventionnel et devra être conforme à </w:t>
      </w:r>
      <w:smartTag w:uri="urn:schemas-microsoft-com:office:smarttags" w:element="PersonName">
        <w:smartTagPr>
          <w:attr w:name="ProductID" w:val="la norme NF C"/>
        </w:smartTagPr>
        <w:r w:rsidRPr="00306C0E">
          <w:rPr>
            <w:rFonts w:cs="Arial"/>
          </w:rPr>
          <w:t>la norme NF C</w:t>
        </w:r>
      </w:smartTag>
      <w:r w:rsidRPr="00306C0E">
        <w:rPr>
          <w:rFonts w:cs="Arial"/>
        </w:rPr>
        <w:t xml:space="preserve"> 48-150, et comprendra :</w:t>
      </w:r>
    </w:p>
    <w:p w:rsidR="00A27439" w:rsidRDefault="00A27439" w:rsidP="00A27439">
      <w:pPr>
        <w:ind w:left="540"/>
      </w:pPr>
    </w:p>
    <w:p w:rsidR="00A27439" w:rsidRPr="008B3549" w:rsidRDefault="00A27439" w:rsidP="00A27439">
      <w:pPr>
        <w:ind w:left="540"/>
      </w:pPr>
      <w:r w:rsidRPr="008B3549">
        <w:t>- 3 boucles de détection manuelle,</w:t>
      </w:r>
    </w:p>
    <w:p w:rsidR="00A27439" w:rsidRDefault="00A27439" w:rsidP="00A27439">
      <w:pPr>
        <w:ind w:left="540"/>
      </w:pPr>
      <w:r>
        <w:t>- Un équipement d’alarme de type 2b.</w:t>
      </w:r>
    </w:p>
    <w:p w:rsidR="009061BF" w:rsidRDefault="009061BF" w:rsidP="00A27439">
      <w:pPr>
        <w:ind w:left="540"/>
      </w:pPr>
    </w:p>
    <w:p w:rsidR="00A27439" w:rsidRPr="00BF23C4" w:rsidRDefault="00A27439" w:rsidP="00BF23C4">
      <w:pPr>
        <w:pStyle w:val="Titre4"/>
        <w:ind w:left="1713" w:hanging="862"/>
      </w:pPr>
      <w:bookmarkStart w:id="550" w:name="_Toc111437603"/>
      <w:r w:rsidRPr="00BF23C4">
        <w:t>Déclencheurs manuels</w:t>
      </w:r>
      <w:bookmarkEnd w:id="550"/>
    </w:p>
    <w:p w:rsidR="00A27439" w:rsidRPr="00306C0E" w:rsidRDefault="00A27439" w:rsidP="00306C0E">
      <w:pPr>
        <w:rPr>
          <w:rFonts w:cs="Arial"/>
        </w:rPr>
      </w:pPr>
      <w:bookmarkStart w:id="551" w:name="_Toc111437604"/>
      <w:r w:rsidRPr="00306C0E">
        <w:rPr>
          <w:rFonts w:cs="Arial"/>
        </w:rPr>
        <w:t xml:space="preserve">Les déclencheurs manuels seront avec led de signalisation et volets de protection. Ils seront installés </w:t>
      </w:r>
      <w:r w:rsidR="004C13E7">
        <w:rPr>
          <w:rFonts w:cs="Arial"/>
        </w:rPr>
        <w:t xml:space="preserve">en haut de chaque </w:t>
      </w:r>
      <w:r w:rsidRPr="00306C0E">
        <w:rPr>
          <w:rFonts w:cs="Arial"/>
        </w:rPr>
        <w:t>escalier</w:t>
      </w:r>
      <w:r w:rsidR="004C13E7">
        <w:rPr>
          <w:rFonts w:cs="Arial"/>
        </w:rPr>
        <w:t xml:space="preserve"> </w:t>
      </w:r>
      <w:r w:rsidR="004C13E7" w:rsidRPr="00CA5EA3">
        <w:rPr>
          <w:rFonts w:cs="Arial"/>
          <w:color w:val="0070C0"/>
        </w:rPr>
        <w:t>d’accès en toiture terrasse</w:t>
      </w:r>
      <w:r w:rsidRPr="00306C0E">
        <w:rPr>
          <w:rFonts w:cs="Arial"/>
        </w:rPr>
        <w:t xml:space="preserve">, ainsi qu’au niveau des sorties de l’ensemble du bâtiment. Les déclencheurs manuels seront positionnés à une hauteur de </w:t>
      </w:r>
      <w:smartTag w:uri="urn:schemas-microsoft-com:office:smarttags" w:element="metricconverter">
        <w:smartTagPr>
          <w:attr w:name="ProductID" w:val="1,30 m￨tre"/>
        </w:smartTagPr>
        <w:r w:rsidRPr="00306C0E">
          <w:rPr>
            <w:rFonts w:cs="Arial"/>
          </w:rPr>
          <w:t>1,30 mètre</w:t>
        </w:r>
      </w:smartTag>
      <w:r w:rsidRPr="00306C0E">
        <w:rPr>
          <w:rFonts w:cs="Arial"/>
        </w:rPr>
        <w:t>.</w:t>
      </w:r>
    </w:p>
    <w:p w:rsidR="00A27439" w:rsidRPr="00306C0E" w:rsidRDefault="00A27439" w:rsidP="00306C0E">
      <w:pPr>
        <w:rPr>
          <w:rFonts w:cs="Arial"/>
        </w:rPr>
      </w:pPr>
    </w:p>
    <w:p w:rsidR="00A27439" w:rsidRDefault="00A27439" w:rsidP="00306C0E">
      <w:pPr>
        <w:rPr>
          <w:rFonts w:cs="Arial"/>
        </w:rPr>
      </w:pPr>
      <w:r w:rsidRPr="00306C0E">
        <w:rPr>
          <w:rFonts w:cs="Arial"/>
        </w:rPr>
        <w:t>Les déclencheurs manuels installés, dans les locaux humides ou présentant des variations de température importantes, seront de type étanche.</w:t>
      </w:r>
    </w:p>
    <w:p w:rsidR="009061BF" w:rsidRPr="00306C0E" w:rsidRDefault="009061BF" w:rsidP="00306C0E">
      <w:pPr>
        <w:rPr>
          <w:rFonts w:cs="Arial"/>
        </w:rPr>
      </w:pPr>
    </w:p>
    <w:p w:rsidR="00A27439" w:rsidRPr="00BF23C4" w:rsidRDefault="00A27439" w:rsidP="00BF23C4">
      <w:pPr>
        <w:pStyle w:val="Titre4"/>
        <w:ind w:left="1713" w:hanging="862"/>
      </w:pPr>
      <w:r w:rsidRPr="00BF23C4">
        <w:t>Blocs Autonomes d’Alarme Sonore Satellites</w:t>
      </w:r>
      <w:bookmarkEnd w:id="551"/>
    </w:p>
    <w:p w:rsidR="00A27439" w:rsidRPr="00306C0E" w:rsidRDefault="00A27439" w:rsidP="00306C0E">
      <w:pPr>
        <w:rPr>
          <w:rFonts w:cs="Arial"/>
        </w:rPr>
      </w:pPr>
      <w:r w:rsidRPr="00306C0E">
        <w:rPr>
          <w:rFonts w:cs="Arial"/>
        </w:rPr>
        <w:t xml:space="preserve">Les BAAS devront être conformes à </w:t>
      </w:r>
      <w:smartTag w:uri="urn:schemas-microsoft-com:office:smarttags" w:element="PersonName">
        <w:smartTagPr>
          <w:attr w:name="ProductID" w:val="la Norme NFC"/>
        </w:smartTagPr>
        <w:r w:rsidRPr="00306C0E">
          <w:rPr>
            <w:rFonts w:cs="Arial"/>
          </w:rPr>
          <w:t>la norme NFC</w:t>
        </w:r>
      </w:smartTag>
      <w:r w:rsidRPr="00306C0E">
        <w:rPr>
          <w:rFonts w:cs="Arial"/>
        </w:rPr>
        <w:t xml:space="preserve"> 48-150. </w:t>
      </w:r>
    </w:p>
    <w:p w:rsidR="00A27439" w:rsidRPr="00306C0E" w:rsidRDefault="00A27439" w:rsidP="00306C0E">
      <w:pPr>
        <w:rPr>
          <w:rFonts w:cs="Arial"/>
        </w:rPr>
      </w:pPr>
      <w:r w:rsidRPr="00306C0E">
        <w:rPr>
          <w:rFonts w:cs="Arial"/>
        </w:rPr>
        <w:t>Le signal d’évacuation devra être audible de tous points du bâtiment.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BAAS intégreront la diffusion d’un signal lumineux ou bien il sera ajouté sur les lignes de diffuseurs sonores des diffuseurs lumineux associés au BAAS type Pr.</w:t>
      </w:r>
    </w:p>
    <w:p w:rsidR="00A27439" w:rsidRDefault="00A27439" w:rsidP="00306C0E">
      <w:pPr>
        <w:rPr>
          <w:rFonts w:cs="Arial"/>
        </w:rPr>
      </w:pPr>
      <w:r w:rsidRPr="00306C0E">
        <w:rPr>
          <w:rFonts w:cs="Arial"/>
        </w:rPr>
        <w:lastRenderedPageBreak/>
        <w:t>Pour le bâtiment, le signal sonore sera complété par un signal lumineux dans les circulations et les sanitaires et ce pour avertir les personnes malentendantes dans les zones ou elles sont susceptibles d’être isolées.</w:t>
      </w:r>
    </w:p>
    <w:p w:rsidR="009061BF" w:rsidRDefault="009061BF" w:rsidP="00306C0E">
      <w:pPr>
        <w:rPr>
          <w:rFonts w:cs="Arial"/>
        </w:rPr>
      </w:pPr>
    </w:p>
    <w:p w:rsidR="009061BF" w:rsidRPr="00306C0E" w:rsidRDefault="009061BF" w:rsidP="00306C0E">
      <w:pPr>
        <w:rPr>
          <w:rFonts w:cs="Arial"/>
        </w:rPr>
      </w:pPr>
    </w:p>
    <w:p w:rsidR="00A27439" w:rsidRDefault="00A27439" w:rsidP="00863FA9">
      <w:pPr>
        <w:pStyle w:val="Titre3"/>
        <w:ind w:left="1457"/>
      </w:pPr>
      <w:bookmarkStart w:id="552" w:name="_Toc265836150"/>
      <w:bookmarkStart w:id="553" w:name="_Toc279137380"/>
      <w:bookmarkStart w:id="554" w:name="_Toc346532291"/>
      <w:bookmarkStart w:id="555" w:name="_Toc355125038"/>
      <w:bookmarkStart w:id="556" w:name="_Toc109717094"/>
      <w:bookmarkStart w:id="557" w:name="_Toc111437608"/>
      <w:r>
        <w:t>Câbles et canalisations</w:t>
      </w:r>
      <w:bookmarkEnd w:id="552"/>
      <w:bookmarkEnd w:id="553"/>
      <w:bookmarkEnd w:id="554"/>
      <w:bookmarkEnd w:id="555"/>
    </w:p>
    <w:p w:rsidR="00A27439" w:rsidRPr="00306C0E" w:rsidRDefault="00A27439" w:rsidP="00306C0E">
      <w:pPr>
        <w:rPr>
          <w:rFonts w:cs="Arial"/>
        </w:rPr>
      </w:pPr>
      <w:r w:rsidRPr="00306C0E">
        <w:rPr>
          <w:rFonts w:cs="Arial"/>
        </w:rPr>
        <w:t>Les lignes de détection incendie (déclencheurs manuels) devront être câblées de façon à respecter les préconisations de câblage du constructeur du matériel.</w:t>
      </w:r>
    </w:p>
    <w:p w:rsidR="00A27439" w:rsidRPr="00306C0E" w:rsidRDefault="00A27439" w:rsidP="00306C0E">
      <w:pPr>
        <w:rPr>
          <w:rFonts w:cs="Arial"/>
        </w:rPr>
      </w:pPr>
    </w:p>
    <w:p w:rsidR="00A27439" w:rsidRPr="00306C0E" w:rsidRDefault="00A27439" w:rsidP="00306C0E">
      <w:pPr>
        <w:rPr>
          <w:rFonts w:cs="Arial"/>
        </w:rPr>
      </w:pPr>
      <w:r w:rsidRPr="00306C0E">
        <w:rPr>
          <w:rFonts w:cs="Arial"/>
        </w:rPr>
        <w:t>De plus, un défaut de ligne principale ne doit en aucun cas mettre hors service plus de 32 points.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câbles seront directs entre le matériel central et les équipements alimentés (les boîtes de dérivation, ainsi que le passage de l’aller et du retour des bus de détection dans le même câble, ne seront pas admis).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câbles incendie seront de couleur rouge.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caractéristiques des câbles utilisés pour le câblage du SSI devront impérativement correspondre aux prescriptions de câblage du constructeur du matériel de détection incendie.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plans de câblage ainsi que le type de câbles utilisés pour le SSI devront être validés par le constructeur du matériel de détection incendie.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titulaire aura à sa charge l'ensemble des conduits et des canalisations nécessaires au bon fonctionnement du système, ainsi que la signalétique des câbles (bague) avec arborescence.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titulaire prévoira l’ensemble des fourreaux et des boîtiers.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fourreaux seront réalisés sous conduits ICO encastrés dans les murs, les cloisons et les plafonds, sous conduits ICT noyés dans les ouvrages en béton.</w:t>
      </w:r>
    </w:p>
    <w:p w:rsidR="00A27439" w:rsidRPr="00306C0E" w:rsidRDefault="00A27439" w:rsidP="00306C0E">
      <w:pPr>
        <w:rPr>
          <w:rFonts w:cs="Arial"/>
        </w:rPr>
      </w:pPr>
    </w:p>
    <w:p w:rsidR="00A27439" w:rsidRPr="00306C0E" w:rsidRDefault="00A27439" w:rsidP="00306C0E">
      <w:pPr>
        <w:rPr>
          <w:rFonts w:cs="Arial"/>
        </w:rPr>
      </w:pPr>
      <w:r w:rsidRPr="00306C0E">
        <w:rPr>
          <w:rFonts w:cs="Arial"/>
        </w:rPr>
        <w:t>Toutes les saignées, les trous, etc, et leur rebouchage sont à prévoir au titre du présent lot.</w:t>
      </w:r>
    </w:p>
    <w:p w:rsidR="00A27439" w:rsidRPr="00306C0E" w:rsidRDefault="00A27439" w:rsidP="00306C0E">
      <w:pPr>
        <w:rPr>
          <w:rFonts w:cs="Arial"/>
        </w:rPr>
      </w:pPr>
    </w:p>
    <w:p w:rsidR="00A27439" w:rsidRDefault="00A27439" w:rsidP="00306C0E">
      <w:pPr>
        <w:rPr>
          <w:rFonts w:cs="Arial"/>
        </w:rPr>
      </w:pPr>
      <w:r w:rsidRPr="00306C0E">
        <w:rPr>
          <w:rFonts w:cs="Arial"/>
        </w:rPr>
        <w:t>Les câbles passeront dans le chemin de câbles courants faibles prévu à cet effet, en toron spécifique, espacés des autres prestations.</w:t>
      </w:r>
    </w:p>
    <w:p w:rsidR="009061BF" w:rsidRPr="00306C0E" w:rsidRDefault="009061BF" w:rsidP="00306C0E">
      <w:pPr>
        <w:rPr>
          <w:rFonts w:cs="Arial"/>
        </w:rPr>
      </w:pPr>
    </w:p>
    <w:p w:rsidR="00A27439" w:rsidRDefault="00A27439" w:rsidP="00863FA9">
      <w:pPr>
        <w:pStyle w:val="Titre3"/>
        <w:ind w:left="1457"/>
      </w:pPr>
      <w:bookmarkStart w:id="558" w:name="_Toc265836151"/>
      <w:bookmarkStart w:id="559" w:name="_Toc279137381"/>
      <w:bookmarkStart w:id="560" w:name="_Toc346532292"/>
      <w:bookmarkStart w:id="561" w:name="_Toc355125039"/>
      <w:r>
        <w:t>Repérage</w:t>
      </w:r>
      <w:bookmarkEnd w:id="558"/>
      <w:bookmarkEnd w:id="559"/>
      <w:bookmarkEnd w:id="560"/>
      <w:bookmarkEnd w:id="561"/>
    </w:p>
    <w:p w:rsidR="00A27439" w:rsidRDefault="00A27439" w:rsidP="00306C0E">
      <w:pPr>
        <w:rPr>
          <w:rFonts w:cs="Arial"/>
        </w:rPr>
      </w:pPr>
      <w:r w:rsidRPr="00306C0E">
        <w:rPr>
          <w:rFonts w:cs="Arial"/>
        </w:rPr>
        <w:t>Chaque dispositif et/ou chaque équipement du SSI mis en place par le présent lot devra être identifié par l’intermédiaire d’une étiquette inaltérable. Ces repères devront être identiques à ceux figurant sur les plans.</w:t>
      </w:r>
    </w:p>
    <w:p w:rsidR="009061BF" w:rsidRPr="00306C0E" w:rsidRDefault="009061BF" w:rsidP="00306C0E">
      <w:pPr>
        <w:rPr>
          <w:rFonts w:cs="Arial"/>
        </w:rPr>
      </w:pPr>
    </w:p>
    <w:p w:rsidR="00A27439" w:rsidRDefault="00A27439" w:rsidP="00863FA9">
      <w:pPr>
        <w:pStyle w:val="Titre3"/>
        <w:ind w:left="1457"/>
      </w:pPr>
      <w:bookmarkStart w:id="562" w:name="_Toc265836152"/>
      <w:bookmarkStart w:id="563" w:name="_Toc279137382"/>
      <w:bookmarkStart w:id="564" w:name="_Toc346532293"/>
      <w:bookmarkStart w:id="565" w:name="_Toc355125040"/>
      <w:r>
        <w:t>Essais et mise en service</w:t>
      </w:r>
      <w:bookmarkEnd w:id="562"/>
      <w:bookmarkEnd w:id="563"/>
      <w:bookmarkEnd w:id="564"/>
      <w:bookmarkEnd w:id="565"/>
    </w:p>
    <w:p w:rsidR="00A27439" w:rsidRPr="00306C0E" w:rsidRDefault="00A27439" w:rsidP="00306C0E">
      <w:pPr>
        <w:rPr>
          <w:rFonts w:cs="Arial"/>
        </w:rPr>
      </w:pPr>
      <w:r w:rsidRPr="00306C0E">
        <w:rPr>
          <w:rFonts w:cs="Arial"/>
        </w:rPr>
        <w:t>La mise en service et les essais du système de sécurité incendie seront obligatoirement effectués par un technicien du constructeur du matériel de détection incendie.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essais individuels des différents éléments de la chaîne de détection seront réalisés avec simulation des phénomènes à détecter.</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constructeur devra à cet effet fournir le matériel, les composants et le personnel nécessaires à ces essais.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essais de chaîne de détection complète seront réalisés suivant les mêmes critères que ci-dessus.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titulaire devra fournir, avant la réception, l’ensemble de ces auto-contrôles (élément par élément).</w:t>
      </w:r>
    </w:p>
    <w:p w:rsidR="00A27439" w:rsidRPr="00306C0E" w:rsidRDefault="00A27439" w:rsidP="00306C0E">
      <w:pPr>
        <w:rPr>
          <w:rFonts w:cs="Arial"/>
        </w:rPr>
      </w:pPr>
    </w:p>
    <w:p w:rsidR="00A27439" w:rsidRPr="00306C0E" w:rsidRDefault="00A27439" w:rsidP="00306C0E">
      <w:pPr>
        <w:rPr>
          <w:rFonts w:cs="Arial"/>
        </w:rPr>
      </w:pPr>
      <w:r w:rsidRPr="00306C0E">
        <w:rPr>
          <w:rFonts w:cs="Arial"/>
        </w:rPr>
        <w:lastRenderedPageBreak/>
        <w:t>La réception ne pourra être prononcée qu’après les essais réels des critères demandés dans le Cahier des Clauses Techniques Particulières.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fournisseur et / ou le constructeur s’engage par ailleurs sur les performances et la fiabilité de ses matériels.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La présence effective d'un technicien du constructeur agréé APSAD sera exigé pour :</w:t>
      </w:r>
    </w:p>
    <w:p w:rsidR="00A27439" w:rsidRDefault="00A27439" w:rsidP="00A27439">
      <w:pPr>
        <w:ind w:left="540"/>
      </w:pPr>
    </w:p>
    <w:p w:rsidR="00A27439" w:rsidRDefault="00A27439" w:rsidP="00A27439">
      <w:pPr>
        <w:ind w:left="540"/>
      </w:pPr>
      <w:r>
        <w:t>- La mise en service de l’installation</w:t>
      </w:r>
    </w:p>
    <w:p w:rsidR="00A27439" w:rsidRDefault="00A27439" w:rsidP="00A27439">
      <w:pPr>
        <w:ind w:left="540"/>
      </w:pPr>
      <w:r>
        <w:t>- Les essais et contrôles de la présente opération par le maître d’œuvre et le bureau de contrôle,</w:t>
      </w:r>
    </w:p>
    <w:p w:rsidR="00A27439" w:rsidRDefault="00A27439" w:rsidP="00A27439">
      <w:pPr>
        <w:ind w:left="540"/>
      </w:pPr>
      <w:r>
        <w:t>- La réception des travaux,</w:t>
      </w:r>
    </w:p>
    <w:p w:rsidR="00A27439" w:rsidRDefault="00A27439" w:rsidP="00A27439">
      <w:pPr>
        <w:ind w:left="540"/>
      </w:pPr>
      <w:r>
        <w:t>- La ou les visites de conformité de la commission de sécurité.</w:t>
      </w:r>
    </w:p>
    <w:p w:rsidR="009061BF" w:rsidRDefault="009061BF" w:rsidP="00A27439">
      <w:pPr>
        <w:ind w:left="540"/>
      </w:pPr>
    </w:p>
    <w:p w:rsidR="00A27439" w:rsidRDefault="00A27439" w:rsidP="00863FA9">
      <w:pPr>
        <w:pStyle w:val="Titre3"/>
        <w:ind w:left="1457"/>
      </w:pPr>
      <w:bookmarkStart w:id="566" w:name="_Toc265836153"/>
      <w:bookmarkStart w:id="567" w:name="_Toc279137383"/>
      <w:bookmarkStart w:id="568" w:name="_Toc346532294"/>
      <w:bookmarkStart w:id="569" w:name="_Toc355125041"/>
      <w:r>
        <w:t>Formation</w:t>
      </w:r>
      <w:bookmarkEnd w:id="556"/>
      <w:bookmarkEnd w:id="557"/>
      <w:bookmarkEnd w:id="566"/>
      <w:bookmarkEnd w:id="567"/>
      <w:bookmarkEnd w:id="568"/>
      <w:bookmarkEnd w:id="569"/>
    </w:p>
    <w:p w:rsidR="00A27439" w:rsidRPr="00306C0E" w:rsidRDefault="00A27439" w:rsidP="00306C0E">
      <w:pPr>
        <w:rPr>
          <w:rFonts w:cs="Arial"/>
        </w:rPr>
      </w:pPr>
      <w:bookmarkStart w:id="570" w:name="_Toc44489503"/>
      <w:bookmarkStart w:id="571" w:name="_Toc109717095"/>
      <w:bookmarkStart w:id="572" w:name="_Toc111437609"/>
      <w:r w:rsidRPr="00306C0E">
        <w:rPr>
          <w:rFonts w:cs="Arial"/>
        </w:rPr>
        <w:t>L’entreprise doit prévoir dans sa proposition, la formation du personnel pour l’ensemble des équipements et des installations.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Cette formation sera obligatoirement assurée par un technicien du constructeur du matériel de détection incendie.</w:t>
      </w:r>
    </w:p>
    <w:p w:rsidR="00A27439" w:rsidRPr="00306C0E" w:rsidRDefault="00A27439" w:rsidP="00306C0E">
      <w:pPr>
        <w:rPr>
          <w:rFonts w:cs="Arial"/>
        </w:rPr>
      </w:pPr>
    </w:p>
    <w:p w:rsidR="00A27439" w:rsidRDefault="00A27439" w:rsidP="00306C0E">
      <w:pPr>
        <w:rPr>
          <w:rFonts w:cs="Arial"/>
        </w:rPr>
      </w:pPr>
      <w:r w:rsidRPr="00306C0E">
        <w:rPr>
          <w:rFonts w:cs="Arial"/>
        </w:rPr>
        <w:t>La période minimum de formation à prendre en compte est de 1 demi-journée de 4 heures.</w:t>
      </w:r>
    </w:p>
    <w:p w:rsidR="009061BF" w:rsidRPr="00306C0E" w:rsidRDefault="009061BF" w:rsidP="00306C0E">
      <w:pPr>
        <w:rPr>
          <w:rFonts w:cs="Arial"/>
        </w:rPr>
      </w:pPr>
    </w:p>
    <w:p w:rsidR="00A27439" w:rsidRDefault="00A27439" w:rsidP="00863FA9">
      <w:pPr>
        <w:pStyle w:val="Titre3"/>
        <w:ind w:left="1457"/>
      </w:pPr>
      <w:bookmarkStart w:id="573" w:name="_Toc265836154"/>
      <w:bookmarkStart w:id="574" w:name="_Toc279137384"/>
      <w:bookmarkStart w:id="575" w:name="_Toc346532295"/>
      <w:bookmarkStart w:id="576" w:name="_Toc355125042"/>
      <w:r>
        <w:t>Documentation</w:t>
      </w:r>
      <w:bookmarkEnd w:id="570"/>
      <w:bookmarkEnd w:id="571"/>
      <w:bookmarkEnd w:id="572"/>
      <w:bookmarkEnd w:id="573"/>
      <w:bookmarkEnd w:id="574"/>
      <w:bookmarkEnd w:id="575"/>
      <w:bookmarkEnd w:id="576"/>
    </w:p>
    <w:p w:rsidR="00A27439" w:rsidRPr="00306C0E" w:rsidRDefault="00A27439" w:rsidP="00306C0E">
      <w:pPr>
        <w:rPr>
          <w:rFonts w:cs="Arial"/>
        </w:rPr>
      </w:pPr>
      <w:r w:rsidRPr="00306C0E">
        <w:rPr>
          <w:rFonts w:cs="Arial"/>
        </w:rPr>
        <w:t xml:space="preserve">Le titulaire du présent lot devra fournir l’ensemble des pièces nécessaire à la réalisation du dossier d’identité du SSI conformément à </w:t>
      </w:r>
      <w:smartTag w:uri="urn:schemas-microsoft-com:office:smarttags" w:element="PersonName">
        <w:smartTagPr>
          <w:attr w:name="ProductID" w:val="la norme NFS"/>
        </w:smartTagPr>
        <w:r w:rsidRPr="00306C0E">
          <w:rPr>
            <w:rFonts w:cs="Arial"/>
          </w:rPr>
          <w:t>la norme NFS</w:t>
        </w:r>
      </w:smartTag>
      <w:r w:rsidRPr="00306C0E">
        <w:rPr>
          <w:rFonts w:cs="Arial"/>
        </w:rPr>
        <w:t xml:space="preserve"> 61-932.</w:t>
      </w:r>
    </w:p>
    <w:p w:rsidR="00A27439" w:rsidRDefault="00A27439" w:rsidP="00A27439">
      <w:pPr>
        <w:ind w:left="540"/>
      </w:pPr>
    </w:p>
    <w:p w:rsidR="00A27439" w:rsidRDefault="00A27439" w:rsidP="00A27439">
      <w:pPr>
        <w:ind w:left="540"/>
      </w:pPr>
    </w:p>
    <w:p w:rsidR="00A27439" w:rsidRDefault="00A27439" w:rsidP="00A27439">
      <w:pPr>
        <w:pStyle w:val="Titre2"/>
        <w:ind w:left="1009" w:hanging="578"/>
      </w:pPr>
      <w:bookmarkStart w:id="577" w:name="_Toc346532296"/>
      <w:bookmarkStart w:id="578" w:name="_Toc355125043"/>
      <w:bookmarkStart w:id="579" w:name="_Toc86204984"/>
      <w:bookmarkStart w:id="580" w:name="_Toc103398654"/>
      <w:r w:rsidRPr="00A27439">
        <w:t>PRECABLAGE INFORMATIQUE ET TELEPHONIE</w:t>
      </w:r>
      <w:bookmarkEnd w:id="577"/>
      <w:bookmarkEnd w:id="578"/>
    </w:p>
    <w:p w:rsidR="00A27439" w:rsidRDefault="00A27439" w:rsidP="00863FA9">
      <w:pPr>
        <w:pStyle w:val="Titre3"/>
        <w:ind w:left="1457"/>
      </w:pPr>
      <w:bookmarkStart w:id="581" w:name="_Toc346532297"/>
      <w:bookmarkStart w:id="582" w:name="_Toc355125044"/>
      <w:r>
        <w:t>Présentation</w:t>
      </w:r>
      <w:bookmarkEnd w:id="581"/>
      <w:bookmarkEnd w:id="582"/>
    </w:p>
    <w:p w:rsidR="00A27439" w:rsidRDefault="00A27439" w:rsidP="00306C0E">
      <w:pPr>
        <w:rPr>
          <w:rFonts w:cs="Arial"/>
        </w:rPr>
      </w:pPr>
      <w:r w:rsidRPr="00306C0E">
        <w:rPr>
          <w:rFonts w:cs="Arial"/>
        </w:rPr>
        <w:t>Le présent document a pour objet de définir l’ensemble des prestations et fournitures nécessaires à la réalisation des équipements de précâblage informatique et téléphonie dans l’ensemble du bâtiment.</w:t>
      </w:r>
    </w:p>
    <w:p w:rsidR="009061BF" w:rsidRPr="00306C0E" w:rsidRDefault="009061BF" w:rsidP="00306C0E">
      <w:pPr>
        <w:rPr>
          <w:rFonts w:cs="Arial"/>
        </w:rPr>
      </w:pPr>
    </w:p>
    <w:p w:rsidR="00A27439" w:rsidRDefault="00A27439" w:rsidP="00863FA9">
      <w:pPr>
        <w:pStyle w:val="Titre3"/>
        <w:ind w:left="1457"/>
      </w:pPr>
      <w:bookmarkStart w:id="583" w:name="_Toc346532298"/>
      <w:bookmarkStart w:id="584" w:name="_Toc355125045"/>
      <w:r>
        <w:t>Besoins</w:t>
      </w:r>
      <w:bookmarkEnd w:id="583"/>
      <w:bookmarkEnd w:id="584"/>
    </w:p>
    <w:p w:rsidR="00A27439" w:rsidRPr="00306C0E" w:rsidRDefault="00A27439" w:rsidP="00306C0E">
      <w:pPr>
        <w:rPr>
          <w:rFonts w:cs="Arial"/>
        </w:rPr>
      </w:pPr>
      <w:r w:rsidRPr="00306C0E">
        <w:rPr>
          <w:rFonts w:cs="Arial"/>
        </w:rPr>
        <w:t>Le principe retenu sur cette installation est un précâblage de type F/FTP - 500 Mhz / 100 ohms de catégorie 6a - à gaine zéro halogène 1 x 4 paires et 2 x 4 paires torsadées écrantées avec écran général.</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système de câblage retenu sera apte à supporter les applications présentes et futures (ATM 1200, ETHERNET 10Mbps, Fast Ethernet). Le titulaire devra fournir un schéma synoptique de l’installation et de la baie.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titulaire devra apporter la preuve qu’il dispose de personnel qualifié, pouvant justifier de stages de formation dans les techniques de précâblage.</w:t>
      </w:r>
    </w:p>
    <w:p w:rsidR="00A27439" w:rsidRPr="00306C0E" w:rsidRDefault="00A27439" w:rsidP="00306C0E">
      <w:pPr>
        <w:rPr>
          <w:rFonts w:cs="Arial"/>
        </w:rPr>
      </w:pPr>
      <w:r w:rsidRPr="00306C0E">
        <w:rPr>
          <w:rFonts w:cs="Arial"/>
        </w:rPr>
        <w:t xml:space="preserve"> </w:t>
      </w:r>
    </w:p>
    <w:p w:rsidR="00A27439" w:rsidRPr="00306C0E" w:rsidRDefault="00A27439" w:rsidP="00306C0E">
      <w:pPr>
        <w:rPr>
          <w:rFonts w:cs="Arial"/>
        </w:rPr>
      </w:pPr>
      <w:r w:rsidRPr="00306C0E">
        <w:rPr>
          <w:rFonts w:cs="Arial"/>
        </w:rPr>
        <w:t>Ce système permettra :</w:t>
      </w:r>
    </w:p>
    <w:p w:rsidR="00A27439" w:rsidRDefault="00A27439" w:rsidP="00A27439"/>
    <w:p w:rsidR="00A27439" w:rsidRDefault="00A27439" w:rsidP="00A27439">
      <w:pPr>
        <w:pStyle w:val="Paragraphe1"/>
        <w:ind w:firstLine="567"/>
      </w:pPr>
      <w:r>
        <w:t>- d’affecter à chaque utilisateur des prises physiques et des services logiques,</w:t>
      </w:r>
    </w:p>
    <w:p w:rsidR="00A27439" w:rsidRDefault="00A27439" w:rsidP="00A27439">
      <w:pPr>
        <w:pStyle w:val="Paragraphe1"/>
        <w:ind w:left="1126" w:firstLine="141"/>
      </w:pPr>
      <w:r>
        <w:t>- une réaffectation physique aisée en cas de déménagement de l’utilisateur concerné,</w:t>
      </w:r>
    </w:p>
    <w:p w:rsidR="00A27439" w:rsidRDefault="00A27439" w:rsidP="00A27439">
      <w:pPr>
        <w:pStyle w:val="Paragraphe1"/>
        <w:ind w:left="1267"/>
      </w:pPr>
      <w:r>
        <w:t>- une réaffectation logique aisée en cas de modification des services destinés à l’utilisateur concerné,</w:t>
      </w:r>
    </w:p>
    <w:p w:rsidR="00A27439" w:rsidRDefault="00A27439" w:rsidP="00A27439">
      <w:pPr>
        <w:pStyle w:val="Paragraphe1"/>
        <w:ind w:firstLine="567"/>
      </w:pPr>
      <w:r>
        <w:t>- la possibilité d’ajouter aisément des utilisateurs,</w:t>
      </w:r>
    </w:p>
    <w:p w:rsidR="00A27439" w:rsidRDefault="00A27439" w:rsidP="00A27439">
      <w:pPr>
        <w:ind w:left="1267"/>
      </w:pPr>
      <w:r>
        <w:t>- un repérage immédiat de l’extrémité des câbles ainsi qu’une reconnaissance facile des câbles installés.</w:t>
      </w:r>
    </w:p>
    <w:p w:rsidR="00A27439" w:rsidRDefault="00A27439" w:rsidP="00A27439">
      <w:pPr>
        <w:ind w:left="1267"/>
      </w:pPr>
    </w:p>
    <w:p w:rsidR="00A27439" w:rsidRDefault="00A27439" w:rsidP="00306C0E">
      <w:pPr>
        <w:rPr>
          <w:rFonts w:cs="Arial"/>
        </w:rPr>
      </w:pPr>
      <w:r w:rsidRPr="00306C0E">
        <w:rPr>
          <w:rFonts w:cs="Arial"/>
        </w:rPr>
        <w:lastRenderedPageBreak/>
        <w:t>Le câble sera également compatible avec la norme PoE (Power over Ethernet) permettant de télé-alimenter des équipements jusqu’à 45W.</w:t>
      </w:r>
    </w:p>
    <w:p w:rsidR="009061BF" w:rsidRDefault="009061BF" w:rsidP="00306C0E">
      <w:pPr>
        <w:rPr>
          <w:rFonts w:cs="Arial"/>
        </w:rPr>
      </w:pPr>
    </w:p>
    <w:p w:rsidR="009061BF" w:rsidRDefault="009061BF" w:rsidP="00306C0E">
      <w:pPr>
        <w:rPr>
          <w:rFonts w:cs="Arial"/>
        </w:rPr>
      </w:pPr>
    </w:p>
    <w:p w:rsidR="009061BF" w:rsidRPr="00306C0E" w:rsidRDefault="009061BF" w:rsidP="00306C0E">
      <w:pPr>
        <w:rPr>
          <w:rFonts w:cs="Arial"/>
        </w:rPr>
      </w:pPr>
    </w:p>
    <w:p w:rsidR="00A27439" w:rsidRDefault="00A27439" w:rsidP="00863FA9">
      <w:pPr>
        <w:pStyle w:val="Titre3"/>
        <w:ind w:left="1457"/>
      </w:pPr>
      <w:bookmarkStart w:id="585" w:name="_Toc346532299"/>
      <w:bookmarkStart w:id="586" w:name="_Toc355125046"/>
      <w:r>
        <w:t>Fonctionnement</w:t>
      </w:r>
      <w:bookmarkEnd w:id="585"/>
      <w:bookmarkEnd w:id="586"/>
    </w:p>
    <w:p w:rsidR="00A27439" w:rsidRPr="00306C0E" w:rsidRDefault="00A27439" w:rsidP="00306C0E">
      <w:pPr>
        <w:rPr>
          <w:rFonts w:cs="Arial"/>
        </w:rPr>
      </w:pPr>
      <w:r w:rsidRPr="00306C0E">
        <w:rPr>
          <w:rFonts w:cs="Arial"/>
        </w:rPr>
        <w:t>Les différents composants de catégorie 6 du système seront conformes aux normes ISO/IEC 11801 (2002), EN 50173 (2002) et EIA/ TIA 568-B.2-1(2002).</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travaux devront être réalisés dans les règles de l’art et seront conformes aux textes réglementaires et normes en vigueur au moment de l’exécution des travaux et en particulier :</w:t>
      </w:r>
    </w:p>
    <w:p w:rsidR="00A27439" w:rsidRDefault="00A27439" w:rsidP="00A27439">
      <w:pPr>
        <w:ind w:left="540"/>
      </w:pPr>
    </w:p>
    <w:p w:rsidR="00A27439" w:rsidRDefault="00A27439" w:rsidP="00A27439">
      <w:pPr>
        <w:tabs>
          <w:tab w:val="left" w:pos="4395"/>
          <w:tab w:val="center" w:pos="6237"/>
        </w:tabs>
        <w:ind w:left="540"/>
        <w:rPr>
          <w:lang w:val="fr-CA"/>
        </w:rPr>
      </w:pPr>
      <w:r>
        <w:t>ISO/CEI 11801ed 2002</w:t>
      </w:r>
      <w:r>
        <w:tab/>
      </w:r>
      <w:r>
        <w:tab/>
        <w:t>relative au précâblage des produits « catégorie 6 » et la classe E de transmission,</w:t>
      </w:r>
    </w:p>
    <w:p w:rsidR="00A27439" w:rsidRDefault="00A27439" w:rsidP="00A27439">
      <w:pPr>
        <w:tabs>
          <w:tab w:val="left" w:pos="4395"/>
          <w:tab w:val="center" w:pos="6237"/>
        </w:tabs>
        <w:ind w:left="540"/>
        <w:rPr>
          <w:lang w:val="fr-CA"/>
        </w:rPr>
      </w:pPr>
      <w:r>
        <w:t>EN 50288</w:t>
      </w:r>
      <w:r>
        <w:tab/>
        <w:t>relative aux câbles de distribution horizontale,</w:t>
      </w:r>
    </w:p>
    <w:p w:rsidR="00A27439" w:rsidRDefault="00A27439" w:rsidP="00A27439">
      <w:pPr>
        <w:tabs>
          <w:tab w:val="left" w:pos="4395"/>
          <w:tab w:val="center" w:pos="6237"/>
        </w:tabs>
        <w:ind w:left="540"/>
        <w:rPr>
          <w:lang w:val="fr-CA"/>
        </w:rPr>
      </w:pPr>
      <w:r>
        <w:t>EN 61935</w:t>
      </w:r>
      <w:r>
        <w:tab/>
        <w:t>relative aux cordons de brassage,</w:t>
      </w:r>
    </w:p>
    <w:p w:rsidR="00A27439" w:rsidRDefault="00A27439" w:rsidP="00A27439">
      <w:pPr>
        <w:tabs>
          <w:tab w:val="left" w:pos="4395"/>
          <w:tab w:val="center" w:pos="6237"/>
        </w:tabs>
        <w:ind w:left="540"/>
        <w:rPr>
          <w:lang w:val="fr-CA"/>
        </w:rPr>
      </w:pPr>
      <w:r>
        <w:t>EN 60825-2</w:t>
      </w:r>
      <w:r>
        <w:tab/>
        <w:t>relative aux câbles de distribution verticale,</w:t>
      </w:r>
    </w:p>
    <w:p w:rsidR="00A27439" w:rsidRDefault="00A27439" w:rsidP="00A27439">
      <w:pPr>
        <w:tabs>
          <w:tab w:val="left" w:pos="4395"/>
          <w:tab w:val="center" w:pos="6237"/>
        </w:tabs>
        <w:ind w:left="540"/>
        <w:rPr>
          <w:lang w:val="fr-CA"/>
        </w:rPr>
      </w:pPr>
      <w:r>
        <w:t>C 12 100 et ses additifs</w:t>
      </w:r>
      <w:r>
        <w:tab/>
        <w:t>protection des travailleurs,</w:t>
      </w:r>
    </w:p>
    <w:p w:rsidR="00A27439" w:rsidRDefault="00A27439" w:rsidP="00A27439">
      <w:pPr>
        <w:tabs>
          <w:tab w:val="left" w:pos="4395"/>
          <w:tab w:val="center" w:pos="6237"/>
        </w:tabs>
        <w:ind w:left="540"/>
        <w:rPr>
          <w:lang w:val="fr-CA"/>
        </w:rPr>
      </w:pPr>
      <w:r>
        <w:t>C 12 200 et ses additifs</w:t>
      </w:r>
      <w:r>
        <w:tab/>
      </w:r>
      <w:r>
        <w:tab/>
        <w:t>protection contre les risques d’incendie et de panique,</w:t>
      </w:r>
    </w:p>
    <w:p w:rsidR="00A27439" w:rsidRDefault="00A27439" w:rsidP="00A27439">
      <w:pPr>
        <w:tabs>
          <w:tab w:val="left" w:pos="4395"/>
          <w:tab w:val="center" w:pos="6237"/>
        </w:tabs>
        <w:ind w:left="540"/>
        <w:rPr>
          <w:lang w:val="fr-CA"/>
        </w:rPr>
      </w:pPr>
      <w:r>
        <w:t>C 15 100</w:t>
      </w:r>
      <w:r>
        <w:tab/>
        <w:t>installations électriques de première catégorie (ed 2002),</w:t>
      </w:r>
    </w:p>
    <w:p w:rsidR="00A27439" w:rsidRDefault="00A27439" w:rsidP="00A27439">
      <w:pPr>
        <w:tabs>
          <w:tab w:val="left" w:pos="4395"/>
          <w:tab w:val="center" w:pos="6237"/>
        </w:tabs>
        <w:ind w:left="540"/>
        <w:rPr>
          <w:lang w:val="fr-CA"/>
        </w:rPr>
      </w:pPr>
      <w:r>
        <w:t>DTU 70.2</w:t>
      </w:r>
      <w:r>
        <w:tab/>
      </w:r>
      <w:r>
        <w:tab/>
        <w:t>installations électriques des bâtiments à usage collectif,</w:t>
      </w:r>
    </w:p>
    <w:p w:rsidR="00A27439" w:rsidRDefault="00A27439" w:rsidP="00A27439">
      <w:pPr>
        <w:tabs>
          <w:tab w:val="left" w:pos="4395"/>
          <w:tab w:val="center" w:pos="6237"/>
        </w:tabs>
        <w:ind w:left="540"/>
        <w:rPr>
          <w:lang w:val="en-US"/>
        </w:rPr>
      </w:pPr>
      <w:r>
        <w:rPr>
          <w:lang w:val="en-US"/>
        </w:rPr>
        <w:t>IEEE</w:t>
      </w:r>
      <w:r>
        <w:rPr>
          <w:lang w:val="en-US"/>
        </w:rPr>
        <w:tab/>
        <w:t>IEEE</w:t>
      </w:r>
      <w:r>
        <w:rPr>
          <w:lang w:val="en-US"/>
        </w:rPr>
        <w:tab/>
        <w:t>Institute of Electronic and Electrical Engineers,</w:t>
      </w:r>
    </w:p>
    <w:p w:rsidR="00A27439" w:rsidRDefault="00A27439" w:rsidP="00A27439">
      <w:pPr>
        <w:tabs>
          <w:tab w:val="left" w:pos="4395"/>
          <w:tab w:val="center" w:pos="6237"/>
        </w:tabs>
        <w:ind w:left="540"/>
        <w:rPr>
          <w:lang w:val="fr-CA"/>
        </w:rPr>
      </w:pPr>
      <w:r>
        <w:t>CCITT</w:t>
      </w:r>
      <w:r>
        <w:tab/>
      </w:r>
      <w:r>
        <w:tab/>
        <w:t>Comité Consultatif International Télégraphique et Téléphonique,</w:t>
      </w:r>
    </w:p>
    <w:p w:rsidR="00A27439" w:rsidRDefault="00A27439" w:rsidP="00A27439">
      <w:pPr>
        <w:tabs>
          <w:tab w:val="left" w:pos="4395"/>
          <w:tab w:val="center" w:pos="6237"/>
        </w:tabs>
        <w:ind w:left="540"/>
        <w:rPr>
          <w:lang w:val="fr-CA"/>
        </w:rPr>
      </w:pPr>
      <w:r>
        <w:t>IEC</w:t>
      </w:r>
      <w:r>
        <w:tab/>
        <w:t xml:space="preserve">International Electrotechnical </w:t>
      </w:r>
      <w:r>
        <w:tab/>
        <w:t>Commission,</w:t>
      </w:r>
    </w:p>
    <w:p w:rsidR="00A27439" w:rsidRDefault="00A27439" w:rsidP="00A27439">
      <w:pPr>
        <w:tabs>
          <w:tab w:val="left" w:pos="4395"/>
          <w:tab w:val="center" w:pos="6237"/>
        </w:tabs>
        <w:ind w:left="540"/>
        <w:rPr>
          <w:lang w:val="fr-CA"/>
        </w:rPr>
      </w:pPr>
      <w:r>
        <w:t>CEN</w:t>
      </w:r>
      <w:r>
        <w:tab/>
        <w:t>Comité Européen de Normalisation,</w:t>
      </w:r>
    </w:p>
    <w:p w:rsidR="00A27439" w:rsidRDefault="00A27439" w:rsidP="00A27439">
      <w:pPr>
        <w:tabs>
          <w:tab w:val="left" w:pos="4395"/>
          <w:tab w:val="center" w:pos="6237"/>
        </w:tabs>
        <w:ind w:left="540"/>
        <w:rPr>
          <w:lang w:val="fr-CA"/>
        </w:rPr>
      </w:pPr>
      <w:r>
        <w:t>CENELEC</w:t>
      </w:r>
      <w:r>
        <w:tab/>
        <w:t>Comité Européen de Normalisation Electrotechnique,</w:t>
      </w:r>
    </w:p>
    <w:p w:rsidR="00A27439" w:rsidRDefault="00A27439" w:rsidP="00A27439">
      <w:pPr>
        <w:tabs>
          <w:tab w:val="left" w:pos="4395"/>
          <w:tab w:val="center" w:pos="6237"/>
        </w:tabs>
        <w:ind w:left="540"/>
        <w:rPr>
          <w:lang w:val="fr-CA"/>
        </w:rPr>
      </w:pPr>
      <w:r>
        <w:t>ECMA</w:t>
      </w:r>
      <w:r>
        <w:tab/>
        <w:t>European Computer Manufacturers Association</w:t>
      </w:r>
    </w:p>
    <w:p w:rsidR="00A27439" w:rsidRDefault="00A27439" w:rsidP="00A27439">
      <w:pPr>
        <w:tabs>
          <w:tab w:val="left" w:pos="4395"/>
          <w:tab w:val="center" w:pos="6237"/>
        </w:tabs>
        <w:ind w:left="540"/>
        <w:rPr>
          <w:lang w:val="fr-CA"/>
        </w:rPr>
      </w:pPr>
    </w:p>
    <w:p w:rsidR="00A27439" w:rsidRPr="00306C0E" w:rsidRDefault="00A27439" w:rsidP="00306C0E">
      <w:pPr>
        <w:rPr>
          <w:rFonts w:cs="Arial"/>
        </w:rPr>
      </w:pPr>
      <w:r w:rsidRPr="00306C0E">
        <w:rPr>
          <w:rFonts w:cs="Arial"/>
        </w:rPr>
        <w:t>Cette liste n’est pas limitative. Le titulaire devra tenir compte des nouveaux règlements qui pourraient entrer en vigueur en cours d’exécution des travaux.</w:t>
      </w:r>
    </w:p>
    <w:p w:rsidR="00A27439" w:rsidRPr="00306C0E" w:rsidRDefault="00A27439" w:rsidP="00306C0E">
      <w:pPr>
        <w:rPr>
          <w:rFonts w:cs="Arial"/>
        </w:rPr>
      </w:pPr>
    </w:p>
    <w:p w:rsidR="00A27439" w:rsidRDefault="00A27439" w:rsidP="00306C0E">
      <w:pPr>
        <w:rPr>
          <w:rFonts w:cs="Arial"/>
        </w:rPr>
      </w:pPr>
      <w:r w:rsidRPr="00306C0E">
        <w:rPr>
          <w:rFonts w:cs="Arial"/>
        </w:rPr>
        <w:t xml:space="preserve">La présente spécification décrit un ensemble de précâblage en topologie étoile avec comme prises murales des RJ 45 et comme raccordement au local technique les panneaux de distribution global-rack 19’’ F/FTP de la baie informatique. Le système proposé devra être indépendant des constructeurs, c'est-à-dire polyvalent, et pouvoir accepter toutes les applications du marché. </w:t>
      </w:r>
    </w:p>
    <w:p w:rsidR="009061BF" w:rsidRPr="00306C0E" w:rsidRDefault="009061BF" w:rsidP="00306C0E">
      <w:pPr>
        <w:rPr>
          <w:rFonts w:cs="Arial"/>
        </w:rPr>
      </w:pPr>
    </w:p>
    <w:p w:rsidR="00A27439" w:rsidRDefault="00A27439" w:rsidP="00863FA9">
      <w:pPr>
        <w:pStyle w:val="Titre3"/>
        <w:ind w:left="1457"/>
      </w:pPr>
      <w:bookmarkStart w:id="587" w:name="_Toc346532300"/>
      <w:bookmarkStart w:id="588" w:name="_Toc355125047"/>
      <w:r>
        <w:t>Architecture de Précâblage</w:t>
      </w:r>
      <w:bookmarkEnd w:id="587"/>
      <w:bookmarkEnd w:id="588"/>
      <w:r>
        <w:t xml:space="preserve"> </w:t>
      </w:r>
    </w:p>
    <w:p w:rsidR="00A27439" w:rsidRPr="00306C0E" w:rsidRDefault="00A27439" w:rsidP="00306C0E">
      <w:pPr>
        <w:rPr>
          <w:rFonts w:cs="Arial"/>
        </w:rPr>
      </w:pPr>
      <w:r w:rsidRPr="00306C0E">
        <w:rPr>
          <w:rFonts w:cs="Arial"/>
        </w:rPr>
        <w:t>Dans le cadre de la protection des personnes, la baie sera reliée au réseau de terre.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Une baie de distribution sera située dans le local informatique. Elle sera de type </w:t>
      </w:r>
      <w:smartTag w:uri="urn:schemas-microsoft-com:office:smarttags" w:element="metricconverter">
        <w:smartTagPr>
          <w:attr w:name="ProductID" w:val="19 pouces"/>
        </w:smartTagPr>
        <w:r w:rsidRPr="00306C0E">
          <w:rPr>
            <w:rFonts w:cs="Arial"/>
          </w:rPr>
          <w:t>19 pouces</w:t>
        </w:r>
      </w:smartTag>
      <w:r w:rsidRPr="00306C0E">
        <w:rPr>
          <w:rFonts w:cs="Arial"/>
        </w:rPr>
        <w:t xml:space="preserve"> 42 U (H=2000mm, L=800mm, P=800mm).</w:t>
      </w:r>
    </w:p>
    <w:p w:rsidR="00A27439" w:rsidRPr="00306C0E" w:rsidRDefault="00A27439" w:rsidP="00306C0E">
      <w:pPr>
        <w:rPr>
          <w:rFonts w:cs="Arial"/>
        </w:rPr>
      </w:pPr>
    </w:p>
    <w:p w:rsidR="00A27439" w:rsidRPr="00306C0E" w:rsidRDefault="00A27439" w:rsidP="00306C0E">
      <w:pPr>
        <w:rPr>
          <w:rFonts w:cs="Arial"/>
        </w:rPr>
      </w:pPr>
      <w:r w:rsidRPr="00306C0E">
        <w:rPr>
          <w:rFonts w:cs="Arial"/>
        </w:rPr>
        <w:t>Cette baie sera équipée de panneaux de distribution global-rack 19’’ comportant les prises RJ 45 de marque POUYET ou équivalent. Ces panneaux seront de type FTP, catégorie 6a, 100</w:t>
      </w:r>
      <w:r w:rsidRPr="00306C0E">
        <w:rPr>
          <w:rFonts w:cs="Arial"/>
        </w:rPr>
        <w:sym w:font="Symbol" w:char="0057"/>
      </w:r>
      <w:r w:rsidRPr="00306C0E">
        <w:rPr>
          <w:rFonts w:cs="Arial"/>
        </w:rPr>
        <w:t>, 500 MHz comportant en face arrière une cage de faradisation, avec support et maintien assurant le guidage de câbles et une partie inférieure ou supérieure réservée à l’identification par des étiquettes ainsi qu’un codage couleur de sécurité. Chaque port RJ 45 libre sur panneau devra être protégé par des caches. Cette baie  comportera en nombre suffisant des anneaux en face avant et sur le côté pour le brassage des cordons et des chemins de dalle au fond pour le passage des câbles.</w:t>
      </w:r>
    </w:p>
    <w:p w:rsidR="00A27439" w:rsidRDefault="00A27439" w:rsidP="00A27439">
      <w:pPr>
        <w:ind w:left="540"/>
      </w:pPr>
    </w:p>
    <w:p w:rsidR="00A27439" w:rsidRPr="00306C0E" w:rsidRDefault="00A27439" w:rsidP="00306C0E">
      <w:pPr>
        <w:rPr>
          <w:rFonts w:cs="Arial"/>
        </w:rPr>
      </w:pPr>
      <w:r w:rsidRPr="00306C0E">
        <w:rPr>
          <w:rFonts w:cs="Arial"/>
        </w:rPr>
        <w:t>La baie sera équipée d’un bandeau de 8 prises de courants repris sur le réseau de prises détrompées.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panneaux de brassage seront équipés afin de pouvoir raccorder tous les câbles y aboutissant et comprendront également 30 % de réserve en volume.</w:t>
      </w:r>
    </w:p>
    <w:p w:rsidR="00A27439" w:rsidRPr="00306C0E" w:rsidRDefault="00A27439" w:rsidP="00306C0E">
      <w:pPr>
        <w:rPr>
          <w:rFonts w:cs="Arial"/>
        </w:rPr>
      </w:pPr>
    </w:p>
    <w:p w:rsidR="00A27439" w:rsidRDefault="00A27439" w:rsidP="00306C0E">
      <w:pPr>
        <w:rPr>
          <w:rFonts w:cs="Arial"/>
        </w:rPr>
      </w:pPr>
      <w:r w:rsidRPr="00306C0E">
        <w:rPr>
          <w:rFonts w:cs="Arial"/>
        </w:rPr>
        <w:lastRenderedPageBreak/>
        <w:t>Les éléments actifs, les compléments matériels, et éventuellement les mises à jour, seront fournis par le maître d’ouvrage.</w:t>
      </w:r>
    </w:p>
    <w:p w:rsidR="009061BF" w:rsidRDefault="009061BF" w:rsidP="00306C0E">
      <w:pPr>
        <w:rPr>
          <w:rFonts w:cs="Arial"/>
        </w:rPr>
      </w:pPr>
    </w:p>
    <w:p w:rsidR="009061BF" w:rsidRDefault="009061BF" w:rsidP="00306C0E">
      <w:pPr>
        <w:rPr>
          <w:rFonts w:cs="Arial"/>
        </w:rPr>
      </w:pPr>
    </w:p>
    <w:p w:rsidR="009061BF" w:rsidRPr="00306C0E" w:rsidRDefault="009061BF" w:rsidP="00306C0E">
      <w:pPr>
        <w:rPr>
          <w:rFonts w:cs="Arial"/>
        </w:rPr>
      </w:pPr>
    </w:p>
    <w:p w:rsidR="00A27439" w:rsidRDefault="00A27439" w:rsidP="00863FA9">
      <w:pPr>
        <w:pStyle w:val="Titre3"/>
        <w:ind w:left="1457"/>
      </w:pPr>
      <w:bookmarkStart w:id="589" w:name="_Toc346532301"/>
      <w:bookmarkStart w:id="590" w:name="_Toc355125048"/>
      <w:r>
        <w:t>Cordons de Brassage</w:t>
      </w:r>
      <w:bookmarkEnd w:id="589"/>
      <w:bookmarkEnd w:id="590"/>
    </w:p>
    <w:p w:rsidR="00A27439" w:rsidRDefault="00A27439" w:rsidP="00BF23C4">
      <w:pPr>
        <w:pStyle w:val="Titre4"/>
        <w:ind w:left="1713" w:hanging="862"/>
      </w:pPr>
      <w:r>
        <w:t>Cordons de brassage RJ45/RJ45</w:t>
      </w:r>
    </w:p>
    <w:p w:rsidR="00A27439" w:rsidRPr="00306C0E" w:rsidRDefault="00A27439" w:rsidP="00306C0E">
      <w:pPr>
        <w:rPr>
          <w:rFonts w:cs="Arial"/>
        </w:rPr>
      </w:pPr>
      <w:r w:rsidRPr="00306C0E">
        <w:rPr>
          <w:rFonts w:cs="Arial"/>
        </w:rPr>
        <w:t>Il sera prévu la fourniture des cordons de brassage à embout moulé pour chaque point et chaque terminal. Ceux-ci auront une impédance caractéristique de 100</w:t>
      </w:r>
      <w:r w:rsidR="00C036D8" w:rsidRPr="00306C0E">
        <w:rPr>
          <w:rFonts w:cs="Arial"/>
        </w:rPr>
        <w:fldChar w:fldCharType="begin"/>
      </w:r>
      <w:r w:rsidRPr="00306C0E">
        <w:rPr>
          <w:rFonts w:cs="Arial"/>
        </w:rPr>
        <w:instrText>\SYMBOL 87 \f "Symbol"</w:instrText>
      </w:r>
      <w:r w:rsidR="00C036D8" w:rsidRPr="00306C0E">
        <w:rPr>
          <w:rFonts w:cs="Arial"/>
        </w:rPr>
        <w:fldChar w:fldCharType="end"/>
      </w:r>
      <w:r w:rsidRPr="00306C0E">
        <w:rPr>
          <w:rFonts w:cs="Arial"/>
        </w:rPr>
        <w:t xml:space="preserve">, 500 MHz, FTP, catégorie 6a. Ils seront de type 1x4 paires torsadées écrantées et disposeront d'une gaine LSOH (norme EN 50 168). Les affaiblissements linéique et paradiaphonique seront de mêmes caractéristiques que les câbles de distribution. Ils seront de couleurs ou de bagues différentes pour chaque prestation (jaune pour le téléphone, bleu pour l’informatique, et vert pour les inter-liaisons). Ils auront une longueur de </w:t>
      </w:r>
      <w:smartTag w:uri="urn:schemas-microsoft-com:office:smarttags" w:element="metricconverter">
        <w:smartTagPr>
          <w:attr w:name="ProductID" w:val="3 m"/>
        </w:smartTagPr>
        <w:r w:rsidRPr="00306C0E">
          <w:rPr>
            <w:rFonts w:cs="Arial"/>
          </w:rPr>
          <w:t>3 m</w:t>
        </w:r>
      </w:smartTag>
      <w:r w:rsidRPr="00306C0E">
        <w:rPr>
          <w:rFonts w:cs="Arial"/>
        </w:rPr>
        <w:t xml:space="preserve"> pour la baie, et </w:t>
      </w:r>
      <w:smartTag w:uri="urn:schemas-microsoft-com:office:smarttags" w:element="metricconverter">
        <w:smartTagPr>
          <w:attr w:name="ProductID" w:val="5 m"/>
        </w:smartTagPr>
        <w:r w:rsidRPr="00306C0E">
          <w:rPr>
            <w:rFonts w:cs="Arial"/>
          </w:rPr>
          <w:t>5 m</w:t>
        </w:r>
      </w:smartTag>
      <w:r w:rsidRPr="00306C0E">
        <w:rPr>
          <w:rFonts w:cs="Arial"/>
        </w:rPr>
        <w:t xml:space="preserve"> pour les terminaux informatiques. </w:t>
      </w:r>
    </w:p>
    <w:p w:rsidR="00A27439" w:rsidRPr="00306C0E" w:rsidRDefault="00A27439" w:rsidP="00306C0E">
      <w:pPr>
        <w:rPr>
          <w:rFonts w:cs="Arial"/>
        </w:rPr>
      </w:pPr>
    </w:p>
    <w:p w:rsidR="00A27439" w:rsidRDefault="00A27439" w:rsidP="00306C0E">
      <w:pPr>
        <w:rPr>
          <w:rFonts w:cs="Arial"/>
        </w:rPr>
      </w:pPr>
      <w:r w:rsidRPr="00306C0E">
        <w:rPr>
          <w:rFonts w:cs="Arial"/>
        </w:rPr>
        <w:t>Le titulaire prévoira une réserve supplémentaire de cordons d’environ 20%.</w:t>
      </w:r>
    </w:p>
    <w:p w:rsidR="009061BF" w:rsidRPr="00306C0E" w:rsidRDefault="009061BF" w:rsidP="00306C0E">
      <w:pPr>
        <w:rPr>
          <w:rFonts w:cs="Arial"/>
        </w:rPr>
      </w:pPr>
    </w:p>
    <w:p w:rsidR="00A27439" w:rsidRDefault="00A27439" w:rsidP="00863FA9">
      <w:pPr>
        <w:pStyle w:val="Titre3"/>
        <w:ind w:left="1457"/>
      </w:pPr>
      <w:bookmarkStart w:id="591" w:name="_Toc346532302"/>
      <w:bookmarkStart w:id="592" w:name="_Toc355125049"/>
      <w:r>
        <w:t>Points d’accès (prises murales)</w:t>
      </w:r>
      <w:bookmarkEnd w:id="591"/>
      <w:bookmarkEnd w:id="592"/>
    </w:p>
    <w:p w:rsidR="00A27439" w:rsidRPr="00306C0E" w:rsidRDefault="00A27439" w:rsidP="00306C0E">
      <w:pPr>
        <w:rPr>
          <w:rFonts w:cs="Arial"/>
        </w:rPr>
      </w:pPr>
      <w:r w:rsidRPr="00306C0E">
        <w:rPr>
          <w:rFonts w:cs="Arial"/>
        </w:rPr>
        <w:t>Les  postes de travail correspondent à 2 RJ 45. Les postes de travail sont définis sur les plans par les lettres  PT et PT1.</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poste de travail disposera de prises RJ 45 catégorie 6a, au format 45x45 avec l’emploi d’un séparateur, afin de permettre un raccordement aisé. La prise RJ 45 sera équipée d’un détrompeur amovible permettant de distinguer les différentes applications, d’un volet anti-poussière à fermeture automatique à ressort destiné à protéger les contacts, et d’un porte étiquette.</w:t>
      </w:r>
    </w:p>
    <w:p w:rsidR="00A27439" w:rsidRPr="00306C0E" w:rsidRDefault="00A27439" w:rsidP="00306C0E">
      <w:pPr>
        <w:rPr>
          <w:rFonts w:cs="Arial"/>
        </w:rPr>
      </w:pPr>
      <w:r w:rsidRPr="00306C0E">
        <w:rPr>
          <w:rFonts w:cs="Arial"/>
        </w:rPr>
        <w:t xml:space="preserve"> </w:t>
      </w:r>
    </w:p>
    <w:p w:rsidR="00A27439" w:rsidRPr="00306C0E" w:rsidRDefault="00A27439" w:rsidP="00306C0E">
      <w:pPr>
        <w:rPr>
          <w:rFonts w:cs="Arial"/>
        </w:rPr>
      </w:pPr>
      <w:r w:rsidRPr="00306C0E">
        <w:rPr>
          <w:rFonts w:cs="Arial"/>
        </w:rPr>
        <w:t xml:space="preserve">Chaque prise murale sera raccordée sur un câble 1x4 paires ou 2x4 paires catégorie 6a. Tous les points d’accès auront une continuité (4 paires) de bout en bout, en aucun cas un câble de distribution ne servira deux points.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prises RJ45 seront encastrées dans des boîtiers simples ou doubles suivant les cas, ou sur les plinthes électriques. Les prises RJ45 installées dans les locaux humides devront être équipées d’adaptateur IP55 à volet. Les prises RJ45 seront du même type (marque et modèle) que les prises de courants installées dans les locaux.</w:t>
      </w:r>
    </w:p>
    <w:p w:rsidR="00A27439" w:rsidRPr="00306C0E" w:rsidRDefault="00A27439" w:rsidP="00306C0E">
      <w:pPr>
        <w:rPr>
          <w:rFonts w:cs="Arial"/>
        </w:rPr>
      </w:pPr>
      <w:r w:rsidRPr="00306C0E">
        <w:rPr>
          <w:rFonts w:cs="Arial"/>
        </w:rPr>
        <w:t>Le titulaire devra prévoir l’ensemble des accessoires nécessaires au montage des prises RJ45 sur les plinthes électriques.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titulaire devra la fourniture, la pose, le raccordement et les essais de tous les équipements.</w:t>
      </w:r>
    </w:p>
    <w:p w:rsidR="00A27439" w:rsidRPr="00306C0E" w:rsidRDefault="00A27439" w:rsidP="00306C0E">
      <w:pPr>
        <w:rPr>
          <w:rFonts w:cs="Arial"/>
        </w:rPr>
      </w:pPr>
    </w:p>
    <w:p w:rsidR="00A27439" w:rsidRDefault="00A27439" w:rsidP="00306C0E">
      <w:pPr>
        <w:rPr>
          <w:rFonts w:cs="Arial"/>
        </w:rPr>
      </w:pPr>
      <w:r w:rsidRPr="00306C0E">
        <w:rPr>
          <w:rFonts w:cs="Arial"/>
        </w:rPr>
        <w:t>Toutes les prises RJ45 (téléphone et informatique) seront raccordées sur la baie mise en place dans ce bâtiment.</w:t>
      </w:r>
    </w:p>
    <w:p w:rsidR="009061BF" w:rsidRPr="00306C0E" w:rsidRDefault="009061BF" w:rsidP="00306C0E">
      <w:pPr>
        <w:rPr>
          <w:rFonts w:cs="Arial"/>
        </w:rPr>
      </w:pPr>
    </w:p>
    <w:p w:rsidR="00A27439" w:rsidRDefault="00A27439" w:rsidP="00863FA9">
      <w:pPr>
        <w:pStyle w:val="Titre3"/>
        <w:ind w:left="1457"/>
      </w:pPr>
      <w:bookmarkStart w:id="593" w:name="_Toc346532303"/>
      <w:bookmarkStart w:id="594" w:name="_Toc355125050"/>
      <w:r>
        <w:t>Câbles</w:t>
      </w:r>
      <w:bookmarkEnd w:id="593"/>
      <w:bookmarkEnd w:id="594"/>
    </w:p>
    <w:p w:rsidR="00A27439" w:rsidRDefault="00A27439" w:rsidP="00BF23C4">
      <w:pPr>
        <w:pStyle w:val="Titre4"/>
        <w:ind w:left="1713" w:hanging="862"/>
      </w:pPr>
      <w:r>
        <w:t>Généralités</w:t>
      </w:r>
    </w:p>
    <w:p w:rsidR="00A27439" w:rsidRDefault="00A27439" w:rsidP="00306C0E">
      <w:pPr>
        <w:rPr>
          <w:rFonts w:cs="Arial"/>
        </w:rPr>
      </w:pPr>
      <w:r w:rsidRPr="00306C0E">
        <w:rPr>
          <w:rFonts w:cs="Arial"/>
        </w:rPr>
        <w:t xml:space="preserve">Tous les câbles entre les panneaux de distribution de la baie et les prises terminales RJ45 seront directs et respecteront la distance requise. </w:t>
      </w:r>
    </w:p>
    <w:p w:rsidR="009061BF" w:rsidRPr="00306C0E" w:rsidRDefault="009061BF" w:rsidP="00306C0E">
      <w:pPr>
        <w:rPr>
          <w:rFonts w:cs="Arial"/>
        </w:rPr>
      </w:pPr>
    </w:p>
    <w:p w:rsidR="00A27439" w:rsidRDefault="00A27439" w:rsidP="00BF23C4">
      <w:pPr>
        <w:pStyle w:val="Titre4"/>
        <w:ind w:left="1713" w:hanging="862"/>
      </w:pPr>
      <w:r>
        <w:t>Cuivre</w:t>
      </w:r>
    </w:p>
    <w:p w:rsidR="00A27439" w:rsidRPr="00306C0E" w:rsidRDefault="00A27439" w:rsidP="00306C0E">
      <w:pPr>
        <w:rPr>
          <w:rFonts w:cs="Arial"/>
        </w:rPr>
      </w:pPr>
      <w:r w:rsidRPr="00306C0E">
        <w:rPr>
          <w:rFonts w:cs="Arial"/>
        </w:rPr>
        <w:t>Les câbles de distribution auront une impédance caractéristique de 100</w:t>
      </w:r>
      <w:r w:rsidR="00C036D8" w:rsidRPr="00306C0E">
        <w:rPr>
          <w:rFonts w:cs="Arial"/>
        </w:rPr>
        <w:fldChar w:fldCharType="begin"/>
      </w:r>
      <w:r w:rsidRPr="00306C0E">
        <w:rPr>
          <w:rFonts w:cs="Arial"/>
        </w:rPr>
        <w:instrText>\SYMBOL 87 \f "Symbol"</w:instrText>
      </w:r>
      <w:r w:rsidR="00C036D8" w:rsidRPr="00306C0E">
        <w:rPr>
          <w:rFonts w:cs="Arial"/>
        </w:rPr>
        <w:fldChar w:fldCharType="end"/>
      </w:r>
      <w:r w:rsidRPr="00306C0E">
        <w:rPr>
          <w:rFonts w:cs="Arial"/>
        </w:rPr>
        <w:t>, 500 MHz, F/FTP, catégorie 6a. Ils seront de type cuivre 1x4 paires ou 2 x 4 paires écrantées et ils disposeront d'une gaine LSOH. Le câble sera également compatible avec la norme PoE (Power over Ethernet) permettant de télé-alimenter des équipements jusqu’à 45W.</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La paradiaphonie sera supérieure à 33,1 dB à 250 MHz.</w:t>
      </w:r>
    </w:p>
    <w:p w:rsidR="00A27439" w:rsidRPr="00306C0E" w:rsidRDefault="00A27439" w:rsidP="00306C0E">
      <w:pPr>
        <w:rPr>
          <w:rFonts w:cs="Arial"/>
        </w:rPr>
      </w:pPr>
    </w:p>
    <w:p w:rsidR="00A27439" w:rsidRPr="00306C0E" w:rsidRDefault="00A27439" w:rsidP="00306C0E">
      <w:pPr>
        <w:rPr>
          <w:rFonts w:cs="Arial"/>
        </w:rPr>
      </w:pPr>
      <w:r w:rsidRPr="00306C0E">
        <w:rPr>
          <w:rFonts w:cs="Arial"/>
        </w:rPr>
        <w:t>Caractéristiques électriques:</w:t>
      </w:r>
    </w:p>
    <w:p w:rsidR="00A27439" w:rsidRPr="000F3761" w:rsidRDefault="00A27439" w:rsidP="00A27439">
      <w:pPr>
        <w:ind w:left="540"/>
        <w:rPr>
          <w:lang w:val="fr-CA"/>
        </w:rPr>
      </w:pPr>
    </w:p>
    <w:p w:rsidR="00A27439" w:rsidRPr="000F3761" w:rsidRDefault="00A27439" w:rsidP="00A27439">
      <w:pPr>
        <w:ind w:left="708" w:firstLine="708"/>
      </w:pPr>
      <w:r w:rsidRPr="000F3761">
        <w:t>. Vitesse de propagation: 75% nominale.</w:t>
      </w:r>
    </w:p>
    <w:p w:rsidR="00A27439" w:rsidRPr="000F3761" w:rsidRDefault="00A27439" w:rsidP="00A27439">
      <w:pPr>
        <w:ind w:left="708" w:firstLine="708"/>
      </w:pPr>
      <w:r w:rsidRPr="000F3761">
        <w:t>. Capacité linéique: 44 pF / m nominale</w:t>
      </w:r>
    </w:p>
    <w:p w:rsidR="00A27439" w:rsidRDefault="00A27439" w:rsidP="00A27439">
      <w:pPr>
        <w:ind w:left="708" w:firstLine="708"/>
        <w:rPr>
          <w:color w:val="000000"/>
        </w:rPr>
      </w:pPr>
      <w:r>
        <w:rPr>
          <w:color w:val="000000"/>
        </w:rPr>
        <w:t>. Résistance linéique: 145 ohms / km maximum.</w:t>
      </w:r>
    </w:p>
    <w:p w:rsidR="00A27439" w:rsidRDefault="00A27439" w:rsidP="00A27439">
      <w:pPr>
        <w:ind w:left="708" w:firstLine="708"/>
      </w:pPr>
      <w:r>
        <w:t>. PSNEXT à 250 MHz : 30,2 dB</w:t>
      </w:r>
    </w:p>
    <w:p w:rsidR="00A27439" w:rsidRDefault="00A27439" w:rsidP="00A27439">
      <w:pPr>
        <w:pStyle w:val="Paragraphe1"/>
        <w:rPr>
          <w:color w:val="000000"/>
        </w:rPr>
      </w:pPr>
    </w:p>
    <w:p w:rsidR="00A27439" w:rsidRPr="00306C0E" w:rsidRDefault="00A27439" w:rsidP="00306C0E">
      <w:pPr>
        <w:rPr>
          <w:rFonts w:cs="Arial"/>
        </w:rPr>
      </w:pPr>
      <w:r w:rsidRPr="00306C0E">
        <w:rPr>
          <w:rFonts w:cs="Arial"/>
        </w:rPr>
        <w:t xml:space="preserve">Les câbles ne devront pas dépasser </w:t>
      </w:r>
      <w:smartTag w:uri="urn:schemas-microsoft-com:office:smarttags" w:element="metricconverter">
        <w:smartTagPr>
          <w:attr w:name="ProductID" w:val="90 m"/>
        </w:smartTagPr>
        <w:r w:rsidRPr="00306C0E">
          <w:rPr>
            <w:rFonts w:cs="Arial"/>
          </w:rPr>
          <w:t>90 m</w:t>
        </w:r>
      </w:smartTag>
      <w:r w:rsidRPr="00306C0E">
        <w:rPr>
          <w:rFonts w:cs="Arial"/>
        </w:rPr>
        <w:t xml:space="preserve">. Ainsi la longueur de </w:t>
      </w:r>
      <w:smartTag w:uri="urn:schemas-microsoft-com:office:smarttags" w:element="metricconverter">
        <w:smartTagPr>
          <w:attr w:name="ProductID" w:val="100 m"/>
        </w:smartTagPr>
        <w:r w:rsidRPr="00306C0E">
          <w:rPr>
            <w:rFonts w:cs="Arial"/>
          </w:rPr>
          <w:t>100 m</w:t>
        </w:r>
      </w:smartTag>
      <w:r w:rsidRPr="00306C0E">
        <w:rPr>
          <w:rFonts w:cs="Arial"/>
        </w:rPr>
        <w:t xml:space="preserve"> maximum sera respectée (90 m pour la capillarité + </w:t>
      </w:r>
      <w:smartTag w:uri="urn:schemas-microsoft-com:office:smarttags" w:element="metricconverter">
        <w:smartTagPr>
          <w:attr w:name="ProductID" w:val="5 m"/>
        </w:smartTagPr>
        <w:r w:rsidRPr="00306C0E">
          <w:rPr>
            <w:rFonts w:cs="Arial"/>
          </w:rPr>
          <w:t>5 m</w:t>
        </w:r>
      </w:smartTag>
      <w:r w:rsidRPr="00306C0E">
        <w:rPr>
          <w:rFonts w:cs="Arial"/>
        </w:rPr>
        <w:t xml:space="preserve"> pour le cordon de liaison + </w:t>
      </w:r>
      <w:smartTag w:uri="urn:schemas-microsoft-com:office:smarttags" w:element="metricconverter">
        <w:smartTagPr>
          <w:attr w:name="ProductID" w:val="3 m"/>
        </w:smartTagPr>
        <w:r w:rsidRPr="00306C0E">
          <w:rPr>
            <w:rFonts w:cs="Arial"/>
          </w:rPr>
          <w:t>3 m</w:t>
        </w:r>
      </w:smartTag>
      <w:r w:rsidRPr="00306C0E">
        <w:rPr>
          <w:rFonts w:cs="Arial"/>
        </w:rPr>
        <w:t xml:space="preserve"> pour le cordon de brassage). </w:t>
      </w:r>
    </w:p>
    <w:p w:rsidR="00A27439" w:rsidRDefault="00A27439" w:rsidP="00A27439">
      <w:pPr>
        <w:ind w:left="540"/>
      </w:pPr>
    </w:p>
    <w:p w:rsidR="00A27439" w:rsidRPr="00306C0E" w:rsidRDefault="00A27439" w:rsidP="00306C0E">
      <w:pPr>
        <w:rPr>
          <w:rFonts w:cs="Arial"/>
        </w:rPr>
      </w:pPr>
      <w:r w:rsidRPr="00306C0E">
        <w:rPr>
          <w:rFonts w:cs="Arial"/>
        </w:rPr>
        <w:t>Ces câbles seront utilisés pour l’informatique et la téléphonie.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La fixation des câbles sur les chemins de câbles se fera par des colliers RILSAN tous les mètres courants sans serrage. Les rayons de courbure des câbles indiqués par le fournisseur seront respectés.</w:t>
      </w:r>
    </w:p>
    <w:p w:rsidR="00A27439" w:rsidRPr="00306C0E" w:rsidRDefault="00A27439" w:rsidP="00306C0E">
      <w:pPr>
        <w:rPr>
          <w:rFonts w:cs="Arial"/>
        </w:rPr>
      </w:pPr>
    </w:p>
    <w:p w:rsidR="00A27439" w:rsidRDefault="00A27439" w:rsidP="00306C0E">
      <w:pPr>
        <w:rPr>
          <w:rFonts w:cs="Arial"/>
        </w:rPr>
      </w:pPr>
      <w:r w:rsidRPr="00306C0E">
        <w:rPr>
          <w:rFonts w:cs="Arial"/>
        </w:rPr>
        <w:t xml:space="preserve">Les câbles seront prévus pour être posés et non tirés. </w:t>
      </w:r>
    </w:p>
    <w:p w:rsidR="009061BF" w:rsidRPr="00306C0E" w:rsidRDefault="009061BF" w:rsidP="00306C0E">
      <w:pPr>
        <w:rPr>
          <w:rFonts w:cs="Arial"/>
        </w:rPr>
      </w:pPr>
    </w:p>
    <w:p w:rsidR="00A27439" w:rsidRPr="0096368E" w:rsidRDefault="00A27439" w:rsidP="00863FA9">
      <w:pPr>
        <w:pStyle w:val="Titre3"/>
        <w:ind w:left="1457"/>
      </w:pPr>
      <w:bookmarkStart w:id="595" w:name="_Toc346532304"/>
      <w:bookmarkStart w:id="596" w:name="_Toc355125051"/>
      <w:r w:rsidRPr="0096368E">
        <w:t>Identification du Repérage</w:t>
      </w:r>
      <w:bookmarkEnd w:id="595"/>
      <w:bookmarkEnd w:id="596"/>
    </w:p>
    <w:p w:rsidR="00A27439" w:rsidRPr="00306C0E" w:rsidRDefault="00A27439" w:rsidP="00306C0E">
      <w:pPr>
        <w:rPr>
          <w:rFonts w:cs="Arial"/>
        </w:rPr>
      </w:pPr>
      <w:r w:rsidRPr="00306C0E">
        <w:rPr>
          <w:rFonts w:cs="Arial"/>
        </w:rPr>
        <w:t>Le repérage sera identifié dans des documents de repérage et des plans de câblage. L'infrastructure de câblage sera soigneusement gérée afin de rester performante pour permettre la mise en place simple et rapide des réseaux de transmission. Ce système devra permettre une organisation logique et une gestion facile du câblage, éventuellement sur base de données informatisée.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Pour permettre une exploitation aisée, il sera prévu au minimum un porte-étiquette par point d’accès, un par câble et un par ressource.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Afin de repérer les liaisons dans l'installation, les câbles seront repérés aux deux extrémités ainsi que les prises du point d'accès.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câbles sont identifiés par une étiquette ou bague de repérage, alors que les prises ont un logement prévu à cet effet. Chaque liaison sera repérée aux deux extrémités.</w:t>
      </w:r>
    </w:p>
    <w:p w:rsidR="00A27439" w:rsidRPr="00306C0E" w:rsidRDefault="00A27439" w:rsidP="00306C0E">
      <w:pPr>
        <w:rPr>
          <w:rFonts w:cs="Arial"/>
        </w:rPr>
      </w:pPr>
    </w:p>
    <w:p w:rsidR="00A27439" w:rsidRDefault="00A27439" w:rsidP="00306C0E">
      <w:pPr>
        <w:rPr>
          <w:rFonts w:cs="Arial"/>
        </w:rPr>
      </w:pPr>
      <w:r w:rsidRPr="00306C0E">
        <w:rPr>
          <w:rFonts w:cs="Arial"/>
        </w:rPr>
        <w:t>Tous les fourreaux en attente seront repérés aux deux extrémités et reportés sur les plans.</w:t>
      </w:r>
    </w:p>
    <w:p w:rsidR="009061BF" w:rsidRPr="00306C0E" w:rsidRDefault="009061BF" w:rsidP="00306C0E">
      <w:pPr>
        <w:rPr>
          <w:rFonts w:cs="Arial"/>
        </w:rPr>
      </w:pPr>
    </w:p>
    <w:p w:rsidR="00A27439" w:rsidRDefault="00A27439" w:rsidP="00863FA9">
      <w:pPr>
        <w:pStyle w:val="Titre3"/>
        <w:ind w:left="1457"/>
      </w:pPr>
      <w:bookmarkStart w:id="597" w:name="_Toc346532305"/>
      <w:bookmarkStart w:id="598" w:name="_Toc355125052"/>
      <w:r>
        <w:t>Canalisations</w:t>
      </w:r>
      <w:bookmarkEnd w:id="597"/>
      <w:bookmarkEnd w:id="598"/>
    </w:p>
    <w:p w:rsidR="00A27439" w:rsidRPr="00306C0E" w:rsidRDefault="00A27439" w:rsidP="00306C0E">
      <w:pPr>
        <w:rPr>
          <w:rFonts w:cs="Arial"/>
        </w:rPr>
      </w:pPr>
      <w:r w:rsidRPr="00306C0E">
        <w:rPr>
          <w:rFonts w:cs="Arial"/>
        </w:rPr>
        <w:t>Le titulaire aura à sa charge l'ensemble des canalisations nécessaires au bon fonctionnement du système, ainsi que la signalétique des câbles (bague) avec arborescence.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titulaire prévoira les fourreaux, les boîtiers et les prises dans son offre.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fourreaux seront réalisés sous conduits ICO encastrés dans les murs, les cloisons et les plafonds ; sous conduits ICT noyés dans les ouvrages en béton.</w:t>
      </w:r>
    </w:p>
    <w:p w:rsidR="00A27439" w:rsidRPr="00306C0E" w:rsidRDefault="00A27439" w:rsidP="00306C0E">
      <w:pPr>
        <w:rPr>
          <w:rFonts w:cs="Arial"/>
        </w:rPr>
      </w:pPr>
    </w:p>
    <w:p w:rsidR="00A27439" w:rsidRPr="00306C0E" w:rsidRDefault="00A27439" w:rsidP="00306C0E">
      <w:pPr>
        <w:rPr>
          <w:rFonts w:cs="Arial"/>
        </w:rPr>
      </w:pPr>
      <w:r w:rsidRPr="00306C0E">
        <w:rPr>
          <w:rFonts w:cs="Arial"/>
        </w:rPr>
        <w:t>Toutes les saignées, les trous, etc. et leur rebouchage sont à prévoir au titre du présent lot.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Le titulaire prévoira dans la baie un bloc de prises 230 V nécessaire aux éléments actifs.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Les câbles passeront dans le chemin de câbles courants faibles prévu à cet effet, en toron, espacés des autres prestations.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câbles seront protégés contre les perturbations électromagnétiques et pourront supporter toutes sortes d’informations, ainsi que les hauts débits.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L’interconnexion des écrans sera raccordée à la terre.</w:t>
      </w:r>
    </w:p>
    <w:p w:rsidR="00A27439" w:rsidRPr="00306C0E" w:rsidRDefault="00A27439" w:rsidP="00306C0E">
      <w:pPr>
        <w:rPr>
          <w:rFonts w:cs="Arial"/>
        </w:rPr>
      </w:pPr>
    </w:p>
    <w:p w:rsidR="00A27439" w:rsidRDefault="00A27439" w:rsidP="00306C0E">
      <w:pPr>
        <w:rPr>
          <w:rFonts w:cs="Arial"/>
        </w:rPr>
      </w:pPr>
      <w:r w:rsidRPr="00306C0E">
        <w:rPr>
          <w:rFonts w:cs="Arial"/>
        </w:rPr>
        <w:lastRenderedPageBreak/>
        <w:t>Le titulaire aura à sa charge l'ensemble des conduits et raccordements nécessaires au bon fonctionnement du système.</w:t>
      </w:r>
    </w:p>
    <w:p w:rsidR="009061BF" w:rsidRDefault="009061BF" w:rsidP="00306C0E">
      <w:pPr>
        <w:rPr>
          <w:rFonts w:cs="Arial"/>
        </w:rPr>
      </w:pPr>
    </w:p>
    <w:p w:rsidR="009061BF" w:rsidRDefault="009061BF" w:rsidP="00306C0E">
      <w:pPr>
        <w:rPr>
          <w:rFonts w:cs="Arial"/>
        </w:rPr>
      </w:pPr>
    </w:p>
    <w:p w:rsidR="009061BF" w:rsidRDefault="009061BF" w:rsidP="00306C0E">
      <w:pPr>
        <w:rPr>
          <w:rFonts w:cs="Arial"/>
        </w:rPr>
      </w:pPr>
    </w:p>
    <w:p w:rsidR="009061BF" w:rsidRDefault="009061BF" w:rsidP="00306C0E">
      <w:pPr>
        <w:rPr>
          <w:rFonts w:cs="Arial"/>
        </w:rPr>
      </w:pPr>
    </w:p>
    <w:p w:rsidR="009061BF" w:rsidRPr="00306C0E" w:rsidRDefault="009061BF" w:rsidP="00306C0E">
      <w:pPr>
        <w:rPr>
          <w:rFonts w:cs="Arial"/>
        </w:rPr>
      </w:pPr>
    </w:p>
    <w:p w:rsidR="00A27439" w:rsidRDefault="00A27439" w:rsidP="00863FA9">
      <w:pPr>
        <w:pStyle w:val="Titre3"/>
        <w:ind w:left="1457"/>
      </w:pPr>
      <w:bookmarkStart w:id="599" w:name="_Toc346532306"/>
      <w:bookmarkStart w:id="600" w:name="_Toc355125053"/>
      <w:r>
        <w:t>Chemin de câbles</w:t>
      </w:r>
      <w:bookmarkEnd w:id="599"/>
      <w:bookmarkEnd w:id="600"/>
    </w:p>
    <w:p w:rsidR="00A27439" w:rsidRPr="00306C0E" w:rsidRDefault="00A27439" w:rsidP="00306C0E">
      <w:pPr>
        <w:rPr>
          <w:rFonts w:cs="Arial"/>
        </w:rPr>
      </w:pPr>
      <w:r w:rsidRPr="00306C0E">
        <w:rPr>
          <w:rFonts w:cs="Arial"/>
        </w:rPr>
        <w:t xml:space="preserve">Les chemins de câbles sont posés par le présent lot et ils seront de dimension adaptée au nombre de câbles à poser en prévoyant une réserve de 30%. Ils seront  éloignés de </w:t>
      </w:r>
      <w:smartTag w:uri="urn:schemas-microsoft-com:office:smarttags" w:element="metricconverter">
        <w:smartTagPr>
          <w:attr w:name="ProductID" w:val="30 cm"/>
        </w:smartTagPr>
        <w:r w:rsidRPr="00306C0E">
          <w:rPr>
            <w:rFonts w:cs="Arial"/>
          </w:rPr>
          <w:t>30 cm</w:t>
        </w:r>
      </w:smartTag>
      <w:r w:rsidRPr="00306C0E">
        <w:rPr>
          <w:rFonts w:cs="Arial"/>
        </w:rPr>
        <w:t xml:space="preserve"> par rapport aux chemins de câbles courants forts.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On entend par support de câbles tout matériel supportant physiquement un câble, un chemin de câbles, une plinthe, une goulotte, un tube PVC rigide ou une gaine PVC annelée.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Toutes les parties métalliques seront mises à la terre générale des masses.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Les câbles seront posés à l'intérieur des chemins de câbles.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Pour l'installation de supports de câbles complémentaires, on choisira, suivant l'environnement, les chemins de câbles les plus appropriés.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câbles à l'intérieur de leurs chemins seront fixés mais sans serrage.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Un conducteur en cuivre nu de 25mm² circulera sur tout le parcours des chemins de câbles et ne créera pas de boucle fermée. </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éléments successifs des chemins de câbles seront interconnectés entre eux sur ce conducteur en cuivre au moyen d'une borne de masse (crapaud).</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Le raccordement à la terre générale sera réalisé à partir des tableaux électriques. </w:t>
      </w:r>
    </w:p>
    <w:p w:rsidR="00A27439" w:rsidRDefault="00A27439" w:rsidP="00A27439">
      <w:pPr>
        <w:ind w:left="540"/>
      </w:pPr>
    </w:p>
    <w:p w:rsidR="00A27439" w:rsidRDefault="00A27439" w:rsidP="00863FA9">
      <w:pPr>
        <w:pStyle w:val="Titre3"/>
        <w:ind w:left="1457"/>
      </w:pPr>
      <w:bookmarkStart w:id="601" w:name="_Toc346532307"/>
      <w:bookmarkStart w:id="602" w:name="_Toc355125054"/>
      <w:r>
        <w:t xml:space="preserve">Mise à </w:t>
      </w:r>
      <w:smartTag w:uri="urn:schemas-microsoft-com:office:smarttags" w:element="PersonName">
        <w:smartTagPr>
          <w:attr w:name="ProductID" w:val="la Terre"/>
        </w:smartTagPr>
        <w:r>
          <w:t>la Terre</w:t>
        </w:r>
      </w:smartTag>
      <w:bookmarkEnd w:id="601"/>
      <w:bookmarkEnd w:id="602"/>
      <w:r>
        <w:t> </w:t>
      </w:r>
    </w:p>
    <w:p w:rsidR="00A27439" w:rsidRPr="00306C0E" w:rsidRDefault="00A27439" w:rsidP="00306C0E">
      <w:pPr>
        <w:rPr>
          <w:rFonts w:cs="Arial"/>
        </w:rPr>
      </w:pPr>
      <w:r w:rsidRPr="00306C0E">
        <w:rPr>
          <w:rFonts w:cs="Arial"/>
        </w:rPr>
        <w:t>Le réseau de masse maillé sera interconnecté en de nombreux endroits avec les conducteurs de protection du réseau électrique.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Des terres indépendantes sont interdites. Celle des "courants forts" et celle des "courants faibles", dite terre informatique, seront obligatoirement interconnectées. </w:t>
      </w:r>
    </w:p>
    <w:p w:rsidR="00A27439" w:rsidRDefault="00A27439" w:rsidP="00306C0E">
      <w:pPr>
        <w:rPr>
          <w:rFonts w:cs="Arial"/>
        </w:rPr>
      </w:pPr>
      <w:r w:rsidRPr="00306C0E">
        <w:rPr>
          <w:rFonts w:cs="Arial"/>
        </w:rPr>
        <w:t>L’ensemble des chemins de câbles et la baie seront raccordés à la terre sans aucune interruption.</w:t>
      </w:r>
    </w:p>
    <w:p w:rsidR="009061BF" w:rsidRPr="00306C0E" w:rsidRDefault="009061BF" w:rsidP="00306C0E">
      <w:pPr>
        <w:rPr>
          <w:rFonts w:cs="Arial"/>
        </w:rPr>
      </w:pPr>
    </w:p>
    <w:p w:rsidR="00A27439" w:rsidRDefault="00A27439" w:rsidP="00863FA9">
      <w:pPr>
        <w:pStyle w:val="Titre3"/>
        <w:ind w:left="1457"/>
      </w:pPr>
      <w:bookmarkStart w:id="603" w:name="_Toc346532308"/>
      <w:bookmarkStart w:id="604" w:name="_Toc355125055"/>
      <w:r>
        <w:t>Recettes de l’installation</w:t>
      </w:r>
      <w:bookmarkEnd w:id="603"/>
      <w:bookmarkEnd w:id="604"/>
    </w:p>
    <w:p w:rsidR="00A27439" w:rsidRPr="00BF23C4" w:rsidRDefault="00A27439" w:rsidP="00BF23C4">
      <w:pPr>
        <w:pStyle w:val="Titre4"/>
        <w:ind w:left="1713" w:hanging="862"/>
      </w:pPr>
      <w:r w:rsidRPr="00BF23C4">
        <w:t>Recette cuivre</w:t>
      </w:r>
    </w:p>
    <w:p w:rsidR="00A27439" w:rsidRPr="00306C0E" w:rsidRDefault="00A27439" w:rsidP="00306C0E">
      <w:pPr>
        <w:rPr>
          <w:rFonts w:cs="Arial"/>
        </w:rPr>
      </w:pPr>
      <w:r w:rsidRPr="00306C0E">
        <w:rPr>
          <w:rFonts w:cs="Arial"/>
        </w:rPr>
        <w:t>Elle sera prévue suivant la norme ISO/CEI 11 801 aux mesures de validation à 500 MHz.</w:t>
      </w:r>
    </w:p>
    <w:p w:rsidR="00A27439" w:rsidRPr="00306C0E" w:rsidRDefault="00A27439" w:rsidP="00306C0E">
      <w:pPr>
        <w:rPr>
          <w:rFonts w:cs="Arial"/>
        </w:rPr>
      </w:pPr>
      <w:r w:rsidRPr="00306C0E">
        <w:rPr>
          <w:rFonts w:cs="Arial"/>
        </w:rPr>
        <w:t>Un contrôle des liaisons entre chaque point d'accès et la baie de distribution sera effectué. Ces tests devront être supérieurs à la norme afin d'être compatibles avec les nouveaux protocoles de réseau comme ATM ou le 100BaseT, qui demandent un ACR ( Attenuation/Crosstalk Ratio ) de plus de 18,2 dB à 100 MHz.</w:t>
      </w:r>
    </w:p>
    <w:p w:rsidR="00A27439" w:rsidRPr="00306C0E" w:rsidRDefault="00A27439" w:rsidP="00306C0E">
      <w:pPr>
        <w:rPr>
          <w:rFonts w:cs="Arial"/>
        </w:rPr>
      </w:pPr>
    </w:p>
    <w:p w:rsidR="00A27439" w:rsidRPr="00306C0E" w:rsidRDefault="00A27439" w:rsidP="00306C0E">
      <w:pPr>
        <w:rPr>
          <w:rFonts w:cs="Arial"/>
        </w:rPr>
      </w:pPr>
      <w:r w:rsidRPr="00306C0E">
        <w:rPr>
          <w:rFonts w:cs="Arial"/>
        </w:rPr>
        <w:t>Ces mesures seront consignées dans un dossier comportant des fiches de test et précisant pour chaque liaison :</w:t>
      </w:r>
    </w:p>
    <w:p w:rsidR="00A27439" w:rsidRDefault="00A27439" w:rsidP="00A27439"/>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la longueur,</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la continuité des fils,</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l’affaiblissement,</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lastRenderedPageBreak/>
        <w:t>l’impédance,</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la paradiaphonie.</w:t>
      </w:r>
    </w:p>
    <w:p w:rsidR="00A27439" w:rsidRDefault="00A27439" w:rsidP="00A27439"/>
    <w:p w:rsidR="00A27439" w:rsidRPr="00306C0E" w:rsidRDefault="00A27439" w:rsidP="00306C0E">
      <w:pPr>
        <w:rPr>
          <w:rFonts w:cs="Arial"/>
        </w:rPr>
      </w:pPr>
      <w:r w:rsidRPr="00306C0E">
        <w:rPr>
          <w:rFonts w:cs="Arial"/>
        </w:rPr>
        <w:t>Il sera vérifié que :</w:t>
      </w:r>
    </w:p>
    <w:p w:rsidR="00A27439" w:rsidRDefault="00A27439" w:rsidP="00A27439"/>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la continuité est assurée,</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l'isolement des conducteurs est respecté,</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 xml:space="preserve">la longueur ne dépasse pas la valeur maximale autorisée, soit </w:t>
      </w:r>
      <w:smartTag w:uri="urn:schemas-microsoft-com:office:smarttags" w:element="metricconverter">
        <w:smartTagPr>
          <w:attr w:name="ProductID" w:val="90 m"/>
        </w:smartTagPr>
        <w:r>
          <w:t>90 m</w:t>
        </w:r>
      </w:smartTag>
      <w:r>
        <w:t>,</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le pairage est correctement effectué,</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l'identification sur le plan d'installation est conforme aux recommandations du constructeur,</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les rayons de courbure des câbles respectent les valeurs annoncées dans le guide d'ingénierie,</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le dénudage et le détorsadage sont conformes aux recommandations du constructeur de connectique,</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le serrage des câbles est suffisamment efficace,</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l'étiquetage et le repérage sont réalisés,</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le réseau de masse maillé est réalisé,</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les chemins de câbles métalliques sont raccordés aux 2 extrémités à un réseau de masse maillé,</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les fermes et/ou châssis de répartition sont reliés à leurs 2 extrémités à la ceinture de masse de la pièce,</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la continuité métallique des fermes est réalisée,</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les écrans des câbles sont raccordés à leurs 2 extrémités,</w:t>
      </w:r>
    </w:p>
    <w:p w:rsidR="00A27439" w:rsidRDefault="00A27439" w:rsidP="00220672">
      <w:pPr>
        <w:pStyle w:val="Paragraphe3"/>
        <w:numPr>
          <w:ilvl w:val="0"/>
          <w:numId w:val="9"/>
        </w:numPr>
        <w:overflowPunct w:val="0"/>
        <w:autoSpaceDE w:val="0"/>
        <w:autoSpaceDN w:val="0"/>
        <w:adjustRightInd w:val="0"/>
        <w:spacing w:after="60"/>
        <w:ind w:left="1135" w:hanging="284"/>
        <w:textAlignment w:val="baseline"/>
      </w:pPr>
      <w:r>
        <w:t>la terre électrique et la "terre informatique" sont bien interconnectées.</w:t>
      </w:r>
    </w:p>
    <w:p w:rsidR="00A27439" w:rsidRDefault="00A27439" w:rsidP="00A27439">
      <w:pPr>
        <w:pStyle w:val="Paragraphe1"/>
      </w:pPr>
    </w:p>
    <w:p w:rsidR="00A27439" w:rsidRPr="00306C0E" w:rsidRDefault="00A27439" w:rsidP="00306C0E">
      <w:pPr>
        <w:rPr>
          <w:rFonts w:cs="Arial"/>
        </w:rPr>
      </w:pPr>
      <w:r w:rsidRPr="00306C0E">
        <w:rPr>
          <w:rFonts w:cs="Arial"/>
        </w:rPr>
        <w:t>Le procès verbal de recette de l'installation étant établi, l'exploitant mettra en service l'installation selon la configuration souhaitée.</w:t>
      </w:r>
    </w:p>
    <w:p w:rsidR="00A27439" w:rsidRPr="00306C0E" w:rsidRDefault="00A27439" w:rsidP="00306C0E">
      <w:pPr>
        <w:rPr>
          <w:rFonts w:cs="Arial"/>
        </w:rPr>
      </w:pPr>
    </w:p>
    <w:p w:rsidR="00A27439" w:rsidRDefault="00A27439" w:rsidP="00306C0E">
      <w:pPr>
        <w:rPr>
          <w:rFonts w:cs="Arial"/>
        </w:rPr>
      </w:pPr>
      <w:r w:rsidRPr="00306C0E">
        <w:rPr>
          <w:rFonts w:cs="Arial"/>
        </w:rPr>
        <w:t>La recette du câblage sera assurée par le titulaire ou par un organisme extérieur à ses frais, s’il n’a pas le matériel nécessaire au contrôle.</w:t>
      </w:r>
    </w:p>
    <w:p w:rsidR="009061BF" w:rsidRPr="00306C0E" w:rsidRDefault="009061BF" w:rsidP="00306C0E">
      <w:pPr>
        <w:rPr>
          <w:rFonts w:cs="Arial"/>
        </w:rPr>
      </w:pPr>
    </w:p>
    <w:p w:rsidR="00A27439" w:rsidRDefault="00A27439" w:rsidP="00A27439">
      <w:pPr>
        <w:pStyle w:val="Titre2"/>
        <w:ind w:left="1009" w:hanging="578"/>
      </w:pPr>
      <w:bookmarkStart w:id="605" w:name="_Toc59443213"/>
      <w:bookmarkStart w:id="606" w:name="_Toc346532309"/>
      <w:bookmarkStart w:id="607" w:name="_Toc355125056"/>
      <w:bookmarkEnd w:id="579"/>
      <w:bookmarkEnd w:id="580"/>
      <w:r w:rsidRPr="00A27439">
        <w:t>TELEPHONIE DIRECTE</w:t>
      </w:r>
      <w:bookmarkEnd w:id="605"/>
      <w:bookmarkEnd w:id="606"/>
      <w:bookmarkEnd w:id="607"/>
    </w:p>
    <w:p w:rsidR="00A27439" w:rsidRPr="00306C0E" w:rsidRDefault="00A27439" w:rsidP="00306C0E">
      <w:pPr>
        <w:rPr>
          <w:rFonts w:cs="Arial"/>
        </w:rPr>
      </w:pPr>
      <w:r w:rsidRPr="00306C0E">
        <w:rPr>
          <w:rFonts w:cs="Arial"/>
        </w:rPr>
        <w:t>Les prestations seront réalisées en respectant les prescriptions de France Telecom concernant ce type d’installation. A cet effet, l’entrepreneur sera tenu de contacter le concessionnaire afin d’obtenir son accord avant la réalisation de ces travaux.</w:t>
      </w:r>
    </w:p>
    <w:p w:rsidR="00A27439" w:rsidRPr="00306C0E" w:rsidRDefault="00A27439" w:rsidP="00306C0E">
      <w:pPr>
        <w:rPr>
          <w:rFonts w:cs="Arial"/>
        </w:rPr>
      </w:pPr>
    </w:p>
    <w:p w:rsidR="00A27439" w:rsidRPr="00306C0E" w:rsidRDefault="00A27439" w:rsidP="00306C0E">
      <w:pPr>
        <w:rPr>
          <w:rFonts w:cs="Arial"/>
        </w:rPr>
      </w:pPr>
      <w:r w:rsidRPr="00306C0E">
        <w:rPr>
          <w:rFonts w:cs="Arial"/>
        </w:rPr>
        <w:t>Toutes les formalités et démarches administratives, tant pour la création de lignes ou leurs transferts, que pour la réception des travaux par l’administration, sont à la charge de l’entreprise titulaire du présent lot.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La tête France Telecom sera située dans le local informatique. Il sera prévu une rocade téléphonique 7 paires de type série 278, 9/10ème entre des modules de raccordement RCAF à coupure de type POUYET ou similaire accolés à la tête France Telecom et le panneau de brassage téléphonique dans la baie principale. </w:t>
      </w:r>
    </w:p>
    <w:p w:rsidR="00A27439" w:rsidRPr="00306C0E" w:rsidRDefault="00A27439" w:rsidP="00306C0E">
      <w:pPr>
        <w:rPr>
          <w:rFonts w:cs="Arial"/>
        </w:rPr>
      </w:pPr>
    </w:p>
    <w:p w:rsidR="00A27439" w:rsidRDefault="00A27439" w:rsidP="00306C0E">
      <w:pPr>
        <w:rPr>
          <w:rFonts w:cs="Arial"/>
        </w:rPr>
      </w:pPr>
      <w:r w:rsidRPr="00306C0E">
        <w:rPr>
          <w:rFonts w:cs="Arial"/>
        </w:rPr>
        <w:t>L’entrepreneur devra tout le matériel et les raccordements nécessaires à la distribution de prises téléphones dédiées depuis un panneau de distribution téléphonique dédié aux lignes directes. Les canalisations chemineront à l’intérieur du bâtiment en respectant les prescriptions figurant dans le chapitre 2.6 du présent C.C.T.P.</w:t>
      </w:r>
    </w:p>
    <w:p w:rsidR="009061BF" w:rsidRPr="00306C0E" w:rsidRDefault="009061BF" w:rsidP="00306C0E">
      <w:pPr>
        <w:rPr>
          <w:rFonts w:cs="Arial"/>
        </w:rPr>
      </w:pPr>
    </w:p>
    <w:p w:rsidR="00A27439" w:rsidRDefault="00A27439" w:rsidP="00863FA9">
      <w:pPr>
        <w:pStyle w:val="Titre3"/>
        <w:ind w:left="1457"/>
      </w:pPr>
      <w:bookmarkStart w:id="608" w:name="_Toc59443214"/>
      <w:bookmarkStart w:id="609" w:name="_Toc346532310"/>
      <w:bookmarkStart w:id="610" w:name="_Toc355125057"/>
      <w:r>
        <w:t>Canalisations</w:t>
      </w:r>
      <w:bookmarkEnd w:id="608"/>
      <w:bookmarkEnd w:id="609"/>
      <w:bookmarkEnd w:id="610"/>
    </w:p>
    <w:p w:rsidR="00A27439" w:rsidRPr="00306C0E" w:rsidRDefault="00A27439" w:rsidP="00306C0E">
      <w:pPr>
        <w:rPr>
          <w:rFonts w:cs="Arial"/>
        </w:rPr>
      </w:pPr>
      <w:r w:rsidRPr="00306C0E">
        <w:rPr>
          <w:rFonts w:cs="Arial"/>
        </w:rPr>
        <w:t xml:space="preserve">Le câblage jusqu’à la tête de câble, ainsi que la fourniture et la pose de celle-ci, sont à la charge de France Telecom. </w:t>
      </w:r>
    </w:p>
    <w:p w:rsidR="00A27439" w:rsidRPr="00306C0E" w:rsidRDefault="00A27439" w:rsidP="00306C0E">
      <w:pPr>
        <w:rPr>
          <w:rFonts w:cs="Arial"/>
        </w:rPr>
      </w:pPr>
      <w:r w:rsidRPr="00306C0E">
        <w:rPr>
          <w:rFonts w:cs="Arial"/>
        </w:rPr>
        <w:tab/>
      </w:r>
    </w:p>
    <w:p w:rsidR="00A27439" w:rsidRPr="00306C0E" w:rsidRDefault="00A27439" w:rsidP="00306C0E">
      <w:pPr>
        <w:rPr>
          <w:rFonts w:cs="Arial"/>
        </w:rPr>
      </w:pPr>
      <w:r w:rsidRPr="00306C0E">
        <w:rPr>
          <w:rFonts w:cs="Arial"/>
        </w:rPr>
        <w:lastRenderedPageBreak/>
        <w:t>Depuis le panneau de distribution téléphonique, l’entreprise devra la fourniture, la pose et le raccordement de :</w:t>
      </w:r>
    </w:p>
    <w:p w:rsidR="00A27439" w:rsidRDefault="00A27439" w:rsidP="00220672">
      <w:pPr>
        <w:numPr>
          <w:ilvl w:val="0"/>
          <w:numId w:val="17"/>
        </w:numPr>
      </w:pPr>
      <w:r w:rsidRPr="007D1FED">
        <w:t xml:space="preserve">une liaison téléphonique pour </w:t>
      </w:r>
      <w:r>
        <w:t>l’</w:t>
      </w:r>
      <w:r w:rsidRPr="007D1FED">
        <w:t xml:space="preserve">ascenseur </w:t>
      </w:r>
      <w:r>
        <w:t xml:space="preserve">(y compris prise téléphonique) </w:t>
      </w:r>
      <w:r w:rsidRPr="007D1FED">
        <w:t>raccordé</w:t>
      </w:r>
      <w:r>
        <w:t>e</w:t>
      </w:r>
      <w:r w:rsidRPr="007D1FED">
        <w:t xml:space="preserve"> sur </w:t>
      </w:r>
      <w:r>
        <w:t xml:space="preserve">le panneau de brassage téléphonique dédié dans la baie informatique principale </w:t>
      </w:r>
      <w:r w:rsidRPr="007D1FED">
        <w:t>par câble 4 paires 6/10ème série 278.</w:t>
      </w:r>
    </w:p>
    <w:p w:rsidR="00A27439" w:rsidRDefault="00A27439" w:rsidP="00220672">
      <w:pPr>
        <w:numPr>
          <w:ilvl w:val="0"/>
          <w:numId w:val="17"/>
        </w:numPr>
      </w:pPr>
      <w:r w:rsidRPr="007D1FED">
        <w:t xml:space="preserve">une liaison téléphonique pour </w:t>
      </w:r>
      <w:r>
        <w:t>le bureau direction</w:t>
      </w:r>
      <w:r w:rsidRPr="007D1FED">
        <w:t xml:space="preserve"> </w:t>
      </w:r>
      <w:r>
        <w:t xml:space="preserve">(y compris prise téléphonique) </w:t>
      </w:r>
      <w:r w:rsidRPr="007D1FED">
        <w:t>raccordé</w:t>
      </w:r>
      <w:r>
        <w:t>e</w:t>
      </w:r>
      <w:r w:rsidRPr="007D1FED">
        <w:t xml:space="preserve"> sur </w:t>
      </w:r>
      <w:r>
        <w:t xml:space="preserve">le panneau de brassage téléphonique dédié dans la baie informatique principale </w:t>
      </w:r>
      <w:r w:rsidRPr="007D1FED">
        <w:t>par câble 4 paires 6/10ème série 278.</w:t>
      </w:r>
    </w:p>
    <w:p w:rsidR="00A27439" w:rsidRDefault="00A27439" w:rsidP="00220672">
      <w:pPr>
        <w:numPr>
          <w:ilvl w:val="0"/>
          <w:numId w:val="17"/>
        </w:numPr>
      </w:pPr>
      <w:r w:rsidRPr="007D1FED">
        <w:t xml:space="preserve">une liaison téléphonique pour </w:t>
      </w:r>
      <w:r>
        <w:t>le bureau psychologue</w:t>
      </w:r>
      <w:r w:rsidRPr="007D1FED">
        <w:t xml:space="preserve"> </w:t>
      </w:r>
      <w:r>
        <w:t xml:space="preserve">(y compris prise téléphonique) </w:t>
      </w:r>
      <w:r w:rsidRPr="007D1FED">
        <w:t>raccordé</w:t>
      </w:r>
      <w:r>
        <w:t>e</w:t>
      </w:r>
      <w:r w:rsidRPr="007D1FED">
        <w:t xml:space="preserve"> sur </w:t>
      </w:r>
      <w:r>
        <w:t xml:space="preserve">le panneau de brassage téléphonique dédié dans la baie informatique principale </w:t>
      </w:r>
      <w:r w:rsidRPr="007D1FED">
        <w:t>par câble 4 paires 6/10ème série 278.</w:t>
      </w:r>
    </w:p>
    <w:p w:rsidR="00A27439" w:rsidRDefault="00A27439" w:rsidP="00220672">
      <w:pPr>
        <w:numPr>
          <w:ilvl w:val="0"/>
          <w:numId w:val="17"/>
        </w:numPr>
      </w:pPr>
      <w:r w:rsidRPr="007D1FED">
        <w:t xml:space="preserve">une liaison téléphonique pour </w:t>
      </w:r>
      <w:r>
        <w:t>le transmetteur téléphonique</w:t>
      </w:r>
      <w:r w:rsidRPr="007D1FED">
        <w:t xml:space="preserve"> </w:t>
      </w:r>
      <w:r>
        <w:t xml:space="preserve">(y compris prise téléphonique) </w:t>
      </w:r>
      <w:r w:rsidRPr="007D1FED">
        <w:t>raccordé</w:t>
      </w:r>
      <w:r>
        <w:t>e</w:t>
      </w:r>
      <w:r w:rsidRPr="007D1FED">
        <w:t xml:space="preserve"> sur </w:t>
      </w:r>
      <w:r>
        <w:t xml:space="preserve">le panneau de brassage téléphonique dédié dans la baie informatique principale </w:t>
      </w:r>
      <w:r w:rsidRPr="007D1FED">
        <w:t>par câble 4 paires 6/10ème série 278.</w:t>
      </w:r>
    </w:p>
    <w:p w:rsidR="00A27439" w:rsidRDefault="00A27439" w:rsidP="00A27439">
      <w:pPr>
        <w:ind w:left="1260"/>
      </w:pPr>
    </w:p>
    <w:p w:rsidR="00A27439" w:rsidRDefault="00A27439" w:rsidP="00863FA9">
      <w:pPr>
        <w:pStyle w:val="Titre3"/>
        <w:ind w:left="1457"/>
      </w:pPr>
      <w:bookmarkStart w:id="611" w:name="_Toc59443215"/>
      <w:bookmarkStart w:id="612" w:name="_Toc346532311"/>
      <w:bookmarkStart w:id="613" w:name="_Toc355125058"/>
      <w:r>
        <w:t>Essais et Mise en Service</w:t>
      </w:r>
      <w:bookmarkEnd w:id="611"/>
      <w:bookmarkEnd w:id="612"/>
      <w:bookmarkEnd w:id="613"/>
    </w:p>
    <w:p w:rsidR="00A27439" w:rsidRDefault="00A27439" w:rsidP="00306C0E">
      <w:pPr>
        <w:rPr>
          <w:rFonts w:cs="Arial"/>
        </w:rPr>
      </w:pPr>
      <w:r w:rsidRPr="00306C0E">
        <w:rPr>
          <w:rFonts w:cs="Arial"/>
        </w:rPr>
        <w:t xml:space="preserve">Le titulaire aura à sa charge tous les essais nécessaires au bon fonctionnement de l’installation ainsi que la mise en service. </w:t>
      </w:r>
    </w:p>
    <w:p w:rsidR="009061BF" w:rsidRPr="00306C0E" w:rsidRDefault="009061BF" w:rsidP="00306C0E">
      <w:pPr>
        <w:rPr>
          <w:rFonts w:cs="Arial"/>
        </w:rPr>
      </w:pPr>
    </w:p>
    <w:p w:rsidR="00A27439" w:rsidRDefault="00A27439" w:rsidP="00A27439">
      <w:pPr>
        <w:pStyle w:val="Titre2"/>
        <w:ind w:left="1009" w:hanging="578"/>
      </w:pPr>
      <w:bookmarkStart w:id="614" w:name="_Toc39402228"/>
      <w:bookmarkStart w:id="615" w:name="_Toc55373875"/>
      <w:bookmarkStart w:id="616" w:name="_Toc59443216"/>
      <w:bookmarkStart w:id="617" w:name="_Toc346532312"/>
      <w:bookmarkStart w:id="618" w:name="_Toc355125059"/>
      <w:r w:rsidRPr="00A27439">
        <w:t>INTERPHONIE</w:t>
      </w:r>
      <w:bookmarkEnd w:id="614"/>
      <w:r w:rsidRPr="00A27439">
        <w:t xml:space="preserve"> ASCENSEUR</w:t>
      </w:r>
      <w:bookmarkEnd w:id="615"/>
      <w:bookmarkEnd w:id="616"/>
      <w:bookmarkEnd w:id="617"/>
      <w:bookmarkEnd w:id="618"/>
    </w:p>
    <w:p w:rsidR="00A27439" w:rsidRPr="00306C0E" w:rsidRDefault="00A27439" w:rsidP="00306C0E">
      <w:pPr>
        <w:rPr>
          <w:rFonts w:cs="Arial"/>
        </w:rPr>
      </w:pPr>
      <w:r w:rsidRPr="00306C0E">
        <w:rPr>
          <w:rFonts w:cs="Arial"/>
        </w:rPr>
        <w:t xml:space="preserve">Le titulaire du présent lot devra les liaisons (canalisations et câbles série 278 4 paires 6/10ème) nécessaires au fonctionnement du système d’interphonie de l’ascenseur. Le câble sera ramené dans le local serveur. </w:t>
      </w:r>
    </w:p>
    <w:p w:rsidR="00A27439" w:rsidRPr="00A27439" w:rsidRDefault="00A27439" w:rsidP="00A27439">
      <w:pPr>
        <w:pStyle w:val="Titre2"/>
        <w:ind w:left="1009" w:hanging="578"/>
      </w:pPr>
      <w:bookmarkStart w:id="619" w:name="_Toc394686493"/>
      <w:bookmarkStart w:id="620" w:name="_Toc412257861"/>
      <w:bookmarkStart w:id="621" w:name="_Toc477224687"/>
      <w:bookmarkStart w:id="622" w:name="_Toc477252152"/>
      <w:bookmarkStart w:id="623" w:name="_Toc35922379"/>
      <w:bookmarkStart w:id="624" w:name="_Toc105227837"/>
      <w:bookmarkStart w:id="625" w:name="_Toc121219875"/>
      <w:bookmarkStart w:id="626" w:name="_Toc346532313"/>
      <w:bookmarkStart w:id="627" w:name="_Toc355125060"/>
      <w:r w:rsidRPr="00A27439">
        <w:t>ALARMES TECHNIQUES</w:t>
      </w:r>
      <w:bookmarkEnd w:id="619"/>
      <w:bookmarkEnd w:id="620"/>
      <w:bookmarkEnd w:id="621"/>
      <w:bookmarkEnd w:id="622"/>
      <w:bookmarkEnd w:id="623"/>
      <w:bookmarkEnd w:id="624"/>
      <w:bookmarkEnd w:id="625"/>
      <w:bookmarkEnd w:id="626"/>
      <w:bookmarkEnd w:id="627"/>
    </w:p>
    <w:p w:rsidR="00A27439" w:rsidRDefault="00A27439" w:rsidP="00863FA9">
      <w:pPr>
        <w:pStyle w:val="Titre3"/>
        <w:ind w:left="1457"/>
      </w:pPr>
      <w:bookmarkStart w:id="628" w:name="_Toc307411627"/>
      <w:bookmarkStart w:id="629" w:name="_Toc346532314"/>
      <w:bookmarkStart w:id="630" w:name="_Toc355125061"/>
      <w:r>
        <w:t>Présentation</w:t>
      </w:r>
      <w:bookmarkEnd w:id="628"/>
      <w:bookmarkEnd w:id="629"/>
      <w:bookmarkEnd w:id="630"/>
    </w:p>
    <w:p w:rsidR="00A27439" w:rsidRPr="00306C0E" w:rsidRDefault="00A27439" w:rsidP="00306C0E">
      <w:pPr>
        <w:rPr>
          <w:rFonts w:cs="Arial"/>
        </w:rPr>
      </w:pPr>
      <w:r w:rsidRPr="00306C0E">
        <w:rPr>
          <w:rFonts w:cs="Arial"/>
        </w:rPr>
        <w:t>Une GTC sera mise en place par le lot CVC. Cette GTC remontera un certains nombres d’informations utiles à l’exploitation du site. L’ensemble des informations spécifiques (alarmes techniques et comptage) au lot Electricité Courants forts et faibles seront mis à disposition via le réseau TCP/IP du site afin que le lot CVC les ramène sur sa propre installation.</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titulaire devra fournir le mapping (table de conversion) de son installation au lot CVC reprenant les différents points à superviser de façon à ce que la supervision puisse exploiter et communiquer avec l’ensemble des contrôleurs / automates.</w:t>
      </w:r>
    </w:p>
    <w:p w:rsidR="00A27439" w:rsidRDefault="00A27439" w:rsidP="00BF23C4">
      <w:pPr>
        <w:pStyle w:val="Titre3"/>
        <w:ind w:left="1457"/>
      </w:pPr>
      <w:bookmarkStart w:id="631" w:name="_Toc307411628"/>
      <w:bookmarkStart w:id="632" w:name="_Toc346532315"/>
      <w:bookmarkStart w:id="633" w:name="_Toc355125062"/>
      <w:r>
        <w:t>Liste des informations à remonter</w:t>
      </w:r>
      <w:bookmarkEnd w:id="631"/>
      <w:bookmarkEnd w:id="632"/>
      <w:bookmarkEnd w:id="633"/>
    </w:p>
    <w:p w:rsidR="00A27439" w:rsidRPr="00306C0E" w:rsidRDefault="00A27439" w:rsidP="00306C0E">
      <w:pPr>
        <w:rPr>
          <w:rFonts w:cs="Arial"/>
        </w:rPr>
      </w:pPr>
      <w:r w:rsidRPr="00306C0E">
        <w:rPr>
          <w:rFonts w:cs="Arial"/>
        </w:rPr>
        <w:t>Le présent lot devra la mise à disposition par contact sec, relayage, contacteur ou sortie RS 485 les informations listées ci dessous.</w:t>
      </w:r>
    </w:p>
    <w:p w:rsidR="00A27439" w:rsidRPr="00306C0E" w:rsidRDefault="00A27439" w:rsidP="00306C0E">
      <w:pPr>
        <w:rPr>
          <w:rFonts w:cs="Arial"/>
        </w:rPr>
      </w:pPr>
      <w:r w:rsidRPr="00306C0E">
        <w:rPr>
          <w:rFonts w:cs="Arial"/>
        </w:rPr>
        <w:t>Les points d’alarmes à mettre à disposition pour le lot CVC seront :</w:t>
      </w:r>
    </w:p>
    <w:p w:rsidR="00A27439" w:rsidRDefault="00A27439" w:rsidP="00A27439">
      <w:pPr>
        <w:tabs>
          <w:tab w:val="left" w:pos="567"/>
        </w:tabs>
        <w:ind w:left="540"/>
        <w:rPr>
          <w:noProof/>
        </w:rPr>
      </w:pPr>
    </w:p>
    <w:p w:rsidR="00A27439" w:rsidRDefault="00A27439" w:rsidP="00A27439">
      <w:pPr>
        <w:tabs>
          <w:tab w:val="left" w:pos="567"/>
        </w:tabs>
        <w:ind w:left="540"/>
        <w:rPr>
          <w:b/>
          <w:noProof/>
          <w:u w:val="single"/>
        </w:rPr>
      </w:pPr>
      <w:r>
        <w:rPr>
          <w:b/>
          <w:noProof/>
          <w:u w:val="single"/>
        </w:rPr>
        <w:t>Au TGBT</w:t>
      </w:r>
      <w:r w:rsidRPr="00401187">
        <w:rPr>
          <w:b/>
          <w:noProof/>
          <w:u w:val="single"/>
        </w:rPr>
        <w:t>:</w:t>
      </w:r>
    </w:p>
    <w:p w:rsidR="00A27439" w:rsidRDefault="00A27439" w:rsidP="00A27439">
      <w:pPr>
        <w:tabs>
          <w:tab w:val="left" w:pos="567"/>
        </w:tabs>
        <w:ind w:left="540"/>
        <w:rPr>
          <w:b/>
          <w:noProof/>
          <w:u w:val="single"/>
        </w:rPr>
      </w:pPr>
    </w:p>
    <w:p w:rsidR="00A27439" w:rsidRDefault="00A27439" w:rsidP="00A27439">
      <w:pPr>
        <w:tabs>
          <w:tab w:val="left" w:pos="567"/>
        </w:tabs>
        <w:ind w:left="540"/>
        <w:rPr>
          <w:noProof/>
        </w:rPr>
      </w:pPr>
      <w:r>
        <w:rPr>
          <w:noProof/>
        </w:rPr>
        <w:t xml:space="preserve">-  </w:t>
      </w:r>
      <w:r w:rsidRPr="00D459ED">
        <w:rPr>
          <w:noProof/>
        </w:rPr>
        <w:t>Absence secteur,</w:t>
      </w:r>
    </w:p>
    <w:p w:rsidR="00A27439" w:rsidRPr="00176E37" w:rsidRDefault="00A27439" w:rsidP="00A27439">
      <w:pPr>
        <w:tabs>
          <w:tab w:val="left" w:pos="567"/>
        </w:tabs>
        <w:ind w:left="540"/>
        <w:rPr>
          <w:noProof/>
        </w:rPr>
      </w:pPr>
      <w:r>
        <w:rPr>
          <w:noProof/>
        </w:rPr>
        <w:t xml:space="preserve">- </w:t>
      </w:r>
      <w:r w:rsidRPr="00176E37">
        <w:rPr>
          <w:noProof/>
        </w:rPr>
        <w:t>L’information de la centrale de mesure (bus RS485) et de</w:t>
      </w:r>
      <w:r>
        <w:rPr>
          <w:noProof/>
        </w:rPr>
        <w:t>s</w:t>
      </w:r>
      <w:r w:rsidRPr="00176E37">
        <w:rPr>
          <w:noProof/>
        </w:rPr>
        <w:t xml:space="preserve"> </w:t>
      </w:r>
      <w:r>
        <w:rPr>
          <w:noProof/>
        </w:rPr>
        <w:t>sous-</w:t>
      </w:r>
      <w:r w:rsidRPr="00176E37">
        <w:rPr>
          <w:noProof/>
        </w:rPr>
        <w:t>compteurs (bus RS485),</w:t>
      </w:r>
    </w:p>
    <w:p w:rsidR="00A27439" w:rsidRDefault="00A27439" w:rsidP="00A27439">
      <w:pPr>
        <w:tabs>
          <w:tab w:val="left" w:pos="567"/>
        </w:tabs>
        <w:ind w:left="540"/>
        <w:rPr>
          <w:noProof/>
        </w:rPr>
      </w:pPr>
      <w:r>
        <w:rPr>
          <w:noProof/>
        </w:rPr>
        <w:t xml:space="preserve">- </w:t>
      </w:r>
      <w:r w:rsidRPr="006726DF">
        <w:rPr>
          <w:noProof/>
        </w:rPr>
        <w:t>1 défaut synthèse reprenant l’ensemble des départs (contact sec),</w:t>
      </w:r>
    </w:p>
    <w:p w:rsidR="00A27439" w:rsidRDefault="00A27439" w:rsidP="00A27439">
      <w:pPr>
        <w:tabs>
          <w:tab w:val="left" w:pos="567"/>
        </w:tabs>
        <w:ind w:left="540"/>
        <w:rPr>
          <w:noProof/>
        </w:rPr>
      </w:pPr>
    </w:p>
    <w:p w:rsidR="00A27439" w:rsidRPr="003D104B" w:rsidRDefault="00A27439" w:rsidP="00A27439">
      <w:pPr>
        <w:tabs>
          <w:tab w:val="left" w:pos="567"/>
        </w:tabs>
        <w:ind w:left="540"/>
        <w:rPr>
          <w:b/>
          <w:noProof/>
          <w:u w:val="single"/>
        </w:rPr>
      </w:pPr>
      <w:r w:rsidRPr="003D104B">
        <w:rPr>
          <w:b/>
          <w:noProof/>
          <w:u w:val="single"/>
        </w:rPr>
        <w:t>Au niveau de la centrale incendie (par contact sec) :</w:t>
      </w:r>
    </w:p>
    <w:p w:rsidR="00A27439" w:rsidRPr="00846CF3" w:rsidRDefault="00A27439" w:rsidP="00A27439">
      <w:pPr>
        <w:tabs>
          <w:tab w:val="left" w:pos="567"/>
        </w:tabs>
        <w:ind w:left="540"/>
        <w:rPr>
          <w:b/>
          <w:noProof/>
          <w:u w:val="single"/>
        </w:rPr>
      </w:pPr>
    </w:p>
    <w:p w:rsidR="00A27439" w:rsidRPr="00A86C53" w:rsidRDefault="00A27439" w:rsidP="00A27439">
      <w:pPr>
        <w:tabs>
          <w:tab w:val="left" w:pos="567"/>
        </w:tabs>
        <w:ind w:left="540"/>
        <w:rPr>
          <w:noProof/>
        </w:rPr>
      </w:pPr>
      <w:r w:rsidRPr="00A86C53">
        <w:rPr>
          <w:noProof/>
        </w:rPr>
        <w:t>- Alarme feu détection incendie (ECS),</w:t>
      </w:r>
    </w:p>
    <w:p w:rsidR="00A27439" w:rsidRPr="00A86C53" w:rsidRDefault="00A27439" w:rsidP="00A27439">
      <w:pPr>
        <w:tabs>
          <w:tab w:val="left" w:pos="567"/>
        </w:tabs>
        <w:ind w:left="540"/>
        <w:rPr>
          <w:noProof/>
        </w:rPr>
      </w:pPr>
      <w:r w:rsidRPr="00A86C53">
        <w:rPr>
          <w:noProof/>
        </w:rPr>
        <w:t>- Dérangement détection incendie (ECS),</w:t>
      </w:r>
    </w:p>
    <w:p w:rsidR="00A27439" w:rsidRDefault="00A27439" w:rsidP="00A27439">
      <w:pPr>
        <w:tabs>
          <w:tab w:val="left" w:pos="567"/>
        </w:tabs>
        <w:ind w:left="540"/>
        <w:rPr>
          <w:noProof/>
        </w:rPr>
      </w:pPr>
    </w:p>
    <w:p w:rsidR="00A27439" w:rsidRDefault="00A27439" w:rsidP="00A27439">
      <w:pPr>
        <w:tabs>
          <w:tab w:val="left" w:pos="567"/>
        </w:tabs>
        <w:ind w:left="540"/>
        <w:rPr>
          <w:b/>
          <w:noProof/>
          <w:u w:val="single"/>
        </w:rPr>
      </w:pPr>
      <w:r w:rsidRPr="00846CF3">
        <w:rPr>
          <w:b/>
          <w:noProof/>
          <w:u w:val="single"/>
        </w:rPr>
        <w:t>Au niveau de la centrale anti intrusion (par contact sec) :</w:t>
      </w:r>
    </w:p>
    <w:p w:rsidR="00A27439" w:rsidRPr="00846CF3" w:rsidRDefault="00A27439" w:rsidP="00A27439">
      <w:pPr>
        <w:tabs>
          <w:tab w:val="left" w:pos="567"/>
        </w:tabs>
        <w:ind w:left="540"/>
        <w:rPr>
          <w:b/>
          <w:noProof/>
          <w:u w:val="single"/>
        </w:rPr>
      </w:pPr>
    </w:p>
    <w:p w:rsidR="00A27439" w:rsidRPr="00846CF3" w:rsidRDefault="00A27439" w:rsidP="00A27439">
      <w:pPr>
        <w:tabs>
          <w:tab w:val="left" w:pos="567"/>
        </w:tabs>
        <w:ind w:left="540"/>
        <w:rPr>
          <w:noProof/>
        </w:rPr>
      </w:pPr>
      <w:r w:rsidRPr="00846CF3">
        <w:rPr>
          <w:noProof/>
        </w:rPr>
        <w:t>- Alarme intrusion,</w:t>
      </w:r>
    </w:p>
    <w:p w:rsidR="00A27439" w:rsidRPr="00846CF3" w:rsidRDefault="00A27439" w:rsidP="00A27439">
      <w:pPr>
        <w:tabs>
          <w:tab w:val="left" w:pos="567"/>
        </w:tabs>
        <w:ind w:left="540"/>
        <w:rPr>
          <w:noProof/>
        </w:rPr>
      </w:pPr>
      <w:r w:rsidRPr="00846CF3">
        <w:rPr>
          <w:noProof/>
        </w:rPr>
        <w:t>- Défaut centrale,</w:t>
      </w:r>
    </w:p>
    <w:p w:rsidR="00A27439" w:rsidRDefault="00A27439" w:rsidP="00A27439">
      <w:pPr>
        <w:tabs>
          <w:tab w:val="left" w:pos="567"/>
        </w:tabs>
        <w:ind w:left="540"/>
        <w:rPr>
          <w:noProof/>
        </w:rPr>
      </w:pPr>
    </w:p>
    <w:p w:rsidR="00A27439" w:rsidRDefault="00A27439" w:rsidP="00A27439">
      <w:pPr>
        <w:tabs>
          <w:tab w:val="left" w:pos="567"/>
        </w:tabs>
        <w:ind w:left="540"/>
        <w:rPr>
          <w:b/>
          <w:noProof/>
          <w:u w:val="single"/>
        </w:rPr>
      </w:pPr>
      <w:r w:rsidRPr="00846CF3">
        <w:rPr>
          <w:b/>
          <w:noProof/>
          <w:u w:val="single"/>
        </w:rPr>
        <w:t>Au niveau de</w:t>
      </w:r>
      <w:r>
        <w:rPr>
          <w:b/>
          <w:noProof/>
          <w:u w:val="single"/>
        </w:rPr>
        <w:t xml:space="preserve"> l’horloge mère</w:t>
      </w:r>
      <w:r w:rsidRPr="00846CF3">
        <w:rPr>
          <w:b/>
          <w:noProof/>
          <w:u w:val="single"/>
        </w:rPr>
        <w:t> :</w:t>
      </w:r>
    </w:p>
    <w:p w:rsidR="00A27439" w:rsidRDefault="00A27439" w:rsidP="00A27439">
      <w:pPr>
        <w:tabs>
          <w:tab w:val="left" w:pos="567"/>
        </w:tabs>
        <w:ind w:left="540"/>
        <w:rPr>
          <w:noProof/>
        </w:rPr>
      </w:pPr>
    </w:p>
    <w:p w:rsidR="00A27439" w:rsidRPr="00846CF3" w:rsidRDefault="00A27439" w:rsidP="00A27439">
      <w:pPr>
        <w:tabs>
          <w:tab w:val="left" w:pos="567"/>
        </w:tabs>
        <w:ind w:left="540"/>
        <w:rPr>
          <w:noProof/>
        </w:rPr>
      </w:pPr>
      <w:r w:rsidRPr="00846CF3">
        <w:rPr>
          <w:noProof/>
        </w:rPr>
        <w:t xml:space="preserve">- Défaut </w:t>
      </w:r>
      <w:r>
        <w:rPr>
          <w:noProof/>
        </w:rPr>
        <w:t>horloge</w:t>
      </w:r>
      <w:r w:rsidRPr="00846CF3">
        <w:rPr>
          <w:noProof/>
        </w:rPr>
        <w:t>,</w:t>
      </w:r>
    </w:p>
    <w:p w:rsidR="00A27439" w:rsidRDefault="00A27439" w:rsidP="00A27439">
      <w:pPr>
        <w:ind w:left="540"/>
      </w:pPr>
      <w:r w:rsidRPr="00D459ED">
        <w:t>- Défaut (10 défauts supplémentaires à prévoir).</w:t>
      </w:r>
    </w:p>
    <w:p w:rsidR="00A27439" w:rsidRDefault="00A27439" w:rsidP="00A27439">
      <w:pPr>
        <w:ind w:left="540"/>
      </w:pPr>
      <w:r w:rsidRPr="00D459ED">
        <w:t>Les points d’alarmes concernant les installations de chauffage, ventilation, sont décrits dans les descriptifs correspondant à ces prestations.</w:t>
      </w:r>
    </w:p>
    <w:p w:rsidR="00306C0E" w:rsidRPr="00D459ED" w:rsidRDefault="00306C0E" w:rsidP="00A27439">
      <w:pPr>
        <w:ind w:left="540"/>
      </w:pPr>
    </w:p>
    <w:p w:rsidR="00A27439" w:rsidRPr="00D459ED" w:rsidRDefault="00A27439" w:rsidP="00863FA9">
      <w:pPr>
        <w:pStyle w:val="Titre3"/>
        <w:ind w:left="1457"/>
      </w:pPr>
      <w:bookmarkStart w:id="634" w:name="_Toc265836235"/>
      <w:bookmarkStart w:id="635" w:name="_Toc275953762"/>
      <w:bookmarkStart w:id="636" w:name="_Toc307411629"/>
      <w:bookmarkStart w:id="637" w:name="_Toc346532316"/>
      <w:bookmarkStart w:id="638" w:name="_Toc355125063"/>
      <w:r w:rsidRPr="00D459ED">
        <w:t>Canalisations</w:t>
      </w:r>
      <w:bookmarkEnd w:id="634"/>
      <w:bookmarkEnd w:id="635"/>
      <w:bookmarkEnd w:id="636"/>
      <w:bookmarkEnd w:id="637"/>
      <w:bookmarkEnd w:id="638"/>
      <w:r w:rsidRPr="00D459ED">
        <w:t xml:space="preserve"> </w:t>
      </w:r>
    </w:p>
    <w:p w:rsidR="00A27439" w:rsidRPr="00306C0E" w:rsidRDefault="00A27439" w:rsidP="00306C0E">
      <w:pPr>
        <w:rPr>
          <w:rFonts w:cs="Arial"/>
        </w:rPr>
      </w:pPr>
      <w:r w:rsidRPr="00306C0E">
        <w:rPr>
          <w:rFonts w:cs="Arial"/>
        </w:rPr>
        <w:t xml:space="preserve">Le câblage sera réalisé en câbles SYT1 9/10 AE selon les généralités du chapitre 2.6. </w:t>
      </w:r>
    </w:p>
    <w:p w:rsidR="00A27439" w:rsidRPr="00D459ED" w:rsidRDefault="00A27439" w:rsidP="00863FA9">
      <w:pPr>
        <w:pStyle w:val="Titre3"/>
        <w:ind w:left="1457"/>
      </w:pPr>
      <w:bookmarkStart w:id="639" w:name="_Toc265836236"/>
      <w:bookmarkStart w:id="640" w:name="_Toc275953763"/>
      <w:bookmarkStart w:id="641" w:name="_Toc307411630"/>
      <w:bookmarkStart w:id="642" w:name="_Toc346532317"/>
      <w:bookmarkStart w:id="643" w:name="_Toc355125064"/>
      <w:r w:rsidRPr="00D459ED">
        <w:t>Essais, mise en service</w:t>
      </w:r>
      <w:bookmarkEnd w:id="639"/>
      <w:bookmarkEnd w:id="640"/>
      <w:bookmarkEnd w:id="641"/>
      <w:bookmarkEnd w:id="642"/>
      <w:bookmarkEnd w:id="643"/>
    </w:p>
    <w:p w:rsidR="00A27439" w:rsidRPr="00306C0E" w:rsidRDefault="00A27439" w:rsidP="00306C0E">
      <w:pPr>
        <w:rPr>
          <w:rFonts w:cs="Arial"/>
        </w:rPr>
      </w:pPr>
      <w:r w:rsidRPr="00306C0E">
        <w:rPr>
          <w:rFonts w:cs="Arial"/>
        </w:rPr>
        <w:t>L’entrepreneur devra une installation en parfait état de fonctionnement et réalisera un essai de continuité de ses propres points. Celui-ci devra tous les essais de mise en service avec ses réglages.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De plus, le titulaire du marché devra assurer, le jour de la mise en service de </w:t>
      </w:r>
      <w:smartTag w:uri="urn:schemas-microsoft-com:office:smarttags" w:element="PersonName">
        <w:smartTagPr>
          <w:attr w:name="ProductID" w:val="la GTC"/>
        </w:smartTagPr>
        <w:r w:rsidRPr="00306C0E">
          <w:rPr>
            <w:rFonts w:cs="Arial"/>
          </w:rPr>
          <w:t>la GTC</w:t>
        </w:r>
      </w:smartTag>
      <w:r w:rsidRPr="00306C0E">
        <w:rPr>
          <w:rFonts w:cs="Arial"/>
        </w:rPr>
        <w:t>, la présence sur place d’un technicien qualifié ayant participé à la réalisation du projet et connaissant la configuration de l’installation.</w:t>
      </w:r>
    </w:p>
    <w:p w:rsidR="00A27439" w:rsidRPr="00306C0E" w:rsidRDefault="00A27439" w:rsidP="00306C0E">
      <w:pPr>
        <w:rPr>
          <w:rFonts w:cs="Arial"/>
        </w:rPr>
      </w:pPr>
    </w:p>
    <w:p w:rsidR="00A27439" w:rsidRPr="00306C0E" w:rsidRDefault="00A27439" w:rsidP="00306C0E">
      <w:pPr>
        <w:rPr>
          <w:rFonts w:cs="Arial"/>
        </w:rPr>
      </w:pPr>
      <w:r w:rsidRPr="00306C0E">
        <w:rPr>
          <w:rFonts w:cs="Arial"/>
        </w:rPr>
        <w:t>D’autre part, il fournira un schéma de l’arborescence de son installation au lot CVC sous forme de synoptique afin de compléter le synoptique global de la GTC.</w:t>
      </w:r>
    </w:p>
    <w:p w:rsidR="00A27439" w:rsidRDefault="00A27439" w:rsidP="00A27439">
      <w:pPr>
        <w:tabs>
          <w:tab w:val="left" w:pos="567"/>
        </w:tabs>
        <w:ind w:left="540"/>
      </w:pPr>
    </w:p>
    <w:p w:rsidR="00A27439" w:rsidRDefault="00A27439" w:rsidP="00A27439">
      <w:pPr>
        <w:pStyle w:val="Titre2"/>
        <w:ind w:left="1009" w:hanging="578"/>
      </w:pPr>
      <w:bookmarkStart w:id="644" w:name="_Toc346532318"/>
      <w:bookmarkStart w:id="645" w:name="_Toc355125065"/>
      <w:r w:rsidRPr="00A27439">
        <w:t>DETECTION INTRUSION</w:t>
      </w:r>
      <w:bookmarkEnd w:id="644"/>
      <w:bookmarkEnd w:id="645"/>
    </w:p>
    <w:p w:rsidR="00A27439" w:rsidRDefault="00A27439" w:rsidP="00863FA9">
      <w:pPr>
        <w:pStyle w:val="Titre3"/>
        <w:ind w:left="1457"/>
      </w:pPr>
      <w:bookmarkStart w:id="646" w:name="_Toc412257868"/>
      <w:bookmarkStart w:id="647" w:name="_Toc477224693"/>
      <w:bookmarkStart w:id="648" w:name="_Toc6971958"/>
      <w:bookmarkStart w:id="649" w:name="_Toc21922205"/>
      <w:bookmarkStart w:id="650" w:name="_Toc346532319"/>
      <w:bookmarkStart w:id="651" w:name="_Toc355125066"/>
      <w:r>
        <w:t>Généralités</w:t>
      </w:r>
      <w:bookmarkEnd w:id="646"/>
      <w:bookmarkEnd w:id="647"/>
      <w:bookmarkEnd w:id="648"/>
      <w:bookmarkEnd w:id="649"/>
      <w:bookmarkEnd w:id="650"/>
      <w:bookmarkEnd w:id="651"/>
    </w:p>
    <w:p w:rsidR="00A27439" w:rsidRPr="00306C0E" w:rsidRDefault="00A27439" w:rsidP="00306C0E">
      <w:pPr>
        <w:rPr>
          <w:rFonts w:cs="Arial"/>
        </w:rPr>
      </w:pPr>
      <w:r w:rsidRPr="00306C0E">
        <w:rPr>
          <w:rFonts w:cs="Arial"/>
        </w:rPr>
        <w:t>Il sera mis en place l’installation d’une surveillance contre les effractions dans les circulations et les locaux sensibles.</w:t>
      </w:r>
    </w:p>
    <w:p w:rsidR="00A27439" w:rsidRPr="00306C0E" w:rsidRDefault="00A27439" w:rsidP="00306C0E">
      <w:pPr>
        <w:rPr>
          <w:rFonts w:cs="Arial"/>
        </w:rPr>
      </w:pPr>
      <w:r w:rsidRPr="00306C0E">
        <w:rPr>
          <w:rFonts w:cs="Arial"/>
        </w:rPr>
        <w:t>En position surveillance, toute effraction entraînera une alarme sonore temporisée et au moins un allumage dans la rue intérieure et l’éclairage extérieur, jusqu’à l’acquittement depuis la centrale de commande.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L’ensemble de ces installations sera auto-protégé, que ce soit la position en service ou hors service des différents circuits de surveillance.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Lors de la mise en repos de l’alarme, le fait d’intervenir volontairement ou non sur l’installation (coupure du câble, démontage des diffuseurs et détecteurs, etc...) ne doit en aucun cas déclencher l’alarme sonore mais uniquement une alarme restreinte au bureau du directeur.</w:t>
      </w:r>
    </w:p>
    <w:p w:rsidR="00A27439" w:rsidRPr="00306C0E" w:rsidRDefault="00A27439" w:rsidP="00306C0E">
      <w:pPr>
        <w:rPr>
          <w:rFonts w:cs="Arial"/>
        </w:rPr>
      </w:pPr>
    </w:p>
    <w:p w:rsidR="00A27439" w:rsidRPr="00306C0E" w:rsidRDefault="00A27439" w:rsidP="00306C0E">
      <w:pPr>
        <w:rPr>
          <w:rFonts w:cs="Arial"/>
        </w:rPr>
      </w:pPr>
      <w:r w:rsidRPr="00306C0E">
        <w:rPr>
          <w:rFonts w:cs="Arial"/>
        </w:rPr>
        <w:t>Plusieurs zones de détection intrusion seront prévues. Une commande déportée située à l’entrée du bâtiment permettra d’inhiber la protection de chaque zone séparément, ou de toutes les zones en même temps, suivant le code composé.</w:t>
      </w:r>
    </w:p>
    <w:p w:rsidR="00A27439" w:rsidRDefault="00A27439" w:rsidP="00863FA9">
      <w:pPr>
        <w:pStyle w:val="Titre3"/>
        <w:ind w:left="1457"/>
      </w:pPr>
      <w:bookmarkStart w:id="652" w:name="_Toc412257869"/>
      <w:bookmarkStart w:id="653" w:name="_Toc477224694"/>
      <w:bookmarkStart w:id="654" w:name="_Toc6971959"/>
      <w:bookmarkStart w:id="655" w:name="_Toc21922206"/>
      <w:bookmarkStart w:id="656" w:name="_Toc346532320"/>
      <w:bookmarkStart w:id="657" w:name="_Toc355125067"/>
      <w:r>
        <w:t>Centrale de détection et signalisation</w:t>
      </w:r>
      <w:bookmarkEnd w:id="652"/>
      <w:bookmarkEnd w:id="653"/>
      <w:bookmarkEnd w:id="654"/>
      <w:bookmarkEnd w:id="655"/>
      <w:bookmarkEnd w:id="656"/>
      <w:bookmarkEnd w:id="657"/>
    </w:p>
    <w:p w:rsidR="00A27439" w:rsidRPr="00306C0E" w:rsidRDefault="00A27439" w:rsidP="00306C0E">
      <w:pPr>
        <w:rPr>
          <w:rFonts w:cs="Arial"/>
        </w:rPr>
      </w:pPr>
      <w:r w:rsidRPr="00306C0E">
        <w:rPr>
          <w:rFonts w:cs="Arial"/>
        </w:rPr>
        <w:t>La centrale sera de technologie adressable par bus analogique de communication. Elle permettra l’identification des points par pièce ou par circulation.</w:t>
      </w:r>
    </w:p>
    <w:p w:rsidR="00A27439" w:rsidRPr="00306C0E" w:rsidRDefault="00A27439" w:rsidP="00306C0E">
      <w:pPr>
        <w:rPr>
          <w:rFonts w:cs="Arial"/>
        </w:rPr>
      </w:pPr>
      <w:r w:rsidRPr="00306C0E">
        <w:rPr>
          <w:rFonts w:cs="Arial"/>
        </w:rPr>
        <w:t>Elle sera installée dans le bureau direction de l’école élémentaire.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Elle sera de type SI120F-NF de marque Sintony ou similaire, sous châssis métallique habillé d’un capot démontable avec tableau de commande en ABS, comprenant :</w:t>
      </w:r>
    </w:p>
    <w:p w:rsidR="00A27439" w:rsidRPr="007460FB" w:rsidRDefault="00A27439" w:rsidP="00A27439">
      <w:pPr>
        <w:ind w:left="540"/>
      </w:pPr>
    </w:p>
    <w:p w:rsidR="00A27439" w:rsidRPr="007460FB" w:rsidRDefault="00A27439" w:rsidP="00A27439">
      <w:pPr>
        <w:ind w:firstLine="696"/>
      </w:pPr>
      <w:r w:rsidRPr="007460FB">
        <w:t xml:space="preserve">- </w:t>
      </w:r>
      <w:r>
        <w:t>6</w:t>
      </w:r>
      <w:r w:rsidRPr="007460FB">
        <w:t xml:space="preserve"> à </w:t>
      </w:r>
      <w:r>
        <w:t>22</w:t>
      </w:r>
      <w:r w:rsidRPr="007460FB">
        <w:t xml:space="preserve"> boucles paramétrables,</w:t>
      </w:r>
    </w:p>
    <w:p w:rsidR="00A27439" w:rsidRPr="007460FB" w:rsidRDefault="00A27439" w:rsidP="00A27439">
      <w:pPr>
        <w:ind w:firstLine="696"/>
      </w:pPr>
      <w:r w:rsidRPr="007460FB">
        <w:t xml:space="preserve">- </w:t>
      </w:r>
      <w:r>
        <w:t>20</w:t>
      </w:r>
      <w:r w:rsidRPr="007460FB">
        <w:t xml:space="preserve"> codes utilisateur,</w:t>
      </w:r>
    </w:p>
    <w:p w:rsidR="00A27439" w:rsidRDefault="00A27439" w:rsidP="00A27439">
      <w:pPr>
        <w:ind w:firstLine="696"/>
      </w:pPr>
      <w:r w:rsidRPr="007460FB">
        <w:t xml:space="preserve">- </w:t>
      </w:r>
      <w:r>
        <w:t>3</w:t>
      </w:r>
      <w:r w:rsidRPr="007460FB">
        <w:t xml:space="preserve"> claviers (afficheurs ou voyants) maximum.</w:t>
      </w:r>
    </w:p>
    <w:p w:rsidR="00A27439" w:rsidRDefault="00A27439" w:rsidP="00A27439">
      <w:pPr>
        <w:ind w:left="540"/>
      </w:pPr>
    </w:p>
    <w:p w:rsidR="00A27439" w:rsidRPr="00306C0E" w:rsidRDefault="00A27439" w:rsidP="00306C0E">
      <w:pPr>
        <w:rPr>
          <w:rFonts w:cs="Arial"/>
        </w:rPr>
      </w:pPr>
      <w:r w:rsidRPr="00306C0E">
        <w:rPr>
          <w:rFonts w:cs="Arial"/>
        </w:rPr>
        <w:lastRenderedPageBreak/>
        <w:t>La programmation se fera directement sur le clavier. Les textes seront en plusieurs langues, dont obligatoirement le français. Une mémorisation horodatée permettra l’enregistrement des 100 derniers événements.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La technologie du bus permettra d’insérer en n’importe quel point de celui-ci, une nouvelle adresse sans avoir à reconfigurer l’adressage existant. La topologie de câblage sera de type « ouvert ou étoile », mais en aucun cas un câblage série.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adresses pourront être regroupées par programmation, afin de constituer des zones d’asservissement, selon les besoins de l’exploitant, via les sorties d’interfaces.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 xml:space="preserve">Une procédure d’autotests vérifiera les adresses, le câblage, ainsi que le fonctionnement interne de </w:t>
      </w:r>
      <w:smartTag w:uri="urn:schemas-microsoft-com:office:smarttags" w:element="PersonName">
        <w:smartTagPr>
          <w:attr w:name="ProductID" w:val="la centrale. Le"/>
        </w:smartTagPr>
        <w:r w:rsidRPr="00306C0E">
          <w:rPr>
            <w:rFonts w:cs="Arial"/>
          </w:rPr>
          <w:t>la centrale. Le</w:t>
        </w:r>
      </w:smartTag>
      <w:r w:rsidRPr="00306C0E">
        <w:rPr>
          <w:rFonts w:cs="Arial"/>
        </w:rPr>
        <w:t xml:space="preserve"> temps maximal entre deux mutations sera au maximum de 1 seconde.</w:t>
      </w:r>
    </w:p>
    <w:p w:rsidR="00A27439" w:rsidRPr="00863FA9" w:rsidRDefault="00A27439" w:rsidP="00863FA9">
      <w:pPr>
        <w:pStyle w:val="Titre3"/>
        <w:ind w:left="1457"/>
      </w:pPr>
      <w:bookmarkStart w:id="658" w:name="_Toc355125068"/>
      <w:r w:rsidRPr="00863FA9">
        <w:t>Détecteurs</w:t>
      </w:r>
      <w:bookmarkEnd w:id="658"/>
    </w:p>
    <w:p w:rsidR="00A27439" w:rsidRPr="00306C0E" w:rsidRDefault="00A27439" w:rsidP="00306C0E">
      <w:pPr>
        <w:rPr>
          <w:rFonts w:cs="Arial"/>
        </w:rPr>
      </w:pPr>
      <w:r w:rsidRPr="00306C0E">
        <w:rPr>
          <w:rFonts w:cs="Arial"/>
        </w:rPr>
        <w:t>Les détecteurs assureront la protection volumétrique de certains locaux et auront les caractéristiques suivantes :</w:t>
      </w:r>
    </w:p>
    <w:p w:rsidR="00A27439" w:rsidRPr="006E7D83" w:rsidRDefault="00A27439" w:rsidP="00A27439">
      <w:pPr>
        <w:ind w:left="540"/>
      </w:pPr>
    </w:p>
    <w:p w:rsidR="00A27439" w:rsidRPr="006E7D83" w:rsidRDefault="00A27439" w:rsidP="00220672">
      <w:pPr>
        <w:numPr>
          <w:ilvl w:val="0"/>
          <w:numId w:val="13"/>
        </w:numPr>
      </w:pPr>
      <w:r w:rsidRPr="006E7D83">
        <w:t>Détection de type infrarouge passif (détecte les mouvements avec dégagement de chaleur),</w:t>
      </w:r>
    </w:p>
    <w:p w:rsidR="00A27439" w:rsidRPr="006E7D83" w:rsidRDefault="00A27439" w:rsidP="00220672">
      <w:pPr>
        <w:numPr>
          <w:ilvl w:val="0"/>
          <w:numId w:val="13"/>
        </w:numPr>
      </w:pPr>
      <w:r w:rsidRPr="006E7D83">
        <w:t>Domaine de surveillance adapté aux locaux par lentilles interchangeables,</w:t>
      </w:r>
    </w:p>
    <w:p w:rsidR="00A27439" w:rsidRPr="006E7D83" w:rsidRDefault="00A27439" w:rsidP="00220672">
      <w:pPr>
        <w:numPr>
          <w:ilvl w:val="0"/>
          <w:numId w:val="13"/>
        </w:numPr>
      </w:pPr>
      <w:r w:rsidRPr="006E7D83">
        <w:t xml:space="preserve">Type EV de marque ARITECH ou </w:t>
      </w:r>
      <w:r>
        <w:t>équivalent</w:t>
      </w:r>
      <w:r w:rsidRPr="006E7D83">
        <w:t>.</w:t>
      </w:r>
    </w:p>
    <w:p w:rsidR="00A27439" w:rsidRPr="006E7D83" w:rsidRDefault="00A27439" w:rsidP="00A27439">
      <w:pPr>
        <w:ind w:firstLine="696"/>
      </w:pPr>
    </w:p>
    <w:p w:rsidR="00A27439" w:rsidRPr="00306C0E" w:rsidRDefault="00A27439" w:rsidP="00306C0E">
      <w:pPr>
        <w:rPr>
          <w:rFonts w:cs="Arial"/>
        </w:rPr>
      </w:pPr>
      <w:r w:rsidRPr="00306C0E">
        <w:rPr>
          <w:rFonts w:cs="Arial"/>
        </w:rPr>
        <w:t>Les détecteurs seront réglés judicieusement afin d’obtenir une efficacité maximale en fonction du matériel installé. Le type de détecteur sera choisi de façon à couvrir au mieux la zone à surveiller.</w:t>
      </w:r>
    </w:p>
    <w:p w:rsidR="00A27439" w:rsidRPr="00306C0E" w:rsidRDefault="00A27439" w:rsidP="00306C0E">
      <w:pPr>
        <w:rPr>
          <w:rFonts w:cs="Arial"/>
        </w:rPr>
      </w:pPr>
    </w:p>
    <w:p w:rsidR="00A27439" w:rsidRPr="00306C0E" w:rsidRDefault="00A27439" w:rsidP="00306C0E">
      <w:pPr>
        <w:rPr>
          <w:rFonts w:cs="Arial"/>
        </w:rPr>
      </w:pPr>
      <w:r w:rsidRPr="00306C0E">
        <w:rPr>
          <w:rFonts w:cs="Arial"/>
        </w:rPr>
        <w:t>Ils seront installés dans la rue intérieure, le bureau directeur, les locaux contenant du matériel informatique, près des issues de secours et des portes.</w:t>
      </w:r>
    </w:p>
    <w:p w:rsidR="00A27439" w:rsidRPr="00863FA9" w:rsidRDefault="00A27439" w:rsidP="00863FA9">
      <w:pPr>
        <w:pStyle w:val="Titre3"/>
        <w:ind w:left="1457"/>
      </w:pPr>
      <w:bookmarkStart w:id="659" w:name="_Toc355125069"/>
      <w:r w:rsidRPr="00863FA9">
        <w:t>Contacts magnétiques</w:t>
      </w:r>
      <w:bookmarkEnd w:id="659"/>
    </w:p>
    <w:p w:rsidR="00A27439" w:rsidRPr="00306C0E" w:rsidRDefault="00A27439" w:rsidP="00306C0E">
      <w:pPr>
        <w:rPr>
          <w:rFonts w:cs="Arial"/>
        </w:rPr>
      </w:pPr>
      <w:r w:rsidRPr="00306C0E">
        <w:rPr>
          <w:rFonts w:cs="Arial"/>
        </w:rPr>
        <w:t>Les contacts magnétiques signaleront l’ouverture des portes, ainsi que celles anormalement fermées à la mise en service du système de détection intrusion.</w:t>
      </w:r>
    </w:p>
    <w:p w:rsidR="00A27439" w:rsidRPr="00306C0E" w:rsidRDefault="00A27439" w:rsidP="00306C0E">
      <w:pPr>
        <w:rPr>
          <w:rFonts w:cs="Arial"/>
        </w:rPr>
      </w:pPr>
    </w:p>
    <w:p w:rsidR="00A27439" w:rsidRPr="00306C0E" w:rsidRDefault="00A27439" w:rsidP="00306C0E">
      <w:pPr>
        <w:rPr>
          <w:rFonts w:cs="Arial"/>
        </w:rPr>
      </w:pPr>
      <w:r w:rsidRPr="00306C0E">
        <w:rPr>
          <w:rFonts w:cs="Arial"/>
        </w:rPr>
        <w:t>Contact d’ouverture grand écartement pour application tous supports de type IM 1640 de marque BECUWE ou équivalent :</w:t>
      </w:r>
    </w:p>
    <w:p w:rsidR="00A27439" w:rsidRPr="00526FD9" w:rsidRDefault="00A27439" w:rsidP="00220672">
      <w:pPr>
        <w:numPr>
          <w:ilvl w:val="0"/>
          <w:numId w:val="13"/>
        </w:numPr>
      </w:pPr>
      <w:r w:rsidRPr="00526FD9">
        <w:t>Certification NFA2P de type 3</w:t>
      </w:r>
    </w:p>
    <w:p w:rsidR="00A27439" w:rsidRPr="00526FD9" w:rsidRDefault="00A27439" w:rsidP="00220672">
      <w:pPr>
        <w:numPr>
          <w:ilvl w:val="0"/>
          <w:numId w:val="13"/>
        </w:numPr>
      </w:pPr>
      <w:r w:rsidRPr="00526FD9">
        <w:t>Auto surveillance</w:t>
      </w:r>
    </w:p>
    <w:p w:rsidR="00A27439" w:rsidRPr="00526FD9" w:rsidRDefault="00A27439" w:rsidP="00220672">
      <w:pPr>
        <w:numPr>
          <w:ilvl w:val="0"/>
          <w:numId w:val="13"/>
        </w:numPr>
      </w:pPr>
      <w:r w:rsidRPr="00526FD9">
        <w:t>Contact : 200 Vcc / 500ma</w:t>
      </w:r>
    </w:p>
    <w:p w:rsidR="00A27439" w:rsidRPr="00526FD9" w:rsidRDefault="00A27439" w:rsidP="00220672">
      <w:pPr>
        <w:numPr>
          <w:ilvl w:val="0"/>
          <w:numId w:val="13"/>
        </w:numPr>
      </w:pPr>
      <w:r w:rsidRPr="00526FD9">
        <w:t>Distance de fonctionnement : 35 mm</w:t>
      </w:r>
    </w:p>
    <w:p w:rsidR="00A27439" w:rsidRPr="00526FD9" w:rsidRDefault="00A27439" w:rsidP="00220672">
      <w:pPr>
        <w:numPr>
          <w:ilvl w:val="0"/>
          <w:numId w:val="13"/>
        </w:numPr>
      </w:pPr>
      <w:r w:rsidRPr="00526FD9">
        <w:t xml:space="preserve">Câble : </w:t>
      </w:r>
      <w:smartTag w:uri="urn:schemas-microsoft-com:office:smarttags" w:element="metricconverter">
        <w:smartTagPr>
          <w:attr w:name="ProductID" w:val="85 cm"/>
        </w:smartTagPr>
        <w:r w:rsidRPr="00526FD9">
          <w:t>85 cm</w:t>
        </w:r>
      </w:smartTag>
    </w:p>
    <w:p w:rsidR="00A27439" w:rsidRPr="00526FD9" w:rsidRDefault="00A27439" w:rsidP="00A27439">
      <w:pPr>
        <w:ind w:left="540"/>
      </w:pPr>
    </w:p>
    <w:p w:rsidR="00A27439" w:rsidRDefault="00A27439" w:rsidP="00306C0E">
      <w:pPr>
        <w:rPr>
          <w:rFonts w:cs="Arial"/>
        </w:rPr>
      </w:pPr>
      <w:r w:rsidRPr="00306C0E">
        <w:rPr>
          <w:rFonts w:cs="Arial"/>
        </w:rPr>
        <w:t>Ils seront installés aux issues de secours du bâtiment à surveiller.</w:t>
      </w:r>
    </w:p>
    <w:p w:rsidR="009061BF" w:rsidRPr="00306C0E" w:rsidRDefault="009061BF" w:rsidP="00306C0E">
      <w:pPr>
        <w:rPr>
          <w:rFonts w:cs="Arial"/>
        </w:rPr>
      </w:pPr>
    </w:p>
    <w:p w:rsidR="00A27439" w:rsidRPr="00863FA9" w:rsidRDefault="00A27439" w:rsidP="00863FA9">
      <w:pPr>
        <w:pStyle w:val="Titre3"/>
        <w:ind w:left="1457"/>
      </w:pPr>
      <w:bookmarkStart w:id="660" w:name="_Toc412257872"/>
      <w:bookmarkStart w:id="661" w:name="_Toc477224697"/>
      <w:bookmarkStart w:id="662" w:name="_Toc6971962"/>
      <w:bookmarkStart w:id="663" w:name="_Toc21922209"/>
      <w:bookmarkStart w:id="664" w:name="_Toc64089030"/>
      <w:bookmarkStart w:id="665" w:name="_Toc355125070"/>
      <w:bookmarkStart w:id="666" w:name="_Toc49306026"/>
      <w:r w:rsidRPr="00863FA9">
        <w:t>Sirènes</w:t>
      </w:r>
      <w:bookmarkEnd w:id="660"/>
      <w:bookmarkEnd w:id="661"/>
      <w:bookmarkEnd w:id="662"/>
      <w:bookmarkEnd w:id="663"/>
      <w:bookmarkEnd w:id="664"/>
      <w:bookmarkEnd w:id="665"/>
    </w:p>
    <w:p w:rsidR="00A27439" w:rsidRPr="00306C0E" w:rsidRDefault="00A27439" w:rsidP="00306C0E">
      <w:pPr>
        <w:rPr>
          <w:rFonts w:cs="Arial"/>
        </w:rPr>
      </w:pPr>
      <w:r w:rsidRPr="00306C0E">
        <w:rPr>
          <w:rFonts w:cs="Arial"/>
        </w:rPr>
        <w:t>Fourniture et pose de sirènes auto-alimentées 120 dB à 1m avec batterie en plomb étanche sans entretien, conformes à la norme NFC 48.265.</w:t>
      </w:r>
    </w:p>
    <w:p w:rsidR="00A27439" w:rsidRPr="00306C0E" w:rsidRDefault="00A27439" w:rsidP="00306C0E">
      <w:pPr>
        <w:rPr>
          <w:rFonts w:cs="Arial"/>
        </w:rPr>
      </w:pPr>
    </w:p>
    <w:p w:rsidR="00A27439" w:rsidRPr="00306C0E" w:rsidRDefault="00A27439" w:rsidP="00306C0E">
      <w:pPr>
        <w:rPr>
          <w:rFonts w:cs="Arial"/>
        </w:rPr>
      </w:pPr>
      <w:r w:rsidRPr="00306C0E">
        <w:rPr>
          <w:rFonts w:cs="Arial"/>
        </w:rPr>
        <w:t>Celles-ci seront installées dans les circulations et à l’extérieur du bâtiment (modèle étanche) selon l’implantation sur la série de plans.</w:t>
      </w:r>
    </w:p>
    <w:p w:rsidR="00A27439" w:rsidRDefault="00A27439" w:rsidP="00863FA9">
      <w:pPr>
        <w:pStyle w:val="Titre3"/>
        <w:ind w:left="1457"/>
      </w:pPr>
      <w:bookmarkStart w:id="667" w:name="_Toc412257873"/>
      <w:bookmarkStart w:id="668" w:name="_Toc477224698"/>
      <w:bookmarkStart w:id="669" w:name="_Toc6971963"/>
      <w:bookmarkStart w:id="670" w:name="_Toc21922210"/>
      <w:bookmarkStart w:id="671" w:name="_Toc103398676"/>
      <w:bookmarkStart w:id="672" w:name="_Toc321495642"/>
      <w:bookmarkStart w:id="673" w:name="_Toc346532321"/>
      <w:bookmarkStart w:id="674" w:name="_Toc355125071"/>
      <w:r>
        <w:t>Commande déporté</w:t>
      </w:r>
      <w:bookmarkEnd w:id="667"/>
      <w:bookmarkEnd w:id="668"/>
      <w:bookmarkEnd w:id="669"/>
      <w:bookmarkEnd w:id="670"/>
      <w:r>
        <w:t>e</w:t>
      </w:r>
      <w:bookmarkEnd w:id="671"/>
      <w:bookmarkEnd w:id="672"/>
      <w:bookmarkEnd w:id="673"/>
      <w:bookmarkEnd w:id="674"/>
    </w:p>
    <w:p w:rsidR="00A27439" w:rsidRPr="00306C0E" w:rsidRDefault="00A27439" w:rsidP="00306C0E">
      <w:pPr>
        <w:rPr>
          <w:rFonts w:cs="Arial"/>
        </w:rPr>
      </w:pPr>
      <w:r w:rsidRPr="00306C0E">
        <w:rPr>
          <w:rFonts w:cs="Arial"/>
        </w:rPr>
        <w:t>Pose à l’entrée principale d’une commande déportée de type clavier étanche et anti-vandale à trois codes minimum (fonctionnement normal, anti-agression, programmation), permettant d’inhiber les protections du bâtiment.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La programmation se fera en face avant sous un code d’accès confidentiel.</w:t>
      </w:r>
    </w:p>
    <w:p w:rsidR="00A27439" w:rsidRPr="00306C0E" w:rsidRDefault="00A27439" w:rsidP="00306C0E">
      <w:pPr>
        <w:rPr>
          <w:rFonts w:cs="Arial"/>
        </w:rPr>
      </w:pPr>
    </w:p>
    <w:p w:rsidR="00A27439" w:rsidRPr="00306C0E" w:rsidRDefault="00A27439" w:rsidP="00306C0E">
      <w:pPr>
        <w:rPr>
          <w:rFonts w:cs="Arial"/>
        </w:rPr>
      </w:pPr>
      <w:r w:rsidRPr="00306C0E">
        <w:rPr>
          <w:rFonts w:cs="Arial"/>
        </w:rPr>
        <w:lastRenderedPageBreak/>
        <w:t>Trois voyants temporisés signaleront le niveau de surveillance de la zone (veille - arrêt - alarme) dès l’action sur une touche. L’éclairage du clavier également temporisé se mettra en service.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L’alimentation 12 Vcc se fera depuis la centrale.</w:t>
      </w:r>
    </w:p>
    <w:p w:rsidR="00A27439" w:rsidRDefault="00A27439" w:rsidP="00863FA9">
      <w:pPr>
        <w:pStyle w:val="Titre3"/>
        <w:ind w:left="1457"/>
      </w:pPr>
      <w:bookmarkStart w:id="675" w:name="_Toc346532322"/>
      <w:bookmarkStart w:id="676" w:name="_Toc355125072"/>
      <w:r>
        <w:t>Report d’alarme</w:t>
      </w:r>
      <w:bookmarkEnd w:id="675"/>
      <w:bookmarkEnd w:id="676"/>
    </w:p>
    <w:p w:rsidR="00A27439" w:rsidRPr="00306C0E" w:rsidRDefault="00A27439" w:rsidP="00306C0E">
      <w:pPr>
        <w:rPr>
          <w:rFonts w:cs="Arial"/>
        </w:rPr>
      </w:pPr>
      <w:r w:rsidRPr="00306C0E">
        <w:rPr>
          <w:rFonts w:cs="Arial"/>
        </w:rPr>
        <w:t>Le présent lot installera un transmetteur téléphonique vocal et digital multiprotocoles, agréé DGPT à 3 entrées, 3 messages et 6 numéros de téléphone (1 réserve), et diffusera les alarmes via le réseau NUMERIS France Télécom à la personne d’astreinte.</w:t>
      </w:r>
    </w:p>
    <w:p w:rsidR="00A27439" w:rsidRDefault="00A27439" w:rsidP="00863FA9">
      <w:pPr>
        <w:pStyle w:val="Titre3"/>
        <w:ind w:left="1457"/>
      </w:pPr>
      <w:bookmarkStart w:id="677" w:name="_Toc346532323"/>
      <w:bookmarkStart w:id="678" w:name="_Toc355125073"/>
      <w:r>
        <w:t>Canalisations</w:t>
      </w:r>
      <w:bookmarkEnd w:id="666"/>
      <w:bookmarkEnd w:id="677"/>
      <w:bookmarkEnd w:id="678"/>
    </w:p>
    <w:p w:rsidR="00A27439" w:rsidRPr="00306C0E" w:rsidRDefault="00A27439" w:rsidP="00306C0E">
      <w:pPr>
        <w:rPr>
          <w:rFonts w:cs="Arial"/>
        </w:rPr>
      </w:pPr>
      <w:r w:rsidRPr="00306C0E">
        <w:rPr>
          <w:rFonts w:cs="Arial"/>
        </w:rPr>
        <w:t>Le titulaire aura à sa charge l'ensemble des conduits et des canalisations nécessaires au bon fonctionnement du système, ainsi que la signalétique des câbles (bague) avec arborescence.</w:t>
      </w:r>
    </w:p>
    <w:p w:rsidR="00A27439" w:rsidRDefault="00A27439" w:rsidP="00306C0E">
      <w:pPr>
        <w:rPr>
          <w:rFonts w:cs="Arial"/>
        </w:rPr>
      </w:pPr>
    </w:p>
    <w:p w:rsidR="00A27439" w:rsidRPr="00306C0E" w:rsidRDefault="00A27439" w:rsidP="00306C0E">
      <w:pPr>
        <w:rPr>
          <w:rFonts w:cs="Arial"/>
        </w:rPr>
      </w:pPr>
      <w:r w:rsidRPr="00306C0E">
        <w:rPr>
          <w:rFonts w:cs="Arial"/>
        </w:rPr>
        <w:t>Le titulaire prévoira l’ensemble des fourreaux et des boîtiers.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fourreaux seront réalisés sous conduits ICO encastrés dans les murs, cloisons et plafonds, sous conduits ICT noyés dans les ouvrages en béton.</w:t>
      </w:r>
    </w:p>
    <w:p w:rsidR="00A27439" w:rsidRPr="00306C0E" w:rsidRDefault="00A27439" w:rsidP="00306C0E">
      <w:pPr>
        <w:rPr>
          <w:rFonts w:cs="Arial"/>
        </w:rPr>
      </w:pPr>
    </w:p>
    <w:p w:rsidR="00A27439" w:rsidRPr="00306C0E" w:rsidRDefault="00A27439" w:rsidP="00306C0E">
      <w:pPr>
        <w:rPr>
          <w:rFonts w:cs="Arial"/>
        </w:rPr>
      </w:pPr>
      <w:r w:rsidRPr="00306C0E">
        <w:rPr>
          <w:rFonts w:cs="Arial"/>
        </w:rPr>
        <w:t>Toutes les saignées, les trous, etc. et leur rebouchage sont à prévoir au titre du présent lot.</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câbles passeront dans le chemin de câble courants forts prévus à cet effet, en toron spécifique, espacés des autres prestations.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Les câbles seront protégés contre les perturbations électromagnétiques et pourront supporter toutes sortes d’informations, ainsi que les hauts débits.</w:t>
      </w:r>
    </w:p>
    <w:p w:rsidR="00A27439" w:rsidRPr="00306C0E" w:rsidRDefault="00A27439" w:rsidP="00306C0E">
      <w:pPr>
        <w:rPr>
          <w:rFonts w:cs="Arial"/>
        </w:rPr>
      </w:pPr>
    </w:p>
    <w:p w:rsidR="00A27439" w:rsidRDefault="00A27439" w:rsidP="00306C0E">
      <w:pPr>
        <w:rPr>
          <w:rFonts w:cs="Arial"/>
        </w:rPr>
      </w:pPr>
      <w:r>
        <w:rPr>
          <w:rFonts w:cs="Arial"/>
        </w:rPr>
        <w:t>L’interconnexion des écrans, sera raccordée à la terre.</w:t>
      </w:r>
    </w:p>
    <w:p w:rsidR="009061BF" w:rsidRDefault="009061BF" w:rsidP="00306C0E">
      <w:pPr>
        <w:rPr>
          <w:rFonts w:cs="Arial"/>
        </w:rPr>
      </w:pPr>
    </w:p>
    <w:p w:rsidR="00A27439" w:rsidRDefault="00A27439" w:rsidP="00863FA9">
      <w:pPr>
        <w:pStyle w:val="Titre3"/>
        <w:ind w:left="1457"/>
      </w:pPr>
      <w:bookmarkStart w:id="679" w:name="_Toc412257877"/>
      <w:bookmarkStart w:id="680" w:name="_Toc477224702"/>
      <w:bookmarkStart w:id="681" w:name="_Toc6971967"/>
      <w:bookmarkStart w:id="682" w:name="_Toc21922214"/>
      <w:bookmarkStart w:id="683" w:name="_Toc346532324"/>
      <w:bookmarkStart w:id="684" w:name="_Toc355125074"/>
      <w:r>
        <w:t>Essais, mise en service et formation</w:t>
      </w:r>
      <w:bookmarkEnd w:id="679"/>
      <w:bookmarkEnd w:id="680"/>
      <w:bookmarkEnd w:id="681"/>
      <w:bookmarkEnd w:id="682"/>
      <w:bookmarkEnd w:id="683"/>
      <w:bookmarkEnd w:id="684"/>
    </w:p>
    <w:p w:rsidR="00A27439" w:rsidRPr="00306C0E" w:rsidRDefault="00A27439" w:rsidP="00306C0E">
      <w:pPr>
        <w:rPr>
          <w:rFonts w:cs="Arial"/>
        </w:rPr>
      </w:pPr>
      <w:r w:rsidRPr="00306C0E">
        <w:rPr>
          <w:rFonts w:cs="Arial"/>
        </w:rPr>
        <w:t>L’entrepreneur devra une installation en parfait état de fonctionnement. Celui-ci devra tous les essais de mise en service avec ses réglages ainsi que toutes les programmations nécessaires.</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soumissionnaire devra prévoir la formation du personnel chargé de l’exploitation et de la maintenance. En tout état de cause, celle-ci devra être assurée avant la mise en service. Une assistance technique sera prévue durant la période de garantie.</w:t>
      </w:r>
    </w:p>
    <w:p w:rsidR="00A27439" w:rsidRPr="00306C0E" w:rsidRDefault="00A27439" w:rsidP="00306C0E">
      <w:pPr>
        <w:rPr>
          <w:rFonts w:cs="Arial"/>
        </w:rPr>
      </w:pPr>
    </w:p>
    <w:p w:rsidR="00A27439" w:rsidRPr="00306C0E" w:rsidRDefault="00A27439" w:rsidP="00306C0E">
      <w:pPr>
        <w:rPr>
          <w:rFonts w:cs="Arial"/>
        </w:rPr>
      </w:pPr>
      <w:r w:rsidRPr="00306C0E">
        <w:rPr>
          <w:rFonts w:cs="Arial"/>
        </w:rPr>
        <w:t>Le titulaire du marché devra assurer, le jour de la mise en service, la présence sur place d’un technicien qualifié ayant participé à la réalisation du projet et connaissant la configuration de l’installation.</w:t>
      </w:r>
    </w:p>
    <w:p w:rsidR="00A27439" w:rsidRPr="00306C0E" w:rsidRDefault="00A27439" w:rsidP="00306C0E">
      <w:pPr>
        <w:rPr>
          <w:rFonts w:cs="Arial"/>
        </w:rPr>
      </w:pPr>
    </w:p>
    <w:p w:rsidR="00A27439" w:rsidRPr="00306C0E" w:rsidRDefault="00A27439" w:rsidP="00306C0E">
      <w:pPr>
        <w:rPr>
          <w:rFonts w:cs="Arial"/>
        </w:rPr>
      </w:pPr>
      <w:r w:rsidRPr="00306C0E">
        <w:rPr>
          <w:rFonts w:cs="Arial"/>
        </w:rPr>
        <w:t>D’autre part, il fournira un schéma de l’arborescence de son installation, sous forme de synoptique.</w:t>
      </w:r>
    </w:p>
    <w:p w:rsidR="00A27439" w:rsidRDefault="00A27439" w:rsidP="00A27439">
      <w:pPr>
        <w:ind w:left="540"/>
      </w:pPr>
    </w:p>
    <w:p w:rsidR="00A27439" w:rsidRDefault="00A27439" w:rsidP="00A27439">
      <w:pPr>
        <w:pStyle w:val="Titre2"/>
        <w:ind w:left="1009" w:hanging="578"/>
      </w:pPr>
      <w:bookmarkStart w:id="685" w:name="_Toc3883620"/>
      <w:bookmarkStart w:id="686" w:name="_Toc59443217"/>
      <w:bookmarkStart w:id="687" w:name="_Toc326928977"/>
      <w:bookmarkStart w:id="688" w:name="_Toc346532325"/>
      <w:bookmarkStart w:id="689" w:name="_Toc355125075"/>
      <w:r>
        <w:t>TELEVISION</w:t>
      </w:r>
      <w:bookmarkEnd w:id="685"/>
      <w:bookmarkEnd w:id="686"/>
      <w:bookmarkEnd w:id="687"/>
      <w:bookmarkEnd w:id="688"/>
      <w:bookmarkEnd w:id="689"/>
    </w:p>
    <w:p w:rsidR="00A27439" w:rsidRDefault="00A27439" w:rsidP="00863FA9">
      <w:pPr>
        <w:pStyle w:val="Titre3"/>
        <w:ind w:left="1457"/>
      </w:pPr>
      <w:bookmarkStart w:id="690" w:name="_Toc59443218"/>
      <w:bookmarkStart w:id="691" w:name="_Toc326928978"/>
      <w:bookmarkStart w:id="692" w:name="_Toc346532326"/>
      <w:bookmarkStart w:id="693" w:name="_Toc355125076"/>
      <w:r>
        <w:t>Présentation</w:t>
      </w:r>
      <w:bookmarkEnd w:id="690"/>
      <w:bookmarkEnd w:id="691"/>
      <w:bookmarkEnd w:id="692"/>
      <w:bookmarkEnd w:id="693"/>
    </w:p>
    <w:p w:rsidR="00A27439" w:rsidRPr="006D11AA" w:rsidRDefault="00A27439" w:rsidP="006D11AA">
      <w:pPr>
        <w:rPr>
          <w:rFonts w:cs="Arial"/>
        </w:rPr>
      </w:pPr>
      <w:bookmarkStart w:id="694" w:name="OLE_LINK13"/>
      <w:r w:rsidRPr="006D11AA">
        <w:rPr>
          <w:rFonts w:cs="Arial"/>
        </w:rPr>
        <w:t xml:space="preserve">Le présent chapitre a pour objet de définir l’ensemble des prestations et fournitures nécessaires à la réalisation de la distribution de télévision. </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L’objet des travaux est la réalisation d’un réseau de distribution de télévision permettant la réception directe des :</w:t>
      </w:r>
    </w:p>
    <w:p w:rsidR="00A27439" w:rsidRPr="004319AA" w:rsidRDefault="00A27439" w:rsidP="00A27439">
      <w:pPr>
        <w:ind w:left="540"/>
      </w:pPr>
    </w:p>
    <w:p w:rsidR="00A27439" w:rsidRPr="004319AA" w:rsidRDefault="00A27439" w:rsidP="00220672">
      <w:pPr>
        <w:numPr>
          <w:ilvl w:val="0"/>
          <w:numId w:val="18"/>
        </w:numPr>
      </w:pPr>
      <w:r w:rsidRPr="004319AA">
        <w:t xml:space="preserve">programmes des chaînes de télévision nationales diffusées par le réseau terrestre analogique (TF1, France 2, France 3, Canal + (crypté), ARTE, France 5, M6, TNT) </w:t>
      </w:r>
    </w:p>
    <w:p w:rsidR="00A27439" w:rsidRDefault="00A27439" w:rsidP="00863FA9">
      <w:pPr>
        <w:pStyle w:val="Titre3"/>
        <w:ind w:left="1457"/>
      </w:pPr>
      <w:bookmarkStart w:id="695" w:name="_Toc477224656"/>
      <w:bookmarkStart w:id="696" w:name="_Toc6971973"/>
      <w:bookmarkStart w:id="697" w:name="_Toc27459927"/>
      <w:bookmarkStart w:id="698" w:name="_Toc59443219"/>
      <w:bookmarkStart w:id="699" w:name="_Toc326928979"/>
      <w:bookmarkStart w:id="700" w:name="_Toc346532327"/>
      <w:bookmarkStart w:id="701" w:name="_Toc355125077"/>
      <w:bookmarkEnd w:id="694"/>
      <w:r>
        <w:t>Généralités</w:t>
      </w:r>
      <w:bookmarkEnd w:id="695"/>
      <w:bookmarkEnd w:id="696"/>
      <w:bookmarkEnd w:id="697"/>
      <w:bookmarkEnd w:id="698"/>
      <w:bookmarkEnd w:id="699"/>
      <w:bookmarkEnd w:id="700"/>
      <w:bookmarkEnd w:id="701"/>
    </w:p>
    <w:p w:rsidR="00A27439" w:rsidRPr="006D11AA" w:rsidRDefault="00A27439" w:rsidP="006D11AA">
      <w:pPr>
        <w:rPr>
          <w:rFonts w:cs="Arial"/>
        </w:rPr>
      </w:pPr>
      <w:r w:rsidRPr="006D11AA">
        <w:rPr>
          <w:rFonts w:cs="Arial"/>
        </w:rPr>
        <w:lastRenderedPageBreak/>
        <w:t>Il sera mis en place une installation de distribution de télévision, par câbles coaxiaux, permettant d’assurer une réception conforme aux normes et règlements des programmes de télévision couleur.</w:t>
      </w:r>
    </w:p>
    <w:p w:rsidR="00A27439" w:rsidRPr="006D11AA" w:rsidRDefault="00A27439" w:rsidP="006D11AA">
      <w:pPr>
        <w:rPr>
          <w:rFonts w:cs="Arial"/>
        </w:rPr>
      </w:pPr>
    </w:p>
    <w:p w:rsidR="00A27439" w:rsidRDefault="00A27439" w:rsidP="006D11AA">
      <w:pPr>
        <w:rPr>
          <w:noProof/>
        </w:rPr>
      </w:pPr>
      <w:r w:rsidRPr="006D11AA">
        <w:rPr>
          <w:rFonts w:cs="Arial"/>
        </w:rPr>
        <w:t>La réception sera réalisée par l’intermédiaire d’antennes terrestres (UHF, VHF et FM), situées en terrasse. Les signaux reçus devront être transmis à toutes les prises de télévision installées dans le</w:t>
      </w:r>
      <w:r w:rsidRPr="00677A4E">
        <w:rPr>
          <w:noProof/>
        </w:rPr>
        <w:t xml:space="preserve"> bâtiment.</w:t>
      </w:r>
      <w:r>
        <w:rPr>
          <w:noProof/>
        </w:rPr>
        <w:t xml:space="preserve"> </w:t>
      </w:r>
    </w:p>
    <w:p w:rsidR="00A27439" w:rsidRDefault="00A27439" w:rsidP="00863FA9">
      <w:pPr>
        <w:pStyle w:val="Titre3"/>
        <w:ind w:left="1457"/>
      </w:pPr>
      <w:bookmarkStart w:id="702" w:name="_Toc3883622"/>
      <w:bookmarkStart w:id="703" w:name="_Toc59443220"/>
      <w:bookmarkStart w:id="704" w:name="_Toc326928980"/>
      <w:bookmarkStart w:id="705" w:name="_Toc346532328"/>
      <w:bookmarkStart w:id="706" w:name="_Toc355125078"/>
      <w:r>
        <w:t>Normes</w:t>
      </w:r>
      <w:bookmarkEnd w:id="702"/>
      <w:bookmarkEnd w:id="703"/>
      <w:bookmarkEnd w:id="704"/>
      <w:bookmarkEnd w:id="705"/>
      <w:bookmarkEnd w:id="706"/>
    </w:p>
    <w:p w:rsidR="00A27439" w:rsidRPr="006D11AA" w:rsidRDefault="00A27439" w:rsidP="006D11AA">
      <w:pPr>
        <w:rPr>
          <w:rFonts w:cs="Arial"/>
        </w:rPr>
      </w:pPr>
      <w:r w:rsidRPr="006D11AA">
        <w:rPr>
          <w:rFonts w:cs="Arial"/>
        </w:rPr>
        <w:t>L’entrepreneur chargé des travaux décrits au présent C.C.T.P. est tenu de fournir un matériel neuf conforme aux normes et aux spécifications normatives en vigueur et précisément à :</w:t>
      </w:r>
    </w:p>
    <w:p w:rsidR="00A27439" w:rsidRDefault="00A27439" w:rsidP="00A27439">
      <w:pPr>
        <w:ind w:left="540"/>
      </w:pPr>
    </w:p>
    <w:p w:rsidR="00A27439" w:rsidRDefault="00A27439" w:rsidP="00A27439">
      <w:pPr>
        <w:ind w:left="540"/>
      </w:pPr>
      <w:r>
        <w:t xml:space="preserve">NF EN 50083 - </w:t>
      </w:r>
      <w:r>
        <w:tab/>
        <w:t>Réseaux de distribution par câbles pour signaux de télévision, signaux de radiodiffusion sonore et services interactifs.</w:t>
      </w:r>
    </w:p>
    <w:p w:rsidR="00A27439" w:rsidRDefault="00A27439" w:rsidP="00A27439">
      <w:pPr>
        <w:ind w:left="540"/>
      </w:pPr>
    </w:p>
    <w:p w:rsidR="00A27439" w:rsidRDefault="00A27439" w:rsidP="00A27439">
      <w:pPr>
        <w:ind w:left="540"/>
      </w:pPr>
      <w:r>
        <w:t>NF EN 50083-2 - Partie 2 : compatibilité électromagnétique pour les matériels.</w:t>
      </w:r>
    </w:p>
    <w:p w:rsidR="00A27439" w:rsidRDefault="00A27439" w:rsidP="00A27439">
      <w:pPr>
        <w:ind w:left="540"/>
      </w:pPr>
    </w:p>
    <w:p w:rsidR="00A27439" w:rsidRDefault="00A27439" w:rsidP="00A27439">
      <w:pPr>
        <w:ind w:left="540"/>
      </w:pPr>
      <w:r>
        <w:t>NF EN 50083-7 - Partie 7 : caractéristiques des systèmes.</w:t>
      </w:r>
    </w:p>
    <w:p w:rsidR="00A27439" w:rsidRDefault="00A27439" w:rsidP="00A27439">
      <w:pPr>
        <w:ind w:left="540"/>
      </w:pPr>
    </w:p>
    <w:p w:rsidR="00A27439" w:rsidRDefault="00A27439" w:rsidP="00A27439">
      <w:pPr>
        <w:ind w:left="540"/>
      </w:pPr>
      <w:r>
        <w:t>NF EN 50083-10 - Partie 10 : caractéristiques des systèmes de voie de retour.</w:t>
      </w:r>
    </w:p>
    <w:p w:rsidR="00A27439" w:rsidRDefault="00A27439" w:rsidP="00A27439">
      <w:pPr>
        <w:ind w:left="540"/>
      </w:pPr>
    </w:p>
    <w:p w:rsidR="00A27439" w:rsidRDefault="00A27439" w:rsidP="00A27439">
      <w:pPr>
        <w:ind w:left="540"/>
      </w:pPr>
      <w:r>
        <w:t>NF EN 50117 - Spécification générique pour câbles coaxiaux utilisés dans les réseaux de distribution par câble.</w:t>
      </w:r>
    </w:p>
    <w:p w:rsidR="00A27439" w:rsidRDefault="00A27439" w:rsidP="00A27439">
      <w:pPr>
        <w:ind w:left="540"/>
      </w:pPr>
    </w:p>
    <w:p w:rsidR="00A27439" w:rsidRDefault="00A27439" w:rsidP="00A27439">
      <w:pPr>
        <w:ind w:left="540"/>
      </w:pPr>
      <w:r>
        <w:t>UTE C 90-122 - Réception et distribution des programmes radiodiffusés ou transmis par satellite.</w:t>
      </w:r>
    </w:p>
    <w:p w:rsidR="00A27439" w:rsidRDefault="00A27439" w:rsidP="00A27439">
      <w:pPr>
        <w:ind w:left="540"/>
      </w:pPr>
    </w:p>
    <w:p w:rsidR="00A27439" w:rsidRDefault="00A27439" w:rsidP="00A27439">
      <w:pPr>
        <w:ind w:left="540"/>
      </w:pPr>
      <w:r>
        <w:t>UTE C 90-123 - Distribution des programmes de radiodiffusion à l’intérieur des locaux de l’usager par câble coaxial.</w:t>
      </w:r>
    </w:p>
    <w:p w:rsidR="00A27439" w:rsidRDefault="00A27439" w:rsidP="00A27439">
      <w:pPr>
        <w:ind w:left="540"/>
      </w:pPr>
    </w:p>
    <w:p w:rsidR="00A27439" w:rsidRDefault="00A27439" w:rsidP="00A27439">
      <w:pPr>
        <w:ind w:left="540"/>
      </w:pPr>
      <w:r>
        <w:t>UTE C 90-124 - Règles pour la réception de la radiodiffusion.</w:t>
      </w:r>
    </w:p>
    <w:p w:rsidR="00A27439" w:rsidRDefault="00A27439" w:rsidP="00A27439">
      <w:pPr>
        <w:ind w:left="540"/>
      </w:pPr>
    </w:p>
    <w:p w:rsidR="00A27439" w:rsidRDefault="00A27439" w:rsidP="00A27439">
      <w:pPr>
        <w:ind w:left="540"/>
      </w:pPr>
      <w:r>
        <w:t>UTE C 90-125 - Spécifications techniques d’ensemble applicables aux réseaux distribuant par câble des services de radiodiffusion sonore et de télévision.</w:t>
      </w:r>
    </w:p>
    <w:p w:rsidR="00A27439" w:rsidRDefault="00A27439" w:rsidP="00A27439">
      <w:pPr>
        <w:ind w:left="540"/>
      </w:pPr>
    </w:p>
    <w:p w:rsidR="00A27439" w:rsidRDefault="00A27439" w:rsidP="00A27439">
      <w:pPr>
        <w:ind w:left="540"/>
      </w:pPr>
      <w:r>
        <w:t>UTE C 90-132 - Câbles coaxiaux utilisés dans les réseaux de distribution par câble.</w:t>
      </w:r>
    </w:p>
    <w:p w:rsidR="00A27439" w:rsidRDefault="00A27439" w:rsidP="00A27439">
      <w:pPr>
        <w:ind w:left="540"/>
      </w:pPr>
    </w:p>
    <w:p w:rsidR="00A27439" w:rsidRDefault="00A27439" w:rsidP="00A27439">
      <w:pPr>
        <w:ind w:left="540"/>
      </w:pPr>
      <w:r>
        <w:t>NF C 15.100 - Installations électriques basses tension.</w:t>
      </w:r>
    </w:p>
    <w:p w:rsidR="00A27439" w:rsidRDefault="00A27439" w:rsidP="00A27439">
      <w:pPr>
        <w:ind w:left="540"/>
      </w:pPr>
    </w:p>
    <w:p w:rsidR="00A27439" w:rsidRDefault="00A27439" w:rsidP="00A27439">
      <w:pPr>
        <w:ind w:left="540"/>
      </w:pPr>
      <w:r>
        <w:t>La directive européenne 89/336 CE relative à la compatibilité électromagnétique.</w:t>
      </w:r>
    </w:p>
    <w:p w:rsidR="00A27439" w:rsidRDefault="00A27439" w:rsidP="00863FA9">
      <w:pPr>
        <w:pStyle w:val="Titre3"/>
        <w:ind w:left="1457"/>
      </w:pPr>
      <w:bookmarkStart w:id="707" w:name="_Toc59443221"/>
      <w:bookmarkStart w:id="708" w:name="_Toc326928981"/>
      <w:bookmarkStart w:id="709" w:name="_Toc346532329"/>
      <w:bookmarkStart w:id="710" w:name="_Toc355125079"/>
      <w:r>
        <w:t>Descriptif technique des matériels mis en œuvre</w:t>
      </w:r>
      <w:bookmarkEnd w:id="707"/>
      <w:bookmarkEnd w:id="708"/>
      <w:bookmarkEnd w:id="709"/>
      <w:bookmarkEnd w:id="710"/>
    </w:p>
    <w:p w:rsidR="00A27439" w:rsidRDefault="00A27439" w:rsidP="00BF23C4">
      <w:pPr>
        <w:pStyle w:val="Titre4"/>
        <w:ind w:left="1713" w:hanging="862"/>
      </w:pPr>
      <w:bookmarkStart w:id="711" w:name="_Toc62542473"/>
      <w:bookmarkStart w:id="712" w:name="_Toc117410042"/>
      <w:bookmarkStart w:id="713" w:name="_Toc121219848"/>
      <w:bookmarkStart w:id="714" w:name="_Toc3883631"/>
      <w:r>
        <w:t xml:space="preserve">Antennes </w:t>
      </w:r>
      <w:bookmarkEnd w:id="711"/>
      <w:bookmarkEnd w:id="712"/>
      <w:bookmarkEnd w:id="713"/>
      <w:r>
        <w:t>terrestres</w:t>
      </w:r>
    </w:p>
    <w:p w:rsidR="00A27439" w:rsidRPr="006D11AA" w:rsidRDefault="00A27439" w:rsidP="006D11AA">
      <w:pPr>
        <w:rPr>
          <w:rFonts w:cs="Arial"/>
        </w:rPr>
      </w:pPr>
      <w:r w:rsidRPr="006D11AA">
        <w:rPr>
          <w:rFonts w:cs="Arial"/>
        </w:rPr>
        <w:t>Il sera mis en place des antennes terrestres en terrasse du bâtiment. Le groupe d’antenne sera judicieusement placé de façon à être le moins visible possible depuis les abords extérieur du bâtiment sans pour cela nuire à la réception.</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Le choix des antennes sera fait en fonction du champ ambiant émis par les émetteurs reçus normalement sur le site. Elles seront en acier galvanisé ou en aluminium dur et seront protégées contre la corrosion.</w:t>
      </w:r>
    </w:p>
    <w:p w:rsidR="00A27439" w:rsidRPr="006D11AA" w:rsidRDefault="00A27439" w:rsidP="006D11AA">
      <w:pPr>
        <w:rPr>
          <w:rFonts w:cs="Arial"/>
        </w:rPr>
      </w:pPr>
    </w:p>
    <w:p w:rsidR="00A27439" w:rsidRDefault="00A27439" w:rsidP="006D11AA">
      <w:pPr>
        <w:rPr>
          <w:rFonts w:cs="Arial"/>
        </w:rPr>
      </w:pPr>
      <w:r w:rsidRPr="006D11AA">
        <w:rPr>
          <w:rFonts w:cs="Arial"/>
        </w:rPr>
        <w:t>Les antennes UHF et VHF seront de type LAMBDA ou YAGI. L’antenne FM sera du type omnidirectionnel avec polarisation horizontale et verticale.</w:t>
      </w:r>
    </w:p>
    <w:p w:rsidR="009061BF" w:rsidRPr="006D11AA" w:rsidRDefault="009061BF" w:rsidP="006D11AA">
      <w:pPr>
        <w:rPr>
          <w:rFonts w:cs="Arial"/>
        </w:rPr>
      </w:pPr>
    </w:p>
    <w:p w:rsidR="00A27439" w:rsidRDefault="00A27439" w:rsidP="00BF23C4">
      <w:pPr>
        <w:pStyle w:val="Titre4"/>
        <w:ind w:left="1713" w:hanging="862"/>
      </w:pPr>
      <w:bookmarkStart w:id="715" w:name="_Toc117410044"/>
      <w:bookmarkStart w:id="716" w:name="_Toc121219850"/>
      <w:r>
        <w:t>Descentes antenne</w:t>
      </w:r>
      <w:bookmarkEnd w:id="715"/>
      <w:bookmarkEnd w:id="716"/>
      <w:r>
        <w:t>s</w:t>
      </w:r>
    </w:p>
    <w:p w:rsidR="00A27439" w:rsidRPr="006D11AA" w:rsidRDefault="00A27439" w:rsidP="006D11AA">
      <w:pPr>
        <w:rPr>
          <w:rFonts w:cs="Arial"/>
        </w:rPr>
      </w:pPr>
      <w:r w:rsidRPr="006D11AA">
        <w:rPr>
          <w:rFonts w:cs="Arial"/>
        </w:rPr>
        <w:t xml:space="preserve">Elles seront exécutées en câbles coaxiaux conformes à </w:t>
      </w:r>
      <w:smartTag w:uri="urn:schemas-microsoft-com:office:smarttags" w:element="PersonName">
        <w:smartTagPr>
          <w:attr w:name="ProductID" w:val="la norme UTE C"/>
        </w:smartTagPr>
        <w:r w:rsidRPr="006D11AA">
          <w:rPr>
            <w:rFonts w:cs="Arial"/>
          </w:rPr>
          <w:t>la norme UTE C</w:t>
        </w:r>
      </w:smartTag>
      <w:r w:rsidRPr="006D11AA">
        <w:rPr>
          <w:rFonts w:cs="Arial"/>
        </w:rPr>
        <w:t xml:space="preserve"> 90.130.</w:t>
      </w:r>
    </w:p>
    <w:p w:rsidR="00A27439" w:rsidRPr="006D11AA" w:rsidRDefault="00A27439" w:rsidP="006D11AA">
      <w:pPr>
        <w:rPr>
          <w:rFonts w:cs="Arial"/>
        </w:rPr>
      </w:pPr>
    </w:p>
    <w:p w:rsidR="00A27439" w:rsidRPr="006D11AA" w:rsidRDefault="00A27439" w:rsidP="006D11AA">
      <w:pPr>
        <w:rPr>
          <w:rFonts w:cs="Arial"/>
        </w:rPr>
      </w:pPr>
      <w:r w:rsidRPr="006D11AA">
        <w:rPr>
          <w:rFonts w:cs="Arial"/>
        </w:rPr>
        <w:t>Il sera prévu au présent lot un parafoudre de protection de l’installation (station de tête).</w:t>
      </w:r>
    </w:p>
    <w:p w:rsidR="00A27439" w:rsidRPr="006D11AA" w:rsidRDefault="00A27439" w:rsidP="006D11AA">
      <w:pPr>
        <w:rPr>
          <w:rFonts w:cs="Arial"/>
        </w:rPr>
      </w:pPr>
    </w:p>
    <w:p w:rsidR="00A27439" w:rsidRPr="006D11AA" w:rsidRDefault="00A27439" w:rsidP="006D11AA">
      <w:pPr>
        <w:rPr>
          <w:rFonts w:cs="Arial"/>
        </w:rPr>
      </w:pPr>
      <w:r w:rsidRPr="006D11AA">
        <w:rPr>
          <w:rFonts w:cs="Arial"/>
        </w:rPr>
        <w:t>A partir des antennes, les câbles descendront à la station de tête.</w:t>
      </w:r>
    </w:p>
    <w:p w:rsidR="00A27439" w:rsidRPr="006D11AA" w:rsidRDefault="00A27439" w:rsidP="006D11AA">
      <w:pPr>
        <w:rPr>
          <w:rFonts w:cs="Arial"/>
        </w:rPr>
      </w:pPr>
    </w:p>
    <w:p w:rsidR="00A27439" w:rsidRPr="006D11AA" w:rsidRDefault="00A27439" w:rsidP="006D11AA">
      <w:pPr>
        <w:rPr>
          <w:rFonts w:cs="Arial"/>
        </w:rPr>
      </w:pPr>
      <w:r w:rsidRPr="006D11AA">
        <w:rPr>
          <w:rFonts w:cs="Arial"/>
        </w:rPr>
        <w:lastRenderedPageBreak/>
        <w:t>Les câbles coaxiaux utilisés devront avoir un taux de recouvrement de 100 % et une protection leur permettant de résister aux rayonnements solaires et aux polluants atmosphériques.</w:t>
      </w:r>
    </w:p>
    <w:p w:rsidR="00A27439" w:rsidRPr="006D11AA" w:rsidRDefault="00A27439" w:rsidP="006D11AA">
      <w:pPr>
        <w:rPr>
          <w:rFonts w:cs="Arial"/>
        </w:rPr>
      </w:pPr>
    </w:p>
    <w:p w:rsidR="00A27439" w:rsidRPr="006D11AA" w:rsidRDefault="00A27439" w:rsidP="006D11AA">
      <w:pPr>
        <w:rPr>
          <w:rFonts w:cs="Arial"/>
        </w:rPr>
      </w:pPr>
      <w:r w:rsidRPr="006D11AA">
        <w:rPr>
          <w:rFonts w:cs="Arial"/>
        </w:rPr>
        <w:t>Un tube IRO les protégera jusqu’à la pénétration dans le bâtiment.</w:t>
      </w:r>
    </w:p>
    <w:p w:rsidR="00A27439" w:rsidRPr="006D11AA" w:rsidRDefault="00A27439" w:rsidP="006D11AA">
      <w:pPr>
        <w:rPr>
          <w:rFonts w:cs="Arial"/>
        </w:rPr>
      </w:pPr>
    </w:p>
    <w:p w:rsidR="00A27439" w:rsidRDefault="00A27439" w:rsidP="006D11AA">
      <w:pPr>
        <w:rPr>
          <w:rFonts w:cs="Arial"/>
        </w:rPr>
      </w:pPr>
      <w:r w:rsidRPr="006D11AA">
        <w:rPr>
          <w:rFonts w:cs="Arial"/>
        </w:rPr>
        <w:t>A l’intérieur du bâtiment, il sera fait exclusivement usage de câbles non propagateurs de la flamme (câbles C2).</w:t>
      </w:r>
    </w:p>
    <w:p w:rsidR="009061BF" w:rsidRDefault="009061BF" w:rsidP="006D11AA">
      <w:pPr>
        <w:rPr>
          <w:rFonts w:cs="Arial"/>
        </w:rPr>
      </w:pPr>
    </w:p>
    <w:p w:rsidR="009061BF" w:rsidRDefault="009061BF" w:rsidP="006D11AA">
      <w:pPr>
        <w:rPr>
          <w:rFonts w:cs="Arial"/>
        </w:rPr>
      </w:pPr>
    </w:p>
    <w:p w:rsidR="009061BF" w:rsidRDefault="009061BF" w:rsidP="006D11AA">
      <w:pPr>
        <w:rPr>
          <w:rFonts w:cs="Arial"/>
        </w:rPr>
      </w:pPr>
    </w:p>
    <w:p w:rsidR="009061BF" w:rsidRPr="006D11AA" w:rsidRDefault="009061BF" w:rsidP="006D11AA">
      <w:pPr>
        <w:rPr>
          <w:rFonts w:cs="Arial"/>
        </w:rPr>
      </w:pPr>
    </w:p>
    <w:p w:rsidR="00A27439" w:rsidRDefault="00A27439" w:rsidP="00BF23C4">
      <w:pPr>
        <w:pStyle w:val="Titre4"/>
        <w:ind w:left="1713" w:hanging="862"/>
      </w:pPr>
      <w:bookmarkStart w:id="717" w:name="_Toc44489545"/>
      <w:bookmarkStart w:id="718" w:name="_Toc117410045"/>
      <w:bookmarkStart w:id="719" w:name="_Toc121219851"/>
      <w:r>
        <w:t>Montage, supports et fixation des antennes</w:t>
      </w:r>
      <w:bookmarkEnd w:id="717"/>
      <w:bookmarkEnd w:id="718"/>
      <w:bookmarkEnd w:id="719"/>
    </w:p>
    <w:p w:rsidR="00A27439" w:rsidRPr="006D11AA" w:rsidRDefault="00A27439" w:rsidP="006D11AA">
      <w:pPr>
        <w:rPr>
          <w:rFonts w:cs="Arial"/>
        </w:rPr>
      </w:pPr>
      <w:r w:rsidRPr="006D11AA">
        <w:rPr>
          <w:rFonts w:cs="Arial"/>
        </w:rPr>
        <w:t>Les antennes hertziennes seront implantées sur la terrasse du bâtiment. Dans tous les cas, l’installateur devra fournir des ancrages correctement dimensionnés et protégés contre la corrosion, et devra tenir compte des conditions climatiques du lieu d’installation.</w:t>
      </w:r>
    </w:p>
    <w:p w:rsidR="00A27439" w:rsidRDefault="00A27439" w:rsidP="006D11AA">
      <w:pPr>
        <w:rPr>
          <w:rFonts w:cs="Arial"/>
        </w:rPr>
      </w:pPr>
      <w:r w:rsidRPr="006D11AA">
        <w:rPr>
          <w:rFonts w:cs="Arial"/>
        </w:rPr>
        <w:t>Les supports des antennes seront en acier galvanisé et de forte résistance mécanique. La résistance mécanique des fixations des antennes devra être définie en fonction des contraintes du site.</w:t>
      </w:r>
    </w:p>
    <w:p w:rsidR="009061BF" w:rsidRPr="006D11AA" w:rsidRDefault="009061BF" w:rsidP="006D11AA">
      <w:pPr>
        <w:rPr>
          <w:rFonts w:cs="Arial"/>
        </w:rPr>
      </w:pPr>
    </w:p>
    <w:p w:rsidR="00A27439" w:rsidRDefault="00A27439" w:rsidP="00BF23C4">
      <w:pPr>
        <w:pStyle w:val="Titre4"/>
        <w:ind w:left="1713" w:hanging="862"/>
      </w:pPr>
      <w:bookmarkStart w:id="720" w:name="_Toc117410047"/>
      <w:bookmarkStart w:id="721" w:name="_Toc121219853"/>
      <w:bookmarkEnd w:id="714"/>
      <w:r>
        <w:t>Amplificateur</w:t>
      </w:r>
      <w:bookmarkEnd w:id="720"/>
      <w:bookmarkEnd w:id="721"/>
    </w:p>
    <w:p w:rsidR="00A27439" w:rsidRPr="006D11AA" w:rsidRDefault="00A27439" w:rsidP="006D11AA">
      <w:pPr>
        <w:rPr>
          <w:rFonts w:cs="Arial"/>
        </w:rPr>
      </w:pPr>
      <w:r w:rsidRPr="006D11AA">
        <w:rPr>
          <w:rFonts w:cs="Arial"/>
        </w:rPr>
        <w:t>Les signaux reçus seront amplifiés afin de permettre une bonne réception, par un amplificateur de réseau que ce soit pour les lignes ou les distributions. Il sera de type large bande.</w:t>
      </w:r>
    </w:p>
    <w:p w:rsidR="00A27439" w:rsidRPr="006D11AA" w:rsidRDefault="00A27439" w:rsidP="006D11AA">
      <w:pPr>
        <w:rPr>
          <w:rFonts w:cs="Arial"/>
        </w:rPr>
      </w:pPr>
    </w:p>
    <w:p w:rsidR="00A27439" w:rsidRPr="006D11AA" w:rsidRDefault="00A27439" w:rsidP="006D11AA">
      <w:pPr>
        <w:rPr>
          <w:rFonts w:cs="Arial"/>
        </w:rPr>
      </w:pPr>
      <w:r w:rsidRPr="00E54572">
        <w:rPr>
          <w:rFonts w:cs="Arial"/>
        </w:rPr>
        <w:t xml:space="preserve">L’amplificateur sera installé </w:t>
      </w:r>
      <w:r w:rsidRPr="006D11AA">
        <w:rPr>
          <w:rFonts w:cs="Arial"/>
        </w:rPr>
        <w:t>dans le local informatique.</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Les signaux transmis devront être nécessairement filtrés, afin d’éliminer les fréquences parasites provenant d’autres types d’émissions (radio-émetteur, radiotéléphone, etc...).</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L’amplificateur sera déterminé en fonction de l’amplitude du signal capté et de telle sorte qu’au niveau de l’utilisation, quel que soit le nombre d’utilisateurs, on obtienne à la prise la plus défavorisée, les niveaux et qualités de signal requis.</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L’amplificateur sera mis à la terre afin d’écarter tout danger de mise sous tension des masses métalliques.</w:t>
      </w:r>
    </w:p>
    <w:p w:rsidR="00A27439" w:rsidRPr="006D11AA" w:rsidRDefault="00A27439" w:rsidP="006D11AA">
      <w:pPr>
        <w:rPr>
          <w:rFonts w:cs="Arial"/>
        </w:rPr>
      </w:pPr>
    </w:p>
    <w:p w:rsidR="00A27439" w:rsidRDefault="00A27439" w:rsidP="006D11AA">
      <w:pPr>
        <w:rPr>
          <w:rFonts w:cs="Arial"/>
        </w:rPr>
      </w:pPr>
      <w:r w:rsidRPr="006D11AA">
        <w:rPr>
          <w:rFonts w:cs="Arial"/>
        </w:rPr>
        <w:t>Une prise test sera disponible à la sortie de l’amplificateur.</w:t>
      </w:r>
    </w:p>
    <w:p w:rsidR="009061BF" w:rsidRPr="006D11AA" w:rsidRDefault="009061BF" w:rsidP="006D11AA">
      <w:pPr>
        <w:rPr>
          <w:rFonts w:cs="Arial"/>
        </w:rPr>
      </w:pPr>
    </w:p>
    <w:p w:rsidR="00A27439" w:rsidRDefault="00A27439" w:rsidP="00BF23C4">
      <w:pPr>
        <w:pStyle w:val="Titre4"/>
        <w:ind w:left="1713" w:hanging="862"/>
      </w:pPr>
      <w:bookmarkStart w:id="722" w:name="_Toc117410048"/>
      <w:bookmarkStart w:id="723" w:name="_Toc121219854"/>
      <w:bookmarkStart w:id="724" w:name="_Toc3883636"/>
      <w:r>
        <w:t>Répartition de la distribution</w:t>
      </w:r>
      <w:bookmarkEnd w:id="722"/>
      <w:bookmarkEnd w:id="723"/>
    </w:p>
    <w:p w:rsidR="00A27439" w:rsidRPr="006D11AA" w:rsidRDefault="00A27439" w:rsidP="006D11AA">
      <w:pPr>
        <w:rPr>
          <w:rFonts w:cs="Arial"/>
        </w:rPr>
      </w:pPr>
      <w:r w:rsidRPr="006D11AA">
        <w:rPr>
          <w:rFonts w:cs="Arial"/>
        </w:rPr>
        <w:t>Les signaux émis des antennes hertziennes après amplification seront distribués, selon besoin, aux différents points de distribution par des répartiteurs blindés à connectique F ou coaxiaux de 5 à 860 Mhz, qui seront positionnés en faux plafond au niveau des espaces de rangement. Ils seront repérés sur les plans de façon à faciliter toutes éventuelles interventions furtures.</w:t>
      </w:r>
    </w:p>
    <w:p w:rsidR="00A27439" w:rsidRPr="006D11AA" w:rsidRDefault="00A27439" w:rsidP="006D11AA">
      <w:pPr>
        <w:rPr>
          <w:rFonts w:cs="Arial"/>
        </w:rPr>
      </w:pPr>
    </w:p>
    <w:p w:rsidR="00A27439" w:rsidRDefault="00A27439" w:rsidP="006D11AA">
      <w:pPr>
        <w:rPr>
          <w:rFonts w:cs="Arial"/>
        </w:rPr>
      </w:pPr>
      <w:r>
        <w:rPr>
          <w:rFonts w:cs="Arial"/>
        </w:rPr>
        <w:t>Les sorties non utilisées des répartiteurs seront bouclées sur des résistances de 75 Ohms, ayant un coefficient de réfection inférieur à 0,2.</w:t>
      </w:r>
    </w:p>
    <w:p w:rsidR="00BF68FD" w:rsidRDefault="00BF68FD" w:rsidP="006D11AA">
      <w:pPr>
        <w:rPr>
          <w:rFonts w:cs="Arial"/>
        </w:rPr>
      </w:pPr>
    </w:p>
    <w:p w:rsidR="00A27439" w:rsidRPr="00BF68FD" w:rsidRDefault="00A27439" w:rsidP="00BF68FD">
      <w:pPr>
        <w:pStyle w:val="Titre4"/>
        <w:ind w:left="1713" w:hanging="862"/>
      </w:pPr>
      <w:bookmarkStart w:id="725" w:name="_Toc117410050"/>
      <w:bookmarkStart w:id="726" w:name="_Toc121219855"/>
      <w:bookmarkStart w:id="727" w:name="_Toc3883633"/>
      <w:bookmarkEnd w:id="724"/>
      <w:r w:rsidRPr="00BF68FD">
        <w:t>Prises TV</w:t>
      </w:r>
      <w:bookmarkEnd w:id="725"/>
      <w:bookmarkEnd w:id="726"/>
      <w:r w:rsidRPr="00BF68FD">
        <w:t>/SAT/FM</w:t>
      </w:r>
    </w:p>
    <w:p w:rsidR="00A27439" w:rsidRPr="006D11AA" w:rsidRDefault="00A27439" w:rsidP="006D11AA">
      <w:pPr>
        <w:rPr>
          <w:rFonts w:cs="Arial"/>
        </w:rPr>
      </w:pPr>
      <w:r w:rsidRPr="006D11AA">
        <w:rPr>
          <w:rFonts w:cs="Arial"/>
        </w:rPr>
        <w:t>Ces prises seront encastrées dans des boîtiers simples, et seront de même type (marque et modèle) que les prises de courants installées dans les locaux. Elles auront les caractéristiques suivantes :</w:t>
      </w:r>
    </w:p>
    <w:p w:rsidR="00A27439" w:rsidRDefault="00A27439" w:rsidP="00A27439"/>
    <w:p w:rsidR="00A27439" w:rsidRDefault="00A27439" w:rsidP="00220672">
      <w:pPr>
        <w:numPr>
          <w:ilvl w:val="0"/>
          <w:numId w:val="20"/>
        </w:numPr>
        <w:tabs>
          <w:tab w:val="left" w:pos="567"/>
        </w:tabs>
        <w:spacing w:after="120"/>
        <w:ind w:left="1134" w:hanging="283"/>
        <w:jc w:val="left"/>
      </w:pPr>
      <w:r>
        <w:t>Fixation par vis.</w:t>
      </w:r>
    </w:p>
    <w:p w:rsidR="00A27439" w:rsidRDefault="00A27439" w:rsidP="00220672">
      <w:pPr>
        <w:numPr>
          <w:ilvl w:val="0"/>
          <w:numId w:val="20"/>
        </w:numPr>
        <w:tabs>
          <w:tab w:val="left" w:pos="567"/>
        </w:tabs>
        <w:spacing w:after="120"/>
        <w:ind w:left="1134" w:hanging="283"/>
        <w:jc w:val="left"/>
        <w:rPr>
          <w:sz w:val="24"/>
        </w:rPr>
      </w:pPr>
      <w:r>
        <w:t xml:space="preserve">Bande passante : </w:t>
      </w:r>
      <w:r>
        <w:tab/>
        <w:t>5-68 / 120 à 862MHz pour les signaux TV</w:t>
      </w:r>
      <w:bookmarkEnd w:id="727"/>
    </w:p>
    <w:p w:rsidR="00A27439" w:rsidRDefault="00A27439" w:rsidP="00A27439">
      <w:pPr>
        <w:tabs>
          <w:tab w:val="left" w:pos="567"/>
        </w:tabs>
        <w:spacing w:after="120"/>
        <w:ind w:left="851"/>
      </w:pPr>
      <w:r>
        <w:tab/>
      </w:r>
      <w:r>
        <w:tab/>
      </w:r>
      <w:r>
        <w:tab/>
        <w:t>950 à 2400 MHz pour les signaux SAT,</w:t>
      </w:r>
    </w:p>
    <w:p w:rsidR="00A27439" w:rsidRDefault="00A27439" w:rsidP="00A27439">
      <w:pPr>
        <w:tabs>
          <w:tab w:val="left" w:pos="567"/>
        </w:tabs>
        <w:spacing w:after="120"/>
        <w:ind w:left="851"/>
        <w:rPr>
          <w:sz w:val="24"/>
        </w:rPr>
      </w:pPr>
      <w:r>
        <w:tab/>
      </w:r>
      <w:r>
        <w:tab/>
      </w:r>
      <w:r>
        <w:tab/>
        <w:t>87,5 à 108 MHz pour la FM</w:t>
      </w:r>
      <w:r>
        <w:rPr>
          <w:sz w:val="24"/>
        </w:rPr>
        <w:t>.</w:t>
      </w:r>
    </w:p>
    <w:p w:rsidR="009061BF" w:rsidRDefault="009061BF" w:rsidP="00A27439">
      <w:pPr>
        <w:tabs>
          <w:tab w:val="left" w:pos="567"/>
        </w:tabs>
        <w:spacing w:after="120"/>
        <w:ind w:left="851"/>
        <w:rPr>
          <w:sz w:val="24"/>
        </w:rPr>
      </w:pPr>
    </w:p>
    <w:p w:rsidR="00A27439" w:rsidRPr="00BF23C4" w:rsidRDefault="00A27439" w:rsidP="00BF23C4">
      <w:pPr>
        <w:pStyle w:val="Titre4"/>
        <w:ind w:left="1713" w:hanging="862"/>
      </w:pPr>
      <w:r w:rsidRPr="00BF23C4">
        <w:t>Réseau local externe</w:t>
      </w:r>
    </w:p>
    <w:p w:rsidR="00A27439" w:rsidRPr="006D11AA" w:rsidRDefault="00A27439" w:rsidP="006D11AA">
      <w:pPr>
        <w:rPr>
          <w:rFonts w:cs="Arial"/>
        </w:rPr>
      </w:pPr>
      <w:r w:rsidRPr="006D11AA">
        <w:rPr>
          <w:rFonts w:cs="Arial"/>
        </w:rPr>
        <w:lastRenderedPageBreak/>
        <w:t>Un réseau vidéo local sera connecté au bâtiment.</w:t>
      </w:r>
    </w:p>
    <w:p w:rsidR="00A27439" w:rsidRPr="006D11AA" w:rsidRDefault="00A27439" w:rsidP="006D11AA">
      <w:pPr>
        <w:rPr>
          <w:rFonts w:cs="Arial"/>
        </w:rPr>
      </w:pPr>
      <w:r w:rsidRPr="006D11AA">
        <w:rPr>
          <w:rFonts w:cs="Arial"/>
        </w:rPr>
        <w:t>Chaque prise TV du bâtiment pourra recevoir, en plus des canaux externes accessibles, un canal local diffusé à partir d’une source externe.</w:t>
      </w:r>
    </w:p>
    <w:p w:rsidR="00A27439" w:rsidRPr="006D11AA" w:rsidRDefault="00A27439" w:rsidP="006D11AA">
      <w:pPr>
        <w:rPr>
          <w:rFonts w:cs="Arial"/>
        </w:rPr>
      </w:pPr>
    </w:p>
    <w:p w:rsidR="00A27439" w:rsidRPr="006D11AA" w:rsidRDefault="00A27439" w:rsidP="006D11AA">
      <w:pPr>
        <w:rPr>
          <w:rFonts w:cs="Arial"/>
        </w:rPr>
      </w:pPr>
      <w:r w:rsidRPr="006D11AA">
        <w:rPr>
          <w:rFonts w:cs="Arial"/>
        </w:rPr>
        <w:t>Dans le local informatique, le titulaire du présent lot devra mettre en place les interfaces nécessaires au bon fonctionnement du système. Ces derniers permettront la modulation de signaux provenant d’une source vidéo sur un canal VHF ou UHF.</w:t>
      </w:r>
    </w:p>
    <w:p w:rsidR="00A27439" w:rsidRPr="006D11AA" w:rsidRDefault="00A27439" w:rsidP="006D11AA">
      <w:pPr>
        <w:rPr>
          <w:rFonts w:cs="Arial"/>
        </w:rPr>
      </w:pPr>
    </w:p>
    <w:p w:rsidR="00A27439" w:rsidRDefault="00A27439" w:rsidP="006D11AA">
      <w:pPr>
        <w:rPr>
          <w:rFonts w:cs="Arial"/>
        </w:rPr>
      </w:pPr>
      <w:r w:rsidRPr="006D11AA">
        <w:rPr>
          <w:rFonts w:cs="Arial"/>
        </w:rPr>
        <w:t>Ces interfaces seront reliés, par câbles coaxiaux, aux répartiteurs desservants les prises de télévision du bâtiment.</w:t>
      </w:r>
    </w:p>
    <w:p w:rsidR="009061BF" w:rsidRDefault="009061BF" w:rsidP="006D11AA">
      <w:pPr>
        <w:rPr>
          <w:rFonts w:cs="Arial"/>
        </w:rPr>
      </w:pPr>
    </w:p>
    <w:p w:rsidR="009061BF" w:rsidRPr="006D11AA" w:rsidRDefault="009061BF" w:rsidP="006D11AA">
      <w:pPr>
        <w:rPr>
          <w:rFonts w:cs="Arial"/>
        </w:rPr>
      </w:pPr>
    </w:p>
    <w:p w:rsidR="00A27439" w:rsidRDefault="00A27439" w:rsidP="00BF23C4">
      <w:pPr>
        <w:pStyle w:val="Titre4"/>
        <w:ind w:left="1713" w:hanging="862"/>
      </w:pPr>
      <w:bookmarkStart w:id="728" w:name="_Toc117410051"/>
      <w:bookmarkStart w:id="729" w:name="_Toc121219856"/>
      <w:bookmarkStart w:id="730" w:name="_Toc3883634"/>
      <w:r>
        <w:t>Pièces à desservir</w:t>
      </w:r>
      <w:bookmarkEnd w:id="728"/>
      <w:bookmarkEnd w:id="729"/>
    </w:p>
    <w:p w:rsidR="00A27439" w:rsidRDefault="00A27439" w:rsidP="006D11AA">
      <w:pPr>
        <w:rPr>
          <w:rFonts w:cs="Arial"/>
        </w:rPr>
      </w:pPr>
      <w:r w:rsidRPr="006D11AA">
        <w:rPr>
          <w:rFonts w:cs="Arial"/>
        </w:rPr>
        <w:t>Les prises sont représentées sur les plans électricité courants forts et courants faibles.</w:t>
      </w:r>
    </w:p>
    <w:p w:rsidR="009061BF" w:rsidRPr="006D11AA" w:rsidRDefault="009061BF" w:rsidP="006D11AA">
      <w:pPr>
        <w:rPr>
          <w:rFonts w:cs="Arial"/>
        </w:rPr>
      </w:pPr>
    </w:p>
    <w:p w:rsidR="00A27439" w:rsidRDefault="00A27439" w:rsidP="00863FA9">
      <w:pPr>
        <w:pStyle w:val="Titre3"/>
        <w:ind w:left="1457"/>
      </w:pPr>
      <w:bookmarkStart w:id="731" w:name="_Toc3883632"/>
      <w:bookmarkStart w:id="732" w:name="_Toc59443222"/>
      <w:bookmarkStart w:id="733" w:name="_Toc326928982"/>
      <w:bookmarkStart w:id="734" w:name="_Toc346532330"/>
      <w:bookmarkStart w:id="735" w:name="_Toc355125080"/>
      <w:bookmarkEnd w:id="730"/>
      <w:r>
        <w:t>Canalisations</w:t>
      </w:r>
      <w:bookmarkEnd w:id="731"/>
      <w:bookmarkEnd w:id="732"/>
      <w:bookmarkEnd w:id="733"/>
      <w:bookmarkEnd w:id="734"/>
      <w:bookmarkEnd w:id="735"/>
    </w:p>
    <w:p w:rsidR="00A27439" w:rsidRPr="006D11AA" w:rsidRDefault="00A27439" w:rsidP="006D11AA">
      <w:pPr>
        <w:rPr>
          <w:rFonts w:cs="Arial"/>
        </w:rPr>
      </w:pPr>
      <w:r w:rsidRPr="006D11AA">
        <w:rPr>
          <w:rFonts w:cs="Arial"/>
        </w:rPr>
        <w:t xml:space="preserve">Les câbles devront être de classe A &gt; 85 dB et conformes à </w:t>
      </w:r>
      <w:smartTag w:uri="urn:schemas-microsoft-com:office:smarttags" w:element="PersonName">
        <w:smartTagPr>
          <w:attr w:name="ProductID" w:val="la norme EN"/>
        </w:smartTagPr>
        <w:r w:rsidRPr="006D11AA">
          <w:rPr>
            <w:rFonts w:cs="Arial"/>
          </w:rPr>
          <w:t>la norme EN</w:t>
        </w:r>
      </w:smartTag>
      <w:r w:rsidRPr="006D11AA">
        <w:rPr>
          <w:rFonts w:cs="Arial"/>
        </w:rPr>
        <w:t>50-117 pour les lignes de distribution selon la distance, et du 19 PATC pour les lignes de raccordement. La distribution sera en étoile depuis la station de tête.</w:t>
      </w:r>
    </w:p>
    <w:p w:rsidR="00A27439" w:rsidRPr="006D11AA" w:rsidRDefault="00A27439" w:rsidP="006D11AA">
      <w:pPr>
        <w:rPr>
          <w:rFonts w:cs="Arial"/>
        </w:rPr>
      </w:pPr>
    </w:p>
    <w:p w:rsidR="00A27439" w:rsidRPr="006D11AA" w:rsidRDefault="00A27439" w:rsidP="006D11AA">
      <w:pPr>
        <w:rPr>
          <w:rFonts w:cs="Arial"/>
        </w:rPr>
      </w:pPr>
      <w:r w:rsidRPr="006D11AA">
        <w:rPr>
          <w:rFonts w:cs="Arial"/>
        </w:rPr>
        <w:t>En outre, les spécifications particulières suivantes devront être respectées :</w:t>
      </w:r>
    </w:p>
    <w:p w:rsidR="00A27439" w:rsidRDefault="00A27439" w:rsidP="006D11AA">
      <w:pPr>
        <w:rPr>
          <w:rFonts w:cs="Arial"/>
        </w:rPr>
      </w:pPr>
    </w:p>
    <w:p w:rsidR="00A27439" w:rsidRDefault="00A27439" w:rsidP="00220672">
      <w:pPr>
        <w:numPr>
          <w:ilvl w:val="0"/>
          <w:numId w:val="20"/>
        </w:numPr>
        <w:tabs>
          <w:tab w:val="left" w:pos="567"/>
        </w:tabs>
        <w:spacing w:after="120"/>
        <w:ind w:left="1134" w:hanging="283"/>
      </w:pPr>
      <w:r>
        <w:t>Tous les câbles coaxiaux devront présenter un taux de recouvrement de 100 % et une impédance de 75 ohms et devront être non propagateurs de la flamme (câble C2),</w:t>
      </w:r>
    </w:p>
    <w:p w:rsidR="00A27439" w:rsidRDefault="00A27439" w:rsidP="00220672">
      <w:pPr>
        <w:numPr>
          <w:ilvl w:val="0"/>
          <w:numId w:val="20"/>
        </w:numPr>
        <w:tabs>
          <w:tab w:val="left" w:pos="567"/>
        </w:tabs>
        <w:spacing w:after="120"/>
        <w:ind w:left="1134" w:hanging="283"/>
      </w:pPr>
      <w:r>
        <w:t>Les branchements individuels seront réalisés exclusivement avec des câbles coaxiaux à diélectrique plein et repérés en sortie des dérivateurs.</w:t>
      </w:r>
    </w:p>
    <w:p w:rsidR="00A27439" w:rsidRDefault="00A27439" w:rsidP="00A27439"/>
    <w:p w:rsidR="00A27439" w:rsidRPr="006D11AA" w:rsidRDefault="00A27439" w:rsidP="006D11AA">
      <w:pPr>
        <w:rPr>
          <w:rFonts w:cs="Arial"/>
        </w:rPr>
      </w:pPr>
      <w:r w:rsidRPr="006D11AA">
        <w:rPr>
          <w:rFonts w:cs="Arial"/>
        </w:rPr>
        <w:t>Le titulaire aura à sa charge l'ensemble des canalisations nécessaires au bon fonctionnement du système et la signalétique des câbles (bague), des prises, des matériels actifs et passifs.</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Les câbles chemineront dans les chemins de câble courants faibles prévus à cet effet, en toron spécifique, espacés des autres prestations.</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Le titulaire prévoira les fourreaux et les boîtiers dans son offre.</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Les fourreaux seront réalisés sous conduits ICO encastrés dans les murs, les cloisons et les plafonds, et sous conduits ICT noyés dans les ouvrages en béton.</w:t>
      </w:r>
    </w:p>
    <w:p w:rsidR="00A27439" w:rsidRDefault="00A27439" w:rsidP="006D11AA">
      <w:pPr>
        <w:rPr>
          <w:rFonts w:cs="Arial"/>
        </w:rPr>
      </w:pPr>
    </w:p>
    <w:p w:rsidR="00A27439" w:rsidRPr="006D11AA" w:rsidRDefault="00A27439" w:rsidP="006D11AA">
      <w:pPr>
        <w:rPr>
          <w:rFonts w:cs="Arial"/>
        </w:rPr>
      </w:pPr>
      <w:r w:rsidRPr="006D11AA">
        <w:rPr>
          <w:rFonts w:cs="Arial"/>
        </w:rPr>
        <w:t>Toutes les saignées et leur rebouchage sont à prévoir au titre du présent lot.</w:t>
      </w:r>
    </w:p>
    <w:p w:rsidR="00A27439" w:rsidRPr="006D11AA" w:rsidRDefault="00A27439" w:rsidP="006D11AA">
      <w:pPr>
        <w:rPr>
          <w:rFonts w:cs="Arial"/>
        </w:rPr>
      </w:pPr>
    </w:p>
    <w:p w:rsidR="00A27439" w:rsidRDefault="00A27439" w:rsidP="006D11AA">
      <w:pPr>
        <w:rPr>
          <w:rFonts w:cs="Arial"/>
        </w:rPr>
      </w:pPr>
      <w:r>
        <w:rPr>
          <w:rFonts w:cs="Arial"/>
        </w:rPr>
        <w:t>Une prise 2P+T 10/16A sera prévue à la station de tête pour la maintenance.</w:t>
      </w:r>
    </w:p>
    <w:p w:rsidR="009061BF" w:rsidRDefault="009061BF" w:rsidP="006D11AA">
      <w:pPr>
        <w:rPr>
          <w:rFonts w:cs="Arial"/>
        </w:rPr>
      </w:pPr>
    </w:p>
    <w:p w:rsidR="00A27439" w:rsidRDefault="00A27439" w:rsidP="00863FA9">
      <w:pPr>
        <w:pStyle w:val="Titre3"/>
        <w:ind w:left="1457"/>
      </w:pPr>
      <w:bookmarkStart w:id="736" w:name="_Toc394686526"/>
      <w:bookmarkStart w:id="737" w:name="_Toc412257848"/>
      <w:bookmarkStart w:id="738" w:name="_Toc477224664"/>
      <w:bookmarkStart w:id="739" w:name="_Toc6971979"/>
      <w:bookmarkStart w:id="740" w:name="_Toc27459936"/>
      <w:bookmarkStart w:id="741" w:name="_Toc59443223"/>
      <w:bookmarkStart w:id="742" w:name="_Toc326928983"/>
      <w:bookmarkStart w:id="743" w:name="_Toc346532331"/>
      <w:bookmarkStart w:id="744" w:name="_Toc355125081"/>
      <w:r>
        <w:t>Essais et mise en service</w:t>
      </w:r>
      <w:bookmarkEnd w:id="736"/>
      <w:bookmarkEnd w:id="737"/>
      <w:bookmarkEnd w:id="738"/>
      <w:bookmarkEnd w:id="739"/>
      <w:bookmarkEnd w:id="740"/>
      <w:bookmarkEnd w:id="741"/>
      <w:bookmarkEnd w:id="742"/>
      <w:bookmarkEnd w:id="743"/>
      <w:bookmarkEnd w:id="744"/>
      <w:r>
        <w:t xml:space="preserve"> </w:t>
      </w:r>
    </w:p>
    <w:p w:rsidR="00A27439" w:rsidRPr="006D11AA" w:rsidRDefault="00A27439" w:rsidP="006D11AA">
      <w:pPr>
        <w:rPr>
          <w:rFonts w:cs="Arial"/>
        </w:rPr>
      </w:pPr>
      <w:bookmarkStart w:id="745" w:name="OLE_LINK14"/>
      <w:r w:rsidRPr="006D11AA">
        <w:rPr>
          <w:rFonts w:cs="Arial"/>
        </w:rPr>
        <w:t>L’entrepreneur devra une installation en parfait état de fonctionnement et d’un niveau de réception conforme aux normes en vigueur.</w:t>
      </w:r>
    </w:p>
    <w:p w:rsidR="00A27439" w:rsidRPr="006D11AA" w:rsidRDefault="00A27439" w:rsidP="006D11AA">
      <w:pPr>
        <w:rPr>
          <w:rFonts w:cs="Arial"/>
        </w:rPr>
      </w:pPr>
    </w:p>
    <w:p w:rsidR="00A27439" w:rsidRPr="006D11AA" w:rsidRDefault="00A27439" w:rsidP="006D11AA">
      <w:pPr>
        <w:rPr>
          <w:rFonts w:cs="Arial"/>
        </w:rPr>
      </w:pPr>
      <w:r w:rsidRPr="006D11AA">
        <w:rPr>
          <w:rFonts w:cs="Arial"/>
        </w:rPr>
        <w:t>Celui-ci devra tous les essais de mise en service avec ses réglages ainsi que toutes les programmations nécessaires.</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Le titulaire du marché devra assurer, le jour de la mise en service, la présence sur place d’un technicien qualifié ayant participé à la réalisation du projet et connaissant la configuration de l’installation.</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Le soumissionnaire fournira un schéma de l’arborescence de son installation, sous forme de synoptique, et fera apparaître les informations suivantes :</w:t>
      </w:r>
    </w:p>
    <w:p w:rsidR="00A27439" w:rsidRDefault="00A27439" w:rsidP="00A27439">
      <w:pPr>
        <w:ind w:left="540"/>
      </w:pPr>
    </w:p>
    <w:p w:rsidR="00A27439" w:rsidRDefault="00A27439" w:rsidP="00220672">
      <w:pPr>
        <w:numPr>
          <w:ilvl w:val="0"/>
          <w:numId w:val="20"/>
        </w:numPr>
        <w:tabs>
          <w:tab w:val="left" w:pos="567"/>
        </w:tabs>
        <w:spacing w:after="120"/>
        <w:ind w:left="1134" w:hanging="283"/>
      </w:pPr>
      <w:r>
        <w:lastRenderedPageBreak/>
        <w:t>Le niveau des signaux aux arrivées ou aux sorties les plus défavorisées pour le canal le plus élevé de chaque bande de fréquences</w:t>
      </w:r>
    </w:p>
    <w:p w:rsidR="00A27439" w:rsidRDefault="00A27439" w:rsidP="00220672">
      <w:pPr>
        <w:numPr>
          <w:ilvl w:val="0"/>
          <w:numId w:val="20"/>
        </w:numPr>
        <w:tabs>
          <w:tab w:val="left" w:pos="567"/>
        </w:tabs>
        <w:spacing w:after="120"/>
        <w:ind w:left="1134" w:hanging="283"/>
      </w:pPr>
      <w:r>
        <w:t>Le rapport signal/bruit de l’ensemble de l’installation comprise entre la sortie des antennes et les arrivées ou les sorties les plus défavorisées</w:t>
      </w:r>
    </w:p>
    <w:p w:rsidR="00A27439" w:rsidRDefault="00A27439" w:rsidP="006D11AA">
      <w:pPr>
        <w:rPr>
          <w:rFonts w:cs="Arial"/>
        </w:rPr>
      </w:pPr>
      <w:r w:rsidRPr="006D11AA">
        <w:rPr>
          <w:rFonts w:cs="Arial"/>
        </w:rPr>
        <w:t>Les longueurs mises en œuvre entre chaque élément actif, les répartiteurs ainsi que la sortie la plus défavorable issue de ces répartiteurs.</w:t>
      </w:r>
    </w:p>
    <w:p w:rsidR="009061BF" w:rsidRDefault="009061BF" w:rsidP="006D11AA">
      <w:pPr>
        <w:rPr>
          <w:rFonts w:cs="Arial"/>
        </w:rPr>
      </w:pPr>
    </w:p>
    <w:p w:rsidR="009061BF" w:rsidRDefault="009061BF" w:rsidP="006D11AA">
      <w:pPr>
        <w:rPr>
          <w:rFonts w:cs="Arial"/>
        </w:rPr>
      </w:pPr>
    </w:p>
    <w:p w:rsidR="009061BF" w:rsidRDefault="009061BF" w:rsidP="006D11AA">
      <w:pPr>
        <w:rPr>
          <w:rFonts w:cs="Arial"/>
        </w:rPr>
      </w:pPr>
    </w:p>
    <w:p w:rsidR="009061BF" w:rsidRPr="006D11AA" w:rsidRDefault="009061BF" w:rsidP="006D11AA">
      <w:pPr>
        <w:rPr>
          <w:rFonts w:cs="Arial"/>
        </w:rPr>
      </w:pPr>
    </w:p>
    <w:p w:rsidR="00A27439" w:rsidRDefault="00A27439" w:rsidP="00A27439">
      <w:pPr>
        <w:ind w:left="540"/>
      </w:pPr>
    </w:p>
    <w:p w:rsidR="00A27439" w:rsidRPr="00A27439" w:rsidRDefault="00A27439" w:rsidP="00A27439">
      <w:pPr>
        <w:pStyle w:val="Titre2"/>
        <w:ind w:left="1009" w:hanging="578"/>
      </w:pPr>
      <w:bookmarkStart w:id="746" w:name="_Toc59443257"/>
      <w:bookmarkStart w:id="747" w:name="_Toc346532332"/>
      <w:bookmarkStart w:id="748" w:name="_Toc355125082"/>
      <w:bookmarkStart w:id="749" w:name="_Toc3883641"/>
      <w:bookmarkStart w:id="750" w:name="_Toc49306023"/>
      <w:bookmarkEnd w:id="745"/>
      <w:r w:rsidRPr="00A27439">
        <w:t>DISTRIBUTION DE L’HEURE</w:t>
      </w:r>
      <w:bookmarkEnd w:id="746"/>
      <w:bookmarkEnd w:id="747"/>
      <w:bookmarkEnd w:id="748"/>
    </w:p>
    <w:p w:rsidR="00A27439" w:rsidRPr="00224DE9" w:rsidRDefault="00A27439" w:rsidP="00863FA9">
      <w:pPr>
        <w:pStyle w:val="Titre3"/>
        <w:ind w:left="1457"/>
      </w:pPr>
      <w:bookmarkStart w:id="751" w:name="_Toc264297563"/>
      <w:bookmarkStart w:id="752" w:name="_Toc307411622"/>
      <w:bookmarkStart w:id="753" w:name="_Toc346532333"/>
      <w:bookmarkStart w:id="754" w:name="_Toc355125083"/>
      <w:r w:rsidRPr="00224DE9">
        <w:t>Présentation</w:t>
      </w:r>
      <w:bookmarkEnd w:id="751"/>
      <w:bookmarkEnd w:id="752"/>
      <w:bookmarkEnd w:id="753"/>
      <w:bookmarkEnd w:id="754"/>
    </w:p>
    <w:p w:rsidR="00A27439" w:rsidRPr="006D11AA" w:rsidRDefault="00A27439" w:rsidP="006D11AA">
      <w:pPr>
        <w:rPr>
          <w:rFonts w:cs="Arial"/>
        </w:rPr>
      </w:pPr>
      <w:r w:rsidRPr="006D11AA">
        <w:rPr>
          <w:rFonts w:cs="Arial"/>
        </w:rPr>
        <w:t>Le présent chapitre a pour objet de définir l’ensemble des prestations et fournitures nécessaires à la distribution de l’heure dans le bâtiment.</w:t>
      </w:r>
    </w:p>
    <w:p w:rsidR="00A27439" w:rsidRPr="00224DE9" w:rsidRDefault="00A27439" w:rsidP="00863FA9">
      <w:pPr>
        <w:pStyle w:val="Titre3"/>
        <w:ind w:left="1457"/>
      </w:pPr>
      <w:bookmarkStart w:id="755" w:name="_Toc264297564"/>
      <w:bookmarkStart w:id="756" w:name="_Toc307411623"/>
      <w:bookmarkStart w:id="757" w:name="_Toc346532334"/>
      <w:bookmarkStart w:id="758" w:name="_Toc355125084"/>
      <w:r w:rsidRPr="00224DE9">
        <w:t xml:space="preserve">Descriptif technique des matériels mis en </w:t>
      </w:r>
      <w:bookmarkEnd w:id="755"/>
      <w:r w:rsidRPr="00224DE9">
        <w:t>œuvre</w:t>
      </w:r>
      <w:bookmarkEnd w:id="756"/>
      <w:bookmarkEnd w:id="757"/>
      <w:bookmarkEnd w:id="758"/>
    </w:p>
    <w:p w:rsidR="00A27439" w:rsidRPr="00224DE9" w:rsidRDefault="00A27439" w:rsidP="00F257C7">
      <w:pPr>
        <w:pStyle w:val="Titre4"/>
        <w:ind w:left="1713" w:hanging="862"/>
      </w:pPr>
      <w:r w:rsidRPr="00224DE9">
        <w:t xml:space="preserve">Horloge mère </w:t>
      </w:r>
    </w:p>
    <w:p w:rsidR="00A27439" w:rsidRPr="006D11AA" w:rsidRDefault="00A27439" w:rsidP="006D11AA">
      <w:pPr>
        <w:rPr>
          <w:rFonts w:cs="Arial"/>
        </w:rPr>
      </w:pPr>
      <w:r w:rsidRPr="006D11AA">
        <w:rPr>
          <w:rFonts w:cs="Arial"/>
        </w:rPr>
        <w:t xml:space="preserve">L'horloge mère, sera radio synchronisé par l'émetteur radio France Inter </w:t>
      </w:r>
    </w:p>
    <w:p w:rsidR="00A27439" w:rsidRPr="006D11AA" w:rsidRDefault="00A27439" w:rsidP="006D11AA">
      <w:pPr>
        <w:rPr>
          <w:rFonts w:cs="Arial"/>
        </w:rPr>
      </w:pPr>
    </w:p>
    <w:p w:rsidR="00A27439" w:rsidRPr="006D11AA" w:rsidRDefault="00A27439" w:rsidP="006D11AA">
      <w:pPr>
        <w:rPr>
          <w:rFonts w:cs="Arial"/>
        </w:rPr>
      </w:pPr>
      <w:r w:rsidRPr="006D11AA">
        <w:rPr>
          <w:rFonts w:cs="Arial"/>
        </w:rPr>
        <w:t>Elle pilotera les horloges réceptrices par un signal radio à partir d’un émetteur DHF avec 3 puissances d’émission 25, 125 ou 500 mW de fréquence 869 MHz.</w:t>
      </w:r>
    </w:p>
    <w:p w:rsidR="00A27439" w:rsidRPr="006D11AA" w:rsidRDefault="00A27439" w:rsidP="00A27439">
      <w:pPr>
        <w:rPr>
          <w:rFonts w:cs="Arial"/>
        </w:rPr>
      </w:pPr>
    </w:p>
    <w:p w:rsidR="00A27439" w:rsidRPr="006D11AA" w:rsidRDefault="00A27439" w:rsidP="006D11AA">
      <w:pPr>
        <w:rPr>
          <w:rFonts w:cs="Arial"/>
        </w:rPr>
      </w:pPr>
      <w:r w:rsidRPr="006D11AA">
        <w:rPr>
          <w:rFonts w:cs="Arial"/>
        </w:rPr>
        <w:t>L’horloge mère sera installée dans la baie informatique du bâtiment.</w:t>
      </w:r>
    </w:p>
    <w:p w:rsidR="00A27439" w:rsidRPr="006D11AA" w:rsidRDefault="00A27439" w:rsidP="006D11AA">
      <w:pPr>
        <w:rPr>
          <w:rFonts w:cs="Arial"/>
        </w:rPr>
      </w:pPr>
    </w:p>
    <w:p w:rsidR="00A27439" w:rsidRPr="006D11AA" w:rsidRDefault="00A27439" w:rsidP="006D11AA">
      <w:pPr>
        <w:rPr>
          <w:rFonts w:cs="Arial"/>
        </w:rPr>
      </w:pPr>
      <w:r w:rsidRPr="006D11AA">
        <w:rPr>
          <w:rFonts w:cs="Arial"/>
        </w:rPr>
        <w:t>Elle sera de marque BODET de type « Mic SIGMA P » version rack ou équivalent comprenant les caractéristiques suivantes :</w:t>
      </w:r>
    </w:p>
    <w:p w:rsidR="00A27439" w:rsidRPr="003D4A55" w:rsidRDefault="00A27439" w:rsidP="00A27439">
      <w:pPr>
        <w:tabs>
          <w:tab w:val="left" w:pos="567"/>
        </w:tabs>
        <w:ind w:left="540"/>
        <w:rPr>
          <w:noProof/>
        </w:rPr>
      </w:pPr>
    </w:p>
    <w:p w:rsidR="00A27439" w:rsidRPr="003D4A55" w:rsidRDefault="00A27439" w:rsidP="00220672">
      <w:pPr>
        <w:numPr>
          <w:ilvl w:val="0"/>
          <w:numId w:val="14"/>
        </w:numPr>
        <w:tabs>
          <w:tab w:val="left" w:pos="567"/>
        </w:tabs>
      </w:pPr>
      <w:r w:rsidRPr="003D4A55">
        <w:t xml:space="preserve">Radio synchronisable par antenne FI162, DCF77 ou GPS. </w:t>
      </w:r>
    </w:p>
    <w:p w:rsidR="00A27439" w:rsidRPr="003D4A55" w:rsidRDefault="00A27439" w:rsidP="00220672">
      <w:pPr>
        <w:numPr>
          <w:ilvl w:val="0"/>
          <w:numId w:val="14"/>
        </w:numPr>
        <w:tabs>
          <w:tab w:val="left" w:pos="567"/>
        </w:tabs>
      </w:pPr>
      <w:r w:rsidRPr="003D4A55">
        <w:t xml:space="preserve">Programmateur 3 circuits mode hebdomadaire, vacances, jours spéciaux astronomique ou périodique pour la programmation de fonctions telles que chauffage, air conditionné, éclairage, alarmes, contrôle d’accès… </w:t>
      </w:r>
    </w:p>
    <w:p w:rsidR="00A27439" w:rsidRPr="003D4A55" w:rsidRDefault="00A27439" w:rsidP="00220672">
      <w:pPr>
        <w:numPr>
          <w:ilvl w:val="0"/>
          <w:numId w:val="14"/>
        </w:numPr>
        <w:tabs>
          <w:tab w:val="left" w:pos="567"/>
        </w:tabs>
      </w:pPr>
      <w:r w:rsidRPr="003D4A55">
        <w:t xml:space="preserve">Recalage automatique du réseau de distribution de l’heure après une coupure secteur. </w:t>
      </w:r>
    </w:p>
    <w:p w:rsidR="00A27439" w:rsidRPr="003D4A55" w:rsidRDefault="00A27439" w:rsidP="00220672">
      <w:pPr>
        <w:numPr>
          <w:ilvl w:val="0"/>
          <w:numId w:val="14"/>
        </w:numPr>
        <w:tabs>
          <w:tab w:val="left" w:pos="567"/>
        </w:tabs>
      </w:pPr>
      <w:r w:rsidRPr="003D4A55">
        <w:t xml:space="preserve">Mise à l’heure des horloges avec le signal temps codé radio DHF. </w:t>
      </w:r>
    </w:p>
    <w:p w:rsidR="00A27439" w:rsidRPr="003D4A55" w:rsidRDefault="00A27439" w:rsidP="00220672">
      <w:pPr>
        <w:numPr>
          <w:ilvl w:val="0"/>
          <w:numId w:val="14"/>
        </w:numPr>
        <w:tabs>
          <w:tab w:val="left" w:pos="567"/>
        </w:tabs>
      </w:pPr>
      <w:r w:rsidRPr="003D4A55">
        <w:t xml:space="preserve">Programmation par logiciel PC avec transfert de données par clé USB. </w:t>
      </w:r>
    </w:p>
    <w:p w:rsidR="00A27439" w:rsidRPr="006D61E1" w:rsidRDefault="00A27439" w:rsidP="00220672">
      <w:pPr>
        <w:numPr>
          <w:ilvl w:val="0"/>
          <w:numId w:val="14"/>
        </w:numPr>
        <w:tabs>
          <w:tab w:val="left" w:pos="567"/>
        </w:tabs>
      </w:pPr>
      <w:r w:rsidRPr="006D61E1">
        <w:t xml:space="preserve">Changement d’heure été/hiver automatique. </w:t>
      </w:r>
    </w:p>
    <w:p w:rsidR="00A27439" w:rsidRDefault="00A27439" w:rsidP="00A27439">
      <w:pPr>
        <w:tabs>
          <w:tab w:val="left" w:pos="567"/>
        </w:tabs>
        <w:ind w:left="540"/>
        <w:rPr>
          <w:noProof/>
        </w:rPr>
      </w:pPr>
    </w:p>
    <w:p w:rsidR="00A27439" w:rsidRPr="006D61E1" w:rsidRDefault="00A27439" w:rsidP="00220672">
      <w:pPr>
        <w:numPr>
          <w:ilvl w:val="0"/>
          <w:numId w:val="14"/>
        </w:numPr>
        <w:tabs>
          <w:tab w:val="left" w:pos="567"/>
        </w:tabs>
      </w:pPr>
      <w:r w:rsidRPr="006D61E1">
        <w:t xml:space="preserve">Boîtier aluminium pour rack 19 (hauteur 1U). </w:t>
      </w:r>
    </w:p>
    <w:p w:rsidR="00A27439" w:rsidRPr="006D61E1" w:rsidRDefault="00A27439" w:rsidP="00220672">
      <w:pPr>
        <w:numPr>
          <w:ilvl w:val="0"/>
          <w:numId w:val="14"/>
        </w:numPr>
        <w:tabs>
          <w:tab w:val="left" w:pos="567"/>
        </w:tabs>
      </w:pPr>
      <w:r w:rsidRPr="006D61E1">
        <w:t xml:space="preserve">Témoins alimentation secteur et alarme. </w:t>
      </w:r>
    </w:p>
    <w:p w:rsidR="00A27439" w:rsidRPr="006D61E1" w:rsidRDefault="00A27439" w:rsidP="00220672">
      <w:pPr>
        <w:numPr>
          <w:ilvl w:val="0"/>
          <w:numId w:val="14"/>
        </w:numPr>
        <w:tabs>
          <w:tab w:val="left" w:pos="567"/>
        </w:tabs>
      </w:pPr>
      <w:r w:rsidRPr="006D61E1">
        <w:t xml:space="preserve">Clavier à touches sensitives. </w:t>
      </w:r>
    </w:p>
    <w:p w:rsidR="00A27439" w:rsidRPr="006D61E1" w:rsidRDefault="00A27439" w:rsidP="00220672">
      <w:pPr>
        <w:numPr>
          <w:ilvl w:val="0"/>
          <w:numId w:val="14"/>
        </w:numPr>
        <w:tabs>
          <w:tab w:val="left" w:pos="567"/>
        </w:tabs>
      </w:pPr>
      <w:r w:rsidRPr="006D61E1">
        <w:t xml:space="preserve">Précision base de temps : 0,1 sec./jour à 25° et maximum 0,2 sec./jour de 0 à </w:t>
      </w:r>
      <w:smartTag w:uri="urn:schemas-microsoft-com:office:smarttags" w:element="metricconverter">
        <w:smartTagPr>
          <w:attr w:name="ProductID" w:val="40ﾰC"/>
        </w:smartTagPr>
        <w:r w:rsidRPr="006D61E1">
          <w:t>40°C</w:t>
        </w:r>
      </w:smartTag>
      <w:r w:rsidRPr="006D61E1">
        <w:t xml:space="preserve"> (Quartz compensé en Température TCXO). </w:t>
      </w:r>
    </w:p>
    <w:p w:rsidR="00A27439" w:rsidRPr="006D61E1" w:rsidRDefault="00A27439" w:rsidP="00220672">
      <w:pPr>
        <w:numPr>
          <w:ilvl w:val="0"/>
          <w:numId w:val="14"/>
        </w:numPr>
        <w:tabs>
          <w:tab w:val="left" w:pos="567"/>
        </w:tabs>
      </w:pPr>
      <w:r w:rsidRPr="006D61E1">
        <w:t xml:space="preserve">Précision absolue 5 ms avec antenne radio. </w:t>
      </w:r>
    </w:p>
    <w:p w:rsidR="00A27439" w:rsidRPr="006D61E1" w:rsidRDefault="00A27439" w:rsidP="00220672">
      <w:pPr>
        <w:numPr>
          <w:ilvl w:val="0"/>
          <w:numId w:val="14"/>
        </w:numPr>
        <w:tabs>
          <w:tab w:val="left" w:pos="567"/>
        </w:tabs>
      </w:pPr>
      <w:r w:rsidRPr="006D61E1">
        <w:t xml:space="preserve">Afficheur 2 lignes de 24 caractères rétroéclairé bleu avec lisibilité d’un mètre. </w:t>
      </w:r>
    </w:p>
    <w:p w:rsidR="00A27439" w:rsidRPr="006D61E1" w:rsidRDefault="00A27439" w:rsidP="00220672">
      <w:pPr>
        <w:numPr>
          <w:ilvl w:val="0"/>
          <w:numId w:val="14"/>
        </w:numPr>
        <w:tabs>
          <w:tab w:val="left" w:pos="567"/>
        </w:tabs>
      </w:pPr>
      <w:r w:rsidRPr="006D61E1">
        <w:t>Température de fonctionnement : 0 à +</w:t>
      </w:r>
      <w:smartTag w:uri="urn:schemas-microsoft-com:office:smarttags" w:element="metricconverter">
        <w:smartTagPr>
          <w:attr w:name="ProductID" w:val="50ﾰC"/>
        </w:smartTagPr>
        <w:r w:rsidRPr="006D61E1">
          <w:t>50°C</w:t>
        </w:r>
      </w:smartTag>
      <w:r w:rsidRPr="006D61E1">
        <w:t xml:space="preserve">. </w:t>
      </w:r>
    </w:p>
    <w:p w:rsidR="00A27439" w:rsidRPr="006D61E1" w:rsidRDefault="00A27439" w:rsidP="00220672">
      <w:pPr>
        <w:numPr>
          <w:ilvl w:val="0"/>
          <w:numId w:val="14"/>
        </w:numPr>
        <w:tabs>
          <w:tab w:val="left" w:pos="567"/>
        </w:tabs>
      </w:pPr>
      <w:r w:rsidRPr="006D61E1">
        <w:t xml:space="preserve">Affichage LCD : heure - minute - seconde - date. </w:t>
      </w:r>
    </w:p>
    <w:p w:rsidR="00A27439" w:rsidRPr="006D61E1" w:rsidRDefault="00A27439" w:rsidP="00220672">
      <w:pPr>
        <w:numPr>
          <w:ilvl w:val="0"/>
          <w:numId w:val="14"/>
        </w:numPr>
        <w:tabs>
          <w:tab w:val="left" w:pos="567"/>
        </w:tabs>
      </w:pPr>
      <w:r w:rsidRPr="006D61E1">
        <w:t xml:space="preserve">Sauvegarde permanente de la programmation et de l’heure. </w:t>
      </w:r>
    </w:p>
    <w:p w:rsidR="00A27439" w:rsidRPr="006D61E1" w:rsidRDefault="00A27439" w:rsidP="00220672">
      <w:pPr>
        <w:numPr>
          <w:ilvl w:val="0"/>
          <w:numId w:val="14"/>
        </w:numPr>
        <w:tabs>
          <w:tab w:val="left" w:pos="567"/>
        </w:tabs>
      </w:pPr>
      <w:r w:rsidRPr="006D61E1">
        <w:t xml:space="preserve">Accès à la programmation protégé par code d’accès. </w:t>
      </w:r>
    </w:p>
    <w:p w:rsidR="00A27439" w:rsidRPr="006D61E1" w:rsidRDefault="00A27439" w:rsidP="00220672">
      <w:pPr>
        <w:numPr>
          <w:ilvl w:val="0"/>
          <w:numId w:val="14"/>
        </w:numPr>
        <w:tabs>
          <w:tab w:val="left" w:pos="567"/>
        </w:tabs>
      </w:pPr>
      <w:r w:rsidRPr="006D61E1">
        <w:t xml:space="preserve">Circuits 3 relais, pouvoir de coupure 1A / 240V. </w:t>
      </w:r>
    </w:p>
    <w:p w:rsidR="00A27439" w:rsidRPr="006D61E1" w:rsidRDefault="00A27439" w:rsidP="00220672">
      <w:pPr>
        <w:numPr>
          <w:ilvl w:val="0"/>
          <w:numId w:val="14"/>
        </w:numPr>
        <w:tabs>
          <w:tab w:val="left" w:pos="567"/>
        </w:tabs>
      </w:pPr>
      <w:r w:rsidRPr="006D61E1">
        <w:t xml:space="preserve">Protection intégrée des sorties d’horloges contre les courts-circuits et les surcharges. </w:t>
      </w:r>
    </w:p>
    <w:p w:rsidR="00A27439" w:rsidRDefault="00A27439" w:rsidP="00220672">
      <w:pPr>
        <w:numPr>
          <w:ilvl w:val="0"/>
          <w:numId w:val="14"/>
        </w:numPr>
        <w:tabs>
          <w:tab w:val="left" w:pos="567"/>
        </w:tabs>
      </w:pPr>
      <w:r w:rsidRPr="006D61E1">
        <w:t>Indice de protection : IP41.</w:t>
      </w:r>
    </w:p>
    <w:p w:rsidR="009061BF" w:rsidRPr="006D61E1" w:rsidRDefault="009061BF" w:rsidP="00220672">
      <w:pPr>
        <w:numPr>
          <w:ilvl w:val="0"/>
          <w:numId w:val="14"/>
        </w:numPr>
        <w:tabs>
          <w:tab w:val="left" w:pos="567"/>
        </w:tabs>
      </w:pPr>
    </w:p>
    <w:p w:rsidR="00A27439" w:rsidRDefault="00A27439" w:rsidP="00F257C7">
      <w:pPr>
        <w:pStyle w:val="Titre4"/>
        <w:ind w:left="1713" w:hanging="862"/>
      </w:pPr>
      <w:r w:rsidRPr="00224DE9">
        <w:t xml:space="preserve">Horloges </w:t>
      </w:r>
    </w:p>
    <w:p w:rsidR="00A27439" w:rsidRPr="006D11AA" w:rsidRDefault="00A27439" w:rsidP="006D11AA">
      <w:pPr>
        <w:rPr>
          <w:rFonts w:cs="Arial"/>
        </w:rPr>
      </w:pPr>
      <w:r w:rsidRPr="006D11AA">
        <w:rPr>
          <w:rFonts w:cs="Arial"/>
        </w:rPr>
        <w:lastRenderedPageBreak/>
        <w:t>Les horloges mises en place seront des horloges électroniques comprenant les caractéristiques suivantes:</w:t>
      </w:r>
    </w:p>
    <w:p w:rsidR="00A27439" w:rsidRDefault="00A27439" w:rsidP="00A27439">
      <w:pPr>
        <w:tabs>
          <w:tab w:val="left" w:pos="567"/>
        </w:tabs>
        <w:ind w:left="540"/>
        <w:rPr>
          <w:noProof/>
        </w:rPr>
      </w:pPr>
    </w:p>
    <w:p w:rsidR="00A27439" w:rsidRDefault="00A27439" w:rsidP="00A27439">
      <w:pPr>
        <w:tabs>
          <w:tab w:val="left" w:pos="567"/>
        </w:tabs>
        <w:ind w:left="540"/>
        <w:rPr>
          <w:i/>
          <w:noProof/>
          <w:u w:val="single"/>
        </w:rPr>
      </w:pPr>
      <w:r w:rsidRPr="00A46077">
        <w:rPr>
          <w:i/>
          <w:noProof/>
          <w:u w:val="single"/>
        </w:rPr>
        <w:t xml:space="preserve">Horloges lisibilité </w:t>
      </w:r>
      <w:r>
        <w:rPr>
          <w:i/>
          <w:noProof/>
          <w:u w:val="single"/>
        </w:rPr>
        <w:t>2</w:t>
      </w:r>
      <w:r w:rsidRPr="00A46077">
        <w:rPr>
          <w:i/>
          <w:noProof/>
          <w:u w:val="single"/>
        </w:rPr>
        <w:t>0m.</w:t>
      </w:r>
    </w:p>
    <w:p w:rsidR="00A27439" w:rsidRPr="00224DE9" w:rsidRDefault="00A27439" w:rsidP="00A27439">
      <w:pPr>
        <w:tabs>
          <w:tab w:val="left" w:pos="567"/>
        </w:tabs>
        <w:ind w:left="540"/>
        <w:rPr>
          <w:noProof/>
        </w:rPr>
      </w:pPr>
    </w:p>
    <w:p w:rsidR="00A27439" w:rsidRPr="00224DE9" w:rsidRDefault="00A27439" w:rsidP="00A27439">
      <w:pPr>
        <w:ind w:left="1751"/>
      </w:pPr>
      <w:r w:rsidRPr="00224DE9">
        <w:rPr>
          <w:noProof/>
        </w:rPr>
        <w:tab/>
      </w:r>
      <w:r w:rsidRPr="00224DE9">
        <w:t>Affichage à diodes rouges de très haute luminosité</w:t>
      </w:r>
    </w:p>
    <w:p w:rsidR="00A27439" w:rsidRPr="00224DE9" w:rsidRDefault="00A27439" w:rsidP="00A27439">
      <w:pPr>
        <w:ind w:left="1751"/>
      </w:pPr>
      <w:r w:rsidRPr="00224DE9">
        <w:tab/>
        <w:t>Afficheur 5cm indiquant en alterné l’heure / numéro de semaine</w:t>
      </w:r>
    </w:p>
    <w:p w:rsidR="00A27439" w:rsidRPr="00224DE9" w:rsidRDefault="00A27439" w:rsidP="00A27439">
      <w:pPr>
        <w:ind w:left="1751"/>
      </w:pPr>
      <w:r w:rsidRPr="00224DE9">
        <w:tab/>
        <w:t xml:space="preserve">Boîtier ABS mural </w:t>
      </w:r>
    </w:p>
    <w:p w:rsidR="00A27439" w:rsidRPr="00224DE9" w:rsidRDefault="00A27439" w:rsidP="00A27439">
      <w:pPr>
        <w:ind w:left="1751"/>
      </w:pPr>
      <w:r w:rsidRPr="00224DE9">
        <w:tab/>
        <w:t>Entrée 24 volts par impulsions depuis l’horloge mère</w:t>
      </w:r>
    </w:p>
    <w:p w:rsidR="00A27439" w:rsidRDefault="00A27439" w:rsidP="00A27439">
      <w:pPr>
        <w:ind w:left="1751"/>
      </w:pPr>
      <w:r w:rsidRPr="00224DE9">
        <w:tab/>
        <w:t>Alimentation 230V - 50Hz</w:t>
      </w:r>
    </w:p>
    <w:p w:rsidR="00A27439" w:rsidRDefault="00A27439" w:rsidP="00A27439">
      <w:pPr>
        <w:ind w:left="1751" w:firstLine="373"/>
      </w:pPr>
      <w:r>
        <w:t>Récepteur DHF.</w:t>
      </w:r>
    </w:p>
    <w:p w:rsidR="00A27439" w:rsidRDefault="00A27439" w:rsidP="00A27439">
      <w:pPr>
        <w:ind w:left="1751" w:firstLine="373"/>
      </w:pPr>
      <w:r>
        <w:t>Type Style 5 de chez BODET ou équivalent.</w:t>
      </w:r>
    </w:p>
    <w:p w:rsidR="00A27439" w:rsidRDefault="00A27439" w:rsidP="00A27439">
      <w:pPr>
        <w:ind w:left="540"/>
      </w:pPr>
    </w:p>
    <w:p w:rsidR="00A27439" w:rsidRDefault="00A27439" w:rsidP="00A27439">
      <w:pPr>
        <w:ind w:left="540"/>
      </w:pPr>
      <w:r w:rsidRPr="00562769">
        <w:rPr>
          <w:u w:val="single"/>
        </w:rPr>
        <w:t>Localisation </w:t>
      </w:r>
      <w:r>
        <w:t>:</w:t>
      </w:r>
    </w:p>
    <w:p w:rsidR="00A27439" w:rsidRPr="00562769" w:rsidRDefault="00A27439" w:rsidP="00A27439">
      <w:pPr>
        <w:ind w:left="540"/>
      </w:pPr>
      <w:r>
        <w:t>Rue intérieure.</w:t>
      </w:r>
    </w:p>
    <w:p w:rsidR="00A27439" w:rsidRPr="00224DE9" w:rsidRDefault="00A27439" w:rsidP="00863FA9">
      <w:pPr>
        <w:pStyle w:val="Titre3"/>
        <w:ind w:left="1457"/>
      </w:pPr>
      <w:bookmarkStart w:id="759" w:name="_Toc264297565"/>
      <w:bookmarkStart w:id="760" w:name="_Toc307411624"/>
      <w:bookmarkStart w:id="761" w:name="_Toc346532335"/>
      <w:bookmarkStart w:id="762" w:name="_Toc355125085"/>
      <w:r w:rsidRPr="00224DE9">
        <w:t>Canalisations</w:t>
      </w:r>
      <w:bookmarkEnd w:id="759"/>
      <w:bookmarkEnd w:id="760"/>
      <w:bookmarkEnd w:id="761"/>
      <w:bookmarkEnd w:id="762"/>
    </w:p>
    <w:p w:rsidR="00A27439" w:rsidRPr="006D11AA" w:rsidRDefault="00A27439" w:rsidP="006D11AA">
      <w:pPr>
        <w:rPr>
          <w:rFonts w:cs="Arial"/>
        </w:rPr>
      </w:pPr>
      <w:r w:rsidRPr="006D11AA">
        <w:rPr>
          <w:rFonts w:cs="Arial"/>
        </w:rPr>
        <w:t>Le titulaire aura à sa charge l'ensemble des conduits et des canalisations nécessaires au bon fonctionnement du système, ainsi que la signalétique des câbles (bague) avec arborescence.</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Le titulaire prévoira l’ensemble des fourreaux et des boîtiers.</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Les fourreaux seront réalisés sous conduits ICO encastrés dans les murs, les cloisons et les plafonds, sous conduits ICT noyés dans les ouvrages en béton.</w:t>
      </w:r>
    </w:p>
    <w:p w:rsidR="00A27439" w:rsidRPr="006D11AA" w:rsidRDefault="00A27439" w:rsidP="006D11AA">
      <w:pPr>
        <w:rPr>
          <w:rFonts w:cs="Arial"/>
        </w:rPr>
      </w:pPr>
    </w:p>
    <w:p w:rsidR="00A27439" w:rsidRPr="006D11AA" w:rsidRDefault="00A27439" w:rsidP="006D11AA">
      <w:pPr>
        <w:rPr>
          <w:rFonts w:cs="Arial"/>
        </w:rPr>
      </w:pPr>
      <w:r w:rsidRPr="006D11AA">
        <w:rPr>
          <w:rFonts w:cs="Arial"/>
        </w:rPr>
        <w:t>Toutes les saignées, les trous, etc. et leur rebouchage sont à prévoir au titre du présent lot.</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Les câbles passeront dans les chemins de câbles courants forts prévus à cet effet, en toron spécifique, espacés des autres prestations.</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Les câbles seront protégés contre les perturbations électromagnétiques et pourront supporter toutes sortes d’informations, ainsi que les hauts débits.</w:t>
      </w:r>
    </w:p>
    <w:p w:rsidR="00A27439" w:rsidRPr="006D11AA" w:rsidRDefault="00A27439" w:rsidP="006D11AA">
      <w:pPr>
        <w:rPr>
          <w:rFonts w:cs="Arial"/>
        </w:rPr>
      </w:pPr>
    </w:p>
    <w:p w:rsidR="00A27439" w:rsidRDefault="00A27439" w:rsidP="006D11AA">
      <w:pPr>
        <w:rPr>
          <w:rFonts w:cs="Arial"/>
        </w:rPr>
      </w:pPr>
      <w:r w:rsidRPr="006D11AA">
        <w:rPr>
          <w:rFonts w:cs="Arial"/>
        </w:rPr>
        <w:t>L’interconnexion des écrans sera raccordée à la terre.</w:t>
      </w:r>
    </w:p>
    <w:p w:rsidR="009061BF" w:rsidRPr="006D11AA" w:rsidRDefault="009061BF" w:rsidP="006D11AA">
      <w:pPr>
        <w:rPr>
          <w:rFonts w:cs="Arial"/>
        </w:rPr>
      </w:pPr>
    </w:p>
    <w:p w:rsidR="00A27439" w:rsidRPr="00224DE9" w:rsidRDefault="00A27439" w:rsidP="00863FA9">
      <w:pPr>
        <w:pStyle w:val="Titre3"/>
        <w:ind w:left="1457"/>
      </w:pPr>
      <w:bookmarkStart w:id="763" w:name="_Toc264297566"/>
      <w:bookmarkStart w:id="764" w:name="_Toc307411625"/>
      <w:bookmarkStart w:id="765" w:name="_Toc346532336"/>
      <w:bookmarkStart w:id="766" w:name="_Toc355125086"/>
      <w:r w:rsidRPr="00224DE9">
        <w:t>Essais et mise en service</w:t>
      </w:r>
      <w:bookmarkEnd w:id="763"/>
      <w:bookmarkEnd w:id="764"/>
      <w:bookmarkEnd w:id="765"/>
      <w:bookmarkEnd w:id="766"/>
    </w:p>
    <w:p w:rsidR="00A27439" w:rsidRPr="006D11AA" w:rsidRDefault="00A27439" w:rsidP="006D11AA">
      <w:pPr>
        <w:rPr>
          <w:rFonts w:cs="Arial"/>
        </w:rPr>
      </w:pPr>
      <w:r w:rsidRPr="006D11AA">
        <w:rPr>
          <w:rFonts w:cs="Arial"/>
        </w:rPr>
        <w:t>Le titulaire devra fournir, avant la réception, l’ensemble de ces auto-contrôles (élément par élément).</w:t>
      </w:r>
    </w:p>
    <w:p w:rsidR="00A27439" w:rsidRPr="006D11AA" w:rsidRDefault="00A27439" w:rsidP="006D11AA">
      <w:pPr>
        <w:rPr>
          <w:rFonts w:cs="Arial"/>
        </w:rPr>
      </w:pPr>
    </w:p>
    <w:p w:rsidR="00A27439" w:rsidRPr="006D11AA" w:rsidRDefault="00A27439" w:rsidP="006D11AA">
      <w:pPr>
        <w:rPr>
          <w:rFonts w:cs="Arial"/>
        </w:rPr>
      </w:pPr>
      <w:r w:rsidRPr="006D11AA">
        <w:rPr>
          <w:rFonts w:cs="Arial"/>
        </w:rPr>
        <w:t>La réception ne pourra être prononcée qu’après des essais réels concluants des critères demandés dans le Cahier des Clauses Techniques Particulières.</w:t>
      </w:r>
    </w:p>
    <w:p w:rsidR="00A27439" w:rsidRPr="006D11AA" w:rsidRDefault="00A27439" w:rsidP="006D11AA">
      <w:pPr>
        <w:rPr>
          <w:rFonts w:cs="Arial"/>
        </w:rPr>
      </w:pPr>
    </w:p>
    <w:p w:rsidR="00A27439" w:rsidRPr="006D11AA" w:rsidRDefault="00A27439" w:rsidP="006D11AA">
      <w:pPr>
        <w:rPr>
          <w:rFonts w:cs="Arial"/>
        </w:rPr>
      </w:pPr>
      <w:r w:rsidRPr="006D11AA">
        <w:rPr>
          <w:rFonts w:cs="Arial"/>
        </w:rPr>
        <w:t xml:space="preserve">Le fournisseur et / ou le constructeur s’engage par ailleurs sur les performances et la fiabilité de ses matériels. </w:t>
      </w:r>
    </w:p>
    <w:p w:rsidR="00A27439" w:rsidRDefault="00A27439" w:rsidP="00A27439">
      <w:pPr>
        <w:tabs>
          <w:tab w:val="left" w:pos="567"/>
        </w:tabs>
        <w:ind w:left="540"/>
        <w:rPr>
          <w:noProof/>
        </w:rPr>
      </w:pPr>
    </w:p>
    <w:p w:rsidR="00A27439" w:rsidRDefault="00A27439" w:rsidP="00A27439">
      <w:pPr>
        <w:pStyle w:val="Titre2"/>
        <w:ind w:left="1009" w:hanging="578"/>
      </w:pPr>
      <w:bookmarkStart w:id="767" w:name="_Toc336415111"/>
      <w:bookmarkStart w:id="768" w:name="_Toc346532337"/>
      <w:bookmarkStart w:id="769" w:name="_Toc355125087"/>
      <w:r>
        <w:t>PORTIERS VIDEOPHONES</w:t>
      </w:r>
      <w:bookmarkEnd w:id="767"/>
      <w:bookmarkEnd w:id="768"/>
      <w:bookmarkEnd w:id="769"/>
      <w:r>
        <w:t xml:space="preserve"> </w:t>
      </w:r>
    </w:p>
    <w:p w:rsidR="00A27439" w:rsidRDefault="00A27439" w:rsidP="00863FA9">
      <w:pPr>
        <w:pStyle w:val="Titre3"/>
        <w:ind w:left="1457"/>
      </w:pPr>
      <w:bookmarkStart w:id="770" w:name="_Toc189618625"/>
      <w:bookmarkStart w:id="771" w:name="_Toc336415112"/>
      <w:bookmarkStart w:id="772" w:name="_Toc346532338"/>
      <w:bookmarkStart w:id="773" w:name="_Toc355125088"/>
      <w:r>
        <w:t>Présentation</w:t>
      </w:r>
      <w:bookmarkEnd w:id="770"/>
      <w:bookmarkEnd w:id="771"/>
      <w:bookmarkEnd w:id="772"/>
      <w:bookmarkEnd w:id="773"/>
    </w:p>
    <w:p w:rsidR="00A27439" w:rsidRPr="006D11AA" w:rsidRDefault="00A27439" w:rsidP="006D11AA">
      <w:pPr>
        <w:rPr>
          <w:rFonts w:cs="Arial"/>
        </w:rPr>
      </w:pPr>
      <w:r w:rsidRPr="006D11AA">
        <w:rPr>
          <w:rFonts w:cs="Arial"/>
        </w:rPr>
        <w:t>Le titulaire devra la fourniture et la pose d’un système vidéophone conforme à la nouvelle réglementation concernant l’accessibilité aux handicapés à l’entrée du bâtiment.</w:t>
      </w:r>
    </w:p>
    <w:p w:rsidR="00A27439" w:rsidRPr="006D11AA" w:rsidRDefault="00A27439" w:rsidP="006D11AA">
      <w:pPr>
        <w:rPr>
          <w:rFonts w:cs="Arial"/>
        </w:rPr>
      </w:pPr>
      <w:r w:rsidRPr="006D11AA">
        <w:rPr>
          <w:rFonts w:cs="Arial"/>
        </w:rPr>
        <w:t>Ce système permettra de gérer les autorisations d’accès au site en dehors des périodes d’entrée ou de sortie des élèves.</w:t>
      </w:r>
    </w:p>
    <w:p w:rsidR="00A27439" w:rsidRPr="006D11AA" w:rsidRDefault="00A27439" w:rsidP="006D11AA">
      <w:pPr>
        <w:rPr>
          <w:rFonts w:cs="Arial"/>
        </w:rPr>
      </w:pPr>
    </w:p>
    <w:p w:rsidR="00A27439" w:rsidRPr="00DB262D" w:rsidRDefault="00A27439" w:rsidP="006D11AA">
      <w:pPr>
        <w:rPr>
          <w:rFonts w:cs="Arial"/>
        </w:rPr>
      </w:pPr>
      <w:r w:rsidRPr="00DB262D">
        <w:rPr>
          <w:rFonts w:cs="Arial"/>
        </w:rPr>
        <w:t>Chacun des équipements devra être installé à plus de 0,40m d’un angle rentrant de parois ou de tout autre obstacle à l’approche d’un fauteuil roulant et situé à une hauteur comprise entre 0,90m et 1,30m du sol, ces dispositifs devront pouvoir être manœuvrables en position « debout » comme en position « assis » conformément à la nouvelle réglementation concernant l’accessibilité aux handicapés.</w:t>
      </w:r>
    </w:p>
    <w:p w:rsidR="00A27439" w:rsidRPr="006D11AA" w:rsidRDefault="00A27439" w:rsidP="006D11AA">
      <w:pPr>
        <w:rPr>
          <w:rFonts w:cs="Arial"/>
        </w:rPr>
      </w:pPr>
    </w:p>
    <w:p w:rsidR="00A27439" w:rsidRPr="006D11AA" w:rsidRDefault="00A27439" w:rsidP="006D11AA">
      <w:pPr>
        <w:rPr>
          <w:rFonts w:cs="Arial"/>
        </w:rPr>
      </w:pPr>
      <w:r w:rsidRPr="006D11AA">
        <w:rPr>
          <w:rFonts w:cs="Arial"/>
        </w:rPr>
        <w:t>Ce système devra permettre de gérer l’ouverture de la porte  d’entrée principale. Il sera composé d’un poste extérieur encastré type anti-vandales au niveau de l’entrée du bâtiment et de deux postes intérieurs implantés respectivement dans le bureau direction et dans une des salles de classe.</w:t>
      </w:r>
    </w:p>
    <w:p w:rsidR="00A27439" w:rsidRPr="006D11AA" w:rsidRDefault="00A27439" w:rsidP="006D11AA">
      <w:pPr>
        <w:rPr>
          <w:rFonts w:cs="Arial"/>
        </w:rPr>
      </w:pPr>
    </w:p>
    <w:p w:rsidR="00A27439" w:rsidRDefault="00A27439" w:rsidP="006D11AA">
      <w:pPr>
        <w:rPr>
          <w:rFonts w:cs="Arial"/>
        </w:rPr>
      </w:pPr>
      <w:r w:rsidRPr="006D11AA">
        <w:rPr>
          <w:rFonts w:cs="Arial"/>
        </w:rPr>
        <w:t>La porte d’entrée principale sera équipée d’une poignée intérieure permettant de sortir librement.</w:t>
      </w:r>
    </w:p>
    <w:p w:rsidR="009061BF" w:rsidRDefault="009061BF" w:rsidP="006D11AA">
      <w:pPr>
        <w:rPr>
          <w:rFonts w:cs="Arial"/>
        </w:rPr>
      </w:pPr>
    </w:p>
    <w:p w:rsidR="009061BF" w:rsidRDefault="009061BF" w:rsidP="006D11AA">
      <w:pPr>
        <w:rPr>
          <w:rFonts w:cs="Arial"/>
        </w:rPr>
      </w:pPr>
    </w:p>
    <w:p w:rsidR="009061BF" w:rsidRDefault="009061BF" w:rsidP="006D11AA">
      <w:pPr>
        <w:rPr>
          <w:rFonts w:cs="Arial"/>
        </w:rPr>
      </w:pPr>
    </w:p>
    <w:p w:rsidR="009061BF" w:rsidRDefault="009061BF" w:rsidP="006D11AA">
      <w:pPr>
        <w:rPr>
          <w:rFonts w:cs="Arial"/>
        </w:rPr>
      </w:pPr>
    </w:p>
    <w:p w:rsidR="009061BF" w:rsidRDefault="009061BF" w:rsidP="006D11AA">
      <w:pPr>
        <w:rPr>
          <w:rFonts w:cs="Arial"/>
        </w:rPr>
      </w:pPr>
    </w:p>
    <w:p w:rsidR="009061BF" w:rsidRDefault="009061BF" w:rsidP="006D11AA">
      <w:pPr>
        <w:rPr>
          <w:rFonts w:cs="Arial"/>
        </w:rPr>
      </w:pPr>
    </w:p>
    <w:p w:rsidR="009061BF" w:rsidRPr="006D11AA" w:rsidRDefault="009061BF" w:rsidP="006D11AA">
      <w:pPr>
        <w:rPr>
          <w:rFonts w:cs="Arial"/>
        </w:rPr>
      </w:pPr>
    </w:p>
    <w:p w:rsidR="00A27439" w:rsidRDefault="00A27439" w:rsidP="00863FA9">
      <w:pPr>
        <w:pStyle w:val="Titre3"/>
        <w:ind w:left="1457"/>
      </w:pPr>
      <w:bookmarkStart w:id="774" w:name="_Toc189618626"/>
      <w:bookmarkStart w:id="775" w:name="_Toc336415113"/>
      <w:bookmarkStart w:id="776" w:name="_Toc346532339"/>
      <w:bookmarkStart w:id="777" w:name="_Toc355125089"/>
      <w:r>
        <w:t>Descriptif technique des matériels mis en œuvre</w:t>
      </w:r>
      <w:bookmarkEnd w:id="774"/>
      <w:bookmarkEnd w:id="775"/>
      <w:bookmarkEnd w:id="776"/>
      <w:bookmarkEnd w:id="777"/>
    </w:p>
    <w:p w:rsidR="00A27439" w:rsidRPr="00F257C7" w:rsidRDefault="00A27439" w:rsidP="00F257C7">
      <w:pPr>
        <w:pStyle w:val="Titre4"/>
        <w:ind w:left="1713" w:hanging="862"/>
      </w:pPr>
      <w:r w:rsidRPr="00F257C7">
        <w:t>Généralités :</w:t>
      </w:r>
    </w:p>
    <w:p w:rsidR="00A27439" w:rsidRPr="006D11AA" w:rsidRDefault="00A27439" w:rsidP="006D11AA">
      <w:pPr>
        <w:rPr>
          <w:rFonts w:cs="Arial"/>
        </w:rPr>
      </w:pPr>
    </w:p>
    <w:p w:rsidR="00A27439" w:rsidRPr="006D11AA" w:rsidRDefault="00A27439" w:rsidP="006D11AA">
      <w:pPr>
        <w:rPr>
          <w:rFonts w:cs="Arial"/>
        </w:rPr>
      </w:pPr>
      <w:r w:rsidRPr="006D11AA">
        <w:rPr>
          <w:rFonts w:cs="Arial"/>
        </w:rPr>
        <w:t>Ce système devra posséder au minimum les fonctionnalités suivantes :</w:t>
      </w:r>
    </w:p>
    <w:p w:rsidR="00A27439" w:rsidRDefault="00A27439" w:rsidP="00A27439">
      <w:pPr>
        <w:ind w:left="540"/>
      </w:pPr>
    </w:p>
    <w:p w:rsidR="00A27439" w:rsidRDefault="00A27439" w:rsidP="00220672">
      <w:pPr>
        <w:numPr>
          <w:ilvl w:val="0"/>
          <w:numId w:val="7"/>
        </w:numPr>
        <w:tabs>
          <w:tab w:val="left" w:pos="567"/>
        </w:tabs>
        <w:spacing w:after="120"/>
        <w:jc w:val="left"/>
      </w:pPr>
      <w:r>
        <w:t>Secret de conversation,</w:t>
      </w:r>
    </w:p>
    <w:p w:rsidR="00A27439" w:rsidRPr="00C01B6F" w:rsidRDefault="00A27439" w:rsidP="00220672">
      <w:pPr>
        <w:numPr>
          <w:ilvl w:val="0"/>
          <w:numId w:val="7"/>
        </w:numPr>
        <w:tabs>
          <w:tab w:val="left" w:pos="567"/>
        </w:tabs>
        <w:spacing w:after="120"/>
        <w:jc w:val="left"/>
      </w:pPr>
      <w:r w:rsidRPr="00C01B6F">
        <w:t>Appel d</w:t>
      </w:r>
      <w:r>
        <w:t>es</w:t>
      </w:r>
      <w:r w:rsidRPr="00C01B6F">
        <w:t xml:space="preserve"> poste</w:t>
      </w:r>
      <w:r>
        <w:t>s</w:t>
      </w:r>
      <w:r w:rsidRPr="00C01B6F">
        <w:t xml:space="preserve"> intérieur</w:t>
      </w:r>
      <w:r>
        <w:t>s</w:t>
      </w:r>
      <w:r w:rsidRPr="00C01B6F">
        <w:t xml:space="preserve"> par bouton poussoir depuis le poste extérieur,</w:t>
      </w:r>
    </w:p>
    <w:p w:rsidR="00A27439" w:rsidRDefault="00A27439" w:rsidP="00220672">
      <w:pPr>
        <w:numPr>
          <w:ilvl w:val="0"/>
          <w:numId w:val="7"/>
        </w:numPr>
        <w:tabs>
          <w:tab w:val="left" w:pos="567"/>
        </w:tabs>
        <w:spacing w:after="120"/>
        <w:jc w:val="left"/>
      </w:pPr>
      <w:r>
        <w:t>Réception de l’appel par sonnerie réglable dans le poste intérieur et visualisation immédiate du visiteur à l’écran,</w:t>
      </w:r>
    </w:p>
    <w:p w:rsidR="00A27439" w:rsidRDefault="00A27439" w:rsidP="00220672">
      <w:pPr>
        <w:numPr>
          <w:ilvl w:val="0"/>
          <w:numId w:val="7"/>
        </w:numPr>
        <w:tabs>
          <w:tab w:val="left" w:pos="567"/>
        </w:tabs>
        <w:spacing w:after="120"/>
        <w:jc w:val="left"/>
      </w:pPr>
      <w:r>
        <w:t>Conversation simultanée entre le poste extérieur et le poste intérieur appelé,</w:t>
      </w:r>
    </w:p>
    <w:p w:rsidR="00A27439" w:rsidRDefault="00A27439" w:rsidP="00220672">
      <w:pPr>
        <w:numPr>
          <w:ilvl w:val="0"/>
          <w:numId w:val="7"/>
        </w:numPr>
        <w:tabs>
          <w:tab w:val="left" w:pos="567"/>
        </w:tabs>
        <w:spacing w:after="120"/>
        <w:jc w:val="left"/>
      </w:pPr>
      <w:r>
        <w:t>Boîte d’encastrement,</w:t>
      </w:r>
    </w:p>
    <w:p w:rsidR="00A27439" w:rsidRDefault="00A27439" w:rsidP="00220672">
      <w:pPr>
        <w:numPr>
          <w:ilvl w:val="0"/>
          <w:numId w:val="7"/>
        </w:numPr>
        <w:tabs>
          <w:tab w:val="left" w:pos="567"/>
        </w:tabs>
        <w:spacing w:after="120"/>
        <w:jc w:val="left"/>
      </w:pPr>
      <w:r>
        <w:t>Alimentation 230/24Volts.</w:t>
      </w:r>
    </w:p>
    <w:p w:rsidR="00A27439" w:rsidRDefault="00A27439" w:rsidP="00A27439">
      <w:pPr>
        <w:tabs>
          <w:tab w:val="left" w:pos="567"/>
        </w:tabs>
        <w:spacing w:after="120"/>
      </w:pPr>
    </w:p>
    <w:p w:rsidR="00A27439" w:rsidRPr="00F257C7" w:rsidRDefault="00A27439" w:rsidP="00F257C7">
      <w:pPr>
        <w:pStyle w:val="Titre4"/>
        <w:ind w:left="1713" w:hanging="862"/>
      </w:pPr>
      <w:r w:rsidRPr="00F257C7">
        <w:t>Poste extérieur :</w:t>
      </w:r>
    </w:p>
    <w:p w:rsidR="00A27439" w:rsidRPr="006D11AA" w:rsidRDefault="00A27439" w:rsidP="006D11AA">
      <w:pPr>
        <w:rPr>
          <w:rFonts w:cs="Arial"/>
        </w:rPr>
      </w:pPr>
      <w:r w:rsidRPr="006D11AA">
        <w:rPr>
          <w:rFonts w:cs="Arial"/>
        </w:rPr>
        <w:t xml:space="preserve">Le poste extérieur sera de marque COMELIT de </w:t>
      </w:r>
      <w:smartTag w:uri="urn:schemas-microsoft-com:office:smarttags" w:element="PersonName">
        <w:smartTagPr>
          <w:attr w:name="ProductID" w:val="la s￩rie VANDALCOM"/>
        </w:smartTagPr>
        <w:r w:rsidRPr="006D11AA">
          <w:rPr>
            <w:rFonts w:cs="Arial"/>
          </w:rPr>
          <w:t>la série VANDALCOM</w:t>
        </w:r>
      </w:smartTag>
      <w:r w:rsidRPr="006D11AA">
        <w:rPr>
          <w:rFonts w:cs="Arial"/>
        </w:rPr>
        <w:t xml:space="preserve"> ou équivalent. Il sera composé  de :</w:t>
      </w:r>
    </w:p>
    <w:p w:rsidR="00A27439" w:rsidRDefault="00A27439" w:rsidP="00A27439">
      <w:pPr>
        <w:tabs>
          <w:tab w:val="left" w:pos="567"/>
        </w:tabs>
        <w:spacing w:after="120"/>
        <w:ind w:left="540"/>
        <w:rPr>
          <w:b/>
          <w:u w:val="single"/>
        </w:rPr>
      </w:pPr>
      <w:r w:rsidRPr="00601F70">
        <w:rPr>
          <w:b/>
          <w:u w:val="single"/>
        </w:rPr>
        <w:t xml:space="preserve">Module </w:t>
      </w:r>
      <w:r>
        <w:rPr>
          <w:b/>
          <w:u w:val="single"/>
        </w:rPr>
        <w:t>4 boutons</w:t>
      </w:r>
      <w:r w:rsidRPr="00601F70">
        <w:rPr>
          <w:b/>
          <w:u w:val="single"/>
        </w:rPr>
        <w:t xml:space="preserve"> </w:t>
      </w:r>
      <w:r>
        <w:rPr>
          <w:b/>
          <w:u w:val="single"/>
        </w:rPr>
        <w:t>3164</w:t>
      </w:r>
      <w:r w:rsidRPr="00601F70">
        <w:rPr>
          <w:b/>
          <w:u w:val="single"/>
        </w:rPr>
        <w:t xml:space="preserve"> :</w:t>
      </w:r>
    </w:p>
    <w:p w:rsidR="00A27439" w:rsidRPr="009061BF" w:rsidRDefault="00A27439" w:rsidP="009061BF">
      <w:pPr>
        <w:rPr>
          <w:rFonts w:cs="Arial"/>
        </w:rPr>
      </w:pPr>
      <w:r w:rsidRPr="009061BF">
        <w:rPr>
          <w:rFonts w:cs="Arial"/>
        </w:rPr>
        <w:t xml:space="preserve">Module réalisé avec une double plaque en acier inox de </w:t>
      </w:r>
      <w:smartTag w:uri="urn:schemas-microsoft-com:office:smarttags" w:element="metricconverter">
        <w:smartTagPr>
          <w:attr w:name="ProductID" w:val="2,5 mm"/>
        </w:smartTagPr>
        <w:r w:rsidRPr="009061BF">
          <w:rPr>
            <w:rFonts w:cs="Arial"/>
          </w:rPr>
          <w:t>2,5 mm</w:t>
        </w:r>
      </w:smartTag>
      <w:r w:rsidRPr="009061BF">
        <w:rPr>
          <w:rFonts w:cs="Arial"/>
        </w:rPr>
        <w:t>, 4 boutons en acier inox et étiquette porte-nom rétro éclairée.</w:t>
      </w:r>
    </w:p>
    <w:p w:rsidR="00A27439" w:rsidRDefault="00A27439" w:rsidP="00A27439">
      <w:pPr>
        <w:tabs>
          <w:tab w:val="left" w:pos="567"/>
        </w:tabs>
        <w:spacing w:after="120"/>
        <w:ind w:left="540"/>
        <w:rPr>
          <w:b/>
          <w:u w:val="single"/>
        </w:rPr>
      </w:pPr>
      <w:r w:rsidRPr="00601F70">
        <w:t xml:space="preserve"> </w:t>
      </w:r>
      <w:r w:rsidRPr="00601F70">
        <w:rPr>
          <w:b/>
          <w:u w:val="single"/>
        </w:rPr>
        <w:t>Module additionnel spécifique "Message Handicap</w:t>
      </w:r>
      <w:r>
        <w:rPr>
          <w:b/>
          <w:u w:val="single"/>
        </w:rPr>
        <w:t>é</w:t>
      </w:r>
      <w:r w:rsidRPr="00601F70">
        <w:rPr>
          <w:b/>
          <w:u w:val="single"/>
        </w:rPr>
        <w:t xml:space="preserve">" 3183MH : </w:t>
      </w:r>
    </w:p>
    <w:p w:rsidR="00A27439" w:rsidRDefault="00A27439" w:rsidP="009061BF">
      <w:pPr>
        <w:rPr>
          <w:rFonts w:cs="Arial"/>
        </w:rPr>
      </w:pPr>
      <w:r w:rsidRPr="009061BF">
        <w:rPr>
          <w:rFonts w:cs="Arial"/>
        </w:rPr>
        <w:t>Le module comprend : un haut-parleur pour messages sonores, 4 LED pour messages visuels, symboles intuitifs accouplés aux LED, prédisposition pour lecteur Vigik®.</w:t>
      </w:r>
    </w:p>
    <w:p w:rsidR="009061BF" w:rsidRPr="009061BF" w:rsidRDefault="009061BF" w:rsidP="009061BF">
      <w:pPr>
        <w:rPr>
          <w:rFonts w:cs="Arial"/>
        </w:rPr>
      </w:pPr>
    </w:p>
    <w:p w:rsidR="00A27439" w:rsidRPr="00D7342B" w:rsidRDefault="00A27439" w:rsidP="00A27439">
      <w:pPr>
        <w:tabs>
          <w:tab w:val="left" w:pos="567"/>
        </w:tabs>
        <w:spacing w:after="120"/>
        <w:ind w:left="540"/>
        <w:rPr>
          <w:b/>
          <w:u w:val="single"/>
        </w:rPr>
      </w:pPr>
      <w:r w:rsidRPr="00D7342B">
        <w:rPr>
          <w:b/>
          <w:u w:val="single"/>
        </w:rPr>
        <w:t xml:space="preserve">Groupe A/V avec caméra couleur </w:t>
      </w:r>
      <w:smartTag w:uri="urn:schemas-microsoft-com:office:smarttags" w:element="metricconverter">
        <w:smartTagPr>
          <w:attr w:name="ProductID" w:val="4660C"/>
        </w:smartTagPr>
        <w:r w:rsidRPr="00D7342B">
          <w:rPr>
            <w:b/>
            <w:u w:val="single"/>
          </w:rPr>
          <w:t>4660C</w:t>
        </w:r>
      </w:smartTag>
      <w:r w:rsidRPr="00D7342B">
        <w:rPr>
          <w:b/>
          <w:u w:val="single"/>
        </w:rPr>
        <w:t xml:space="preserve"> : </w:t>
      </w:r>
    </w:p>
    <w:p w:rsidR="009061BF" w:rsidRDefault="00A27439" w:rsidP="009061BF">
      <w:pPr>
        <w:rPr>
          <w:rFonts w:cs="Arial"/>
        </w:rPr>
      </w:pPr>
      <w:r w:rsidRPr="009061BF">
        <w:rPr>
          <w:rFonts w:cs="Arial"/>
        </w:rPr>
        <w:t>Groupe audio-vidéo pour système Simplebus Color avec boîte à bornes, muni d'une caméra pin-hole 1/4" couleur orientable frontalement, éclairage caméra avec une led. Avec HP-micro à double amplificateur, haut-parleur étanche et micro à électret, le volume du micro et celui du haut-parleur sont réglables frontalement.</w:t>
      </w:r>
    </w:p>
    <w:p w:rsidR="00A27439" w:rsidRPr="009061BF" w:rsidRDefault="00A27439" w:rsidP="009061BF">
      <w:pPr>
        <w:rPr>
          <w:rFonts w:cs="Arial"/>
        </w:rPr>
      </w:pPr>
      <w:r w:rsidRPr="009061BF">
        <w:rPr>
          <w:rFonts w:cs="Arial"/>
        </w:rPr>
        <w:br/>
      </w:r>
    </w:p>
    <w:p w:rsidR="00A27439" w:rsidRPr="00F257C7" w:rsidRDefault="00A27439" w:rsidP="00F257C7">
      <w:pPr>
        <w:pStyle w:val="Titre4"/>
        <w:ind w:left="1713" w:hanging="862"/>
      </w:pPr>
      <w:r w:rsidRPr="00F257C7">
        <w:t>Poste intérieur :</w:t>
      </w:r>
    </w:p>
    <w:p w:rsidR="00A27439" w:rsidRPr="009061BF" w:rsidRDefault="00A27439" w:rsidP="009061BF">
      <w:pPr>
        <w:rPr>
          <w:rFonts w:cs="Arial"/>
        </w:rPr>
      </w:pPr>
      <w:r w:rsidRPr="009061BF">
        <w:rPr>
          <w:rFonts w:cs="Arial"/>
        </w:rPr>
        <w:t xml:space="preserve">Le poste intérieur sera de marque COMELIT de </w:t>
      </w:r>
      <w:smartTag w:uri="urn:schemas-microsoft-com:office:smarttags" w:element="PersonName">
        <w:smartTagPr>
          <w:attr w:name="ProductID" w:val="la s￩rie GENIUS"/>
        </w:smartTagPr>
        <w:r w:rsidRPr="009061BF">
          <w:rPr>
            <w:rFonts w:cs="Arial"/>
          </w:rPr>
          <w:t>la série GENIUS</w:t>
        </w:r>
      </w:smartTag>
      <w:r w:rsidRPr="009061BF">
        <w:rPr>
          <w:rFonts w:cs="Arial"/>
        </w:rPr>
        <w:t xml:space="preserve"> ou équivalent. Il sera composé :</w:t>
      </w:r>
    </w:p>
    <w:p w:rsidR="00A27439" w:rsidRDefault="00A27439" w:rsidP="00A27439">
      <w:pPr>
        <w:tabs>
          <w:tab w:val="left" w:pos="567"/>
        </w:tabs>
        <w:spacing w:after="120"/>
        <w:ind w:left="540"/>
      </w:pPr>
      <w:r>
        <w:t>- D’un é</w:t>
      </w:r>
      <w:r w:rsidRPr="00584F3F">
        <w:t>cran 3,5" couleur (5802), blanc mat</w:t>
      </w:r>
    </w:p>
    <w:p w:rsidR="00A27439" w:rsidRPr="005B4A04" w:rsidRDefault="00A27439" w:rsidP="00A27439">
      <w:pPr>
        <w:tabs>
          <w:tab w:val="left" w:pos="567"/>
        </w:tabs>
        <w:spacing w:after="120"/>
        <w:ind w:left="540"/>
      </w:pPr>
      <w:r>
        <w:t>- D’un</w:t>
      </w:r>
      <w:r w:rsidRPr="005B4A04">
        <w:t xml:space="preserve"> bouton poussoir ouvre porte, d’un bouton </w:t>
      </w:r>
      <w:r>
        <w:t>poussoir pour diverses fonctions (</w:t>
      </w:r>
      <w:r w:rsidRPr="005B4A04">
        <w:t>commande de lumière</w:t>
      </w:r>
      <w:r>
        <w:t>…)</w:t>
      </w:r>
      <w:r w:rsidRPr="005B4A04">
        <w:t xml:space="preserve">. </w:t>
      </w:r>
    </w:p>
    <w:p w:rsidR="00A27439" w:rsidRDefault="00A27439" w:rsidP="00A27439">
      <w:pPr>
        <w:tabs>
          <w:tab w:val="left" w:pos="567"/>
        </w:tabs>
        <w:spacing w:after="120"/>
        <w:ind w:left="540"/>
      </w:pPr>
      <w:r>
        <w:t>- D’u</w:t>
      </w:r>
      <w:r w:rsidRPr="00584F3F">
        <w:t>n cordon avec plug de connexion au moniteur</w:t>
      </w:r>
    </w:p>
    <w:p w:rsidR="00A27439" w:rsidRDefault="00A27439" w:rsidP="00A27439">
      <w:pPr>
        <w:tabs>
          <w:tab w:val="left" w:pos="567"/>
        </w:tabs>
        <w:spacing w:after="120"/>
        <w:ind w:left="540"/>
      </w:pPr>
      <w:r>
        <w:lastRenderedPageBreak/>
        <w:t>- D</w:t>
      </w:r>
      <w:r w:rsidRPr="00584F3F">
        <w:t>’une molette de réglage de la luminosité et d’un sélecteur de réglage du volume d’appel réglable sur trois positions (haut, moyen, bas).</w:t>
      </w:r>
    </w:p>
    <w:p w:rsidR="00A27439" w:rsidRDefault="00A27439" w:rsidP="00A27439">
      <w:pPr>
        <w:tabs>
          <w:tab w:val="left" w:pos="567"/>
        </w:tabs>
        <w:spacing w:after="120"/>
        <w:ind w:left="540"/>
      </w:pPr>
      <w:r>
        <w:t>- D</w:t>
      </w:r>
      <w:r w:rsidRPr="005B4A04">
        <w:t>’un combiné permettant l’amplification par les prothèses auditives en position T (NF ETS 300381, NF EN 60118), conformément à la loi handicap.</w:t>
      </w:r>
    </w:p>
    <w:p w:rsidR="009061BF" w:rsidRDefault="009061BF" w:rsidP="00A27439">
      <w:pPr>
        <w:tabs>
          <w:tab w:val="left" w:pos="567"/>
        </w:tabs>
        <w:spacing w:after="120"/>
        <w:ind w:left="540"/>
      </w:pPr>
    </w:p>
    <w:p w:rsidR="00A27439" w:rsidRDefault="00A27439" w:rsidP="00863FA9">
      <w:pPr>
        <w:pStyle w:val="Titre3"/>
        <w:ind w:left="1457"/>
      </w:pPr>
      <w:bookmarkStart w:id="778" w:name="_Toc189618627"/>
      <w:bookmarkStart w:id="779" w:name="_Toc336415114"/>
      <w:bookmarkStart w:id="780" w:name="_Toc346532340"/>
      <w:bookmarkStart w:id="781" w:name="_Toc355125090"/>
      <w:r>
        <w:t>Canalisations</w:t>
      </w:r>
      <w:bookmarkEnd w:id="778"/>
      <w:bookmarkEnd w:id="779"/>
      <w:bookmarkEnd w:id="780"/>
      <w:bookmarkEnd w:id="781"/>
    </w:p>
    <w:p w:rsidR="00A27439" w:rsidRPr="009061BF" w:rsidRDefault="00A27439" w:rsidP="009061BF">
      <w:pPr>
        <w:rPr>
          <w:rFonts w:cs="Arial"/>
        </w:rPr>
      </w:pPr>
      <w:r w:rsidRPr="009061BF">
        <w:rPr>
          <w:rFonts w:cs="Arial"/>
        </w:rPr>
        <w:t>Le titulaire aura à sa charge l'ensemble des conduits et des canalisations nécessaires au bon fonctionnement du système, ainsi que la signalétique des câbles (bague) avec arborescence.</w:t>
      </w:r>
    </w:p>
    <w:p w:rsidR="00A27439" w:rsidRPr="009061BF" w:rsidRDefault="00A27439" w:rsidP="009061BF">
      <w:pPr>
        <w:rPr>
          <w:rFonts w:cs="Arial"/>
        </w:rPr>
      </w:pPr>
    </w:p>
    <w:p w:rsidR="00A27439" w:rsidRPr="009061BF" w:rsidRDefault="00A27439" w:rsidP="009061BF">
      <w:pPr>
        <w:rPr>
          <w:rFonts w:cs="Arial"/>
        </w:rPr>
      </w:pPr>
      <w:r w:rsidRPr="009061BF">
        <w:rPr>
          <w:rFonts w:cs="Arial"/>
        </w:rPr>
        <w:t>Le titulaire prévoira l’ensemble des fourreaux et des boîtiers.</w:t>
      </w:r>
    </w:p>
    <w:p w:rsidR="00A27439" w:rsidRPr="009061BF" w:rsidRDefault="00A27439" w:rsidP="009061BF">
      <w:pPr>
        <w:rPr>
          <w:rFonts w:cs="Arial"/>
        </w:rPr>
      </w:pPr>
    </w:p>
    <w:p w:rsidR="00A27439" w:rsidRPr="009061BF" w:rsidRDefault="00A27439" w:rsidP="009061BF">
      <w:pPr>
        <w:rPr>
          <w:rFonts w:cs="Arial"/>
        </w:rPr>
      </w:pPr>
      <w:r w:rsidRPr="009061BF">
        <w:rPr>
          <w:rFonts w:cs="Arial"/>
        </w:rPr>
        <w:t>Les fourreaux seront réalisés sous conduits ICO encastrés dans les murs, cloisons et plafonds, sous conduits ICT noyés dans les ouvrages en béton.</w:t>
      </w:r>
    </w:p>
    <w:p w:rsidR="00A27439" w:rsidRPr="009061BF" w:rsidRDefault="00A27439" w:rsidP="009061BF">
      <w:pPr>
        <w:rPr>
          <w:rFonts w:cs="Arial"/>
        </w:rPr>
      </w:pPr>
    </w:p>
    <w:p w:rsidR="00A27439" w:rsidRPr="009061BF" w:rsidRDefault="00A27439" w:rsidP="009061BF">
      <w:pPr>
        <w:rPr>
          <w:rFonts w:cs="Arial"/>
        </w:rPr>
      </w:pPr>
      <w:r w:rsidRPr="009061BF">
        <w:rPr>
          <w:rFonts w:cs="Arial"/>
        </w:rPr>
        <w:t>Toutes les saignées, trous, etc. et leur rebouchage sont à prévoir au titre du présent lot.</w:t>
      </w:r>
    </w:p>
    <w:p w:rsidR="00A27439" w:rsidRPr="009061BF" w:rsidRDefault="00A27439" w:rsidP="009061BF">
      <w:pPr>
        <w:rPr>
          <w:rFonts w:cs="Arial"/>
        </w:rPr>
      </w:pPr>
    </w:p>
    <w:p w:rsidR="00A27439" w:rsidRPr="009061BF" w:rsidRDefault="00A27439" w:rsidP="009061BF">
      <w:pPr>
        <w:rPr>
          <w:rFonts w:cs="Arial"/>
        </w:rPr>
      </w:pPr>
      <w:r w:rsidRPr="009061BF">
        <w:rPr>
          <w:rFonts w:cs="Arial"/>
        </w:rPr>
        <w:t>Les câbles passeront dans le chemin de câbles courants forts prévu à cet effet, en toron spécifique, espacés des autres prestations.</w:t>
      </w:r>
    </w:p>
    <w:p w:rsidR="00A27439" w:rsidRPr="009061BF" w:rsidRDefault="00A27439" w:rsidP="009061BF">
      <w:pPr>
        <w:rPr>
          <w:rFonts w:cs="Arial"/>
        </w:rPr>
      </w:pPr>
    </w:p>
    <w:p w:rsidR="00A27439" w:rsidRPr="009061BF" w:rsidRDefault="00A27439" w:rsidP="009061BF">
      <w:pPr>
        <w:rPr>
          <w:rFonts w:cs="Arial"/>
        </w:rPr>
      </w:pPr>
      <w:r w:rsidRPr="009061BF">
        <w:rPr>
          <w:rFonts w:cs="Arial"/>
        </w:rPr>
        <w:t>Les câbles seront protégés contre les perturbations électromagnétiques et pourront supporter toutes sortes d’informations, ainsi que les hauts débits.</w:t>
      </w:r>
    </w:p>
    <w:p w:rsidR="00A27439" w:rsidRPr="009061BF" w:rsidRDefault="00A27439" w:rsidP="009061BF">
      <w:pPr>
        <w:rPr>
          <w:rFonts w:cs="Arial"/>
        </w:rPr>
      </w:pPr>
    </w:p>
    <w:p w:rsidR="00A27439" w:rsidRDefault="00A27439" w:rsidP="009061BF">
      <w:pPr>
        <w:rPr>
          <w:rFonts w:cs="Arial"/>
        </w:rPr>
      </w:pPr>
      <w:r w:rsidRPr="009061BF">
        <w:rPr>
          <w:rFonts w:cs="Arial"/>
        </w:rPr>
        <w:t>L’interconnexion des écrans sera raccordée à la terre.</w:t>
      </w:r>
    </w:p>
    <w:p w:rsidR="009061BF" w:rsidRPr="009061BF" w:rsidRDefault="009061BF" w:rsidP="009061BF">
      <w:pPr>
        <w:rPr>
          <w:rFonts w:cs="Arial"/>
        </w:rPr>
      </w:pPr>
    </w:p>
    <w:p w:rsidR="00A27439" w:rsidRDefault="00A27439" w:rsidP="00863FA9">
      <w:pPr>
        <w:pStyle w:val="Titre3"/>
        <w:ind w:left="1457"/>
      </w:pPr>
      <w:bookmarkStart w:id="782" w:name="_Toc189618628"/>
      <w:bookmarkStart w:id="783" w:name="_Toc336415115"/>
      <w:bookmarkStart w:id="784" w:name="_Toc346532341"/>
      <w:bookmarkStart w:id="785" w:name="_Toc355125091"/>
      <w:r>
        <w:t>Essais et mise en service</w:t>
      </w:r>
      <w:bookmarkEnd w:id="782"/>
      <w:bookmarkEnd w:id="783"/>
      <w:bookmarkEnd w:id="784"/>
      <w:bookmarkEnd w:id="785"/>
    </w:p>
    <w:p w:rsidR="00A27439" w:rsidRPr="009061BF" w:rsidRDefault="00A27439" w:rsidP="009061BF">
      <w:pPr>
        <w:rPr>
          <w:rFonts w:cs="Arial"/>
        </w:rPr>
      </w:pPr>
      <w:r w:rsidRPr="009061BF">
        <w:rPr>
          <w:rFonts w:cs="Arial"/>
        </w:rPr>
        <w:t>Le titulaire devra fournir avant la réception, l’ensemble de ces auto-contrôles (élément par élément).</w:t>
      </w:r>
    </w:p>
    <w:p w:rsidR="00A27439" w:rsidRPr="009061BF" w:rsidRDefault="00A27439" w:rsidP="009061BF">
      <w:pPr>
        <w:rPr>
          <w:rFonts w:cs="Arial"/>
        </w:rPr>
      </w:pPr>
    </w:p>
    <w:p w:rsidR="00A27439" w:rsidRPr="009061BF" w:rsidRDefault="00A27439" w:rsidP="009061BF">
      <w:pPr>
        <w:rPr>
          <w:rFonts w:cs="Arial"/>
        </w:rPr>
      </w:pPr>
      <w:r w:rsidRPr="009061BF">
        <w:rPr>
          <w:rFonts w:cs="Arial"/>
        </w:rPr>
        <w:t>La réception ne pourra être prononcée qu’après des essais réels concluants des critères demandés dans le Cahier des Clauses Techniques Particulières.</w:t>
      </w:r>
    </w:p>
    <w:p w:rsidR="00A27439" w:rsidRPr="009061BF" w:rsidRDefault="00A27439" w:rsidP="009061BF">
      <w:pPr>
        <w:rPr>
          <w:rFonts w:cs="Arial"/>
        </w:rPr>
      </w:pPr>
    </w:p>
    <w:p w:rsidR="00A27439" w:rsidRPr="009061BF" w:rsidRDefault="00A27439" w:rsidP="009061BF">
      <w:pPr>
        <w:rPr>
          <w:rFonts w:cs="Arial"/>
        </w:rPr>
      </w:pPr>
      <w:r w:rsidRPr="009061BF">
        <w:rPr>
          <w:rFonts w:cs="Arial"/>
        </w:rPr>
        <w:t>Le fournisseur et / ou le constructeur s’engage par ailleurs sur les performances et la fiabilité de ses matériels.</w:t>
      </w:r>
    </w:p>
    <w:p w:rsidR="00A27439" w:rsidRDefault="00A27439" w:rsidP="00A27439">
      <w:pPr>
        <w:ind w:left="540"/>
      </w:pPr>
    </w:p>
    <w:p w:rsidR="00A27439" w:rsidRDefault="00A27439" w:rsidP="00A27439">
      <w:pPr>
        <w:pStyle w:val="Titre2"/>
        <w:ind w:left="1009" w:hanging="578"/>
      </w:pPr>
      <w:bookmarkStart w:id="786" w:name="_Toc346532342"/>
      <w:bookmarkStart w:id="787" w:name="_Toc355125092"/>
      <w:bookmarkEnd w:id="749"/>
      <w:bookmarkEnd w:id="750"/>
      <w:r>
        <w:t>PRECABLAGE VIDEO-PROJECTION ET TABLEAUX BLANCS INTERACTIFS (TBI)</w:t>
      </w:r>
      <w:bookmarkEnd w:id="786"/>
      <w:bookmarkEnd w:id="787"/>
    </w:p>
    <w:p w:rsidR="00A27439" w:rsidRPr="009930B2" w:rsidRDefault="00A27439" w:rsidP="00863FA9">
      <w:pPr>
        <w:pStyle w:val="Titre3"/>
        <w:ind w:left="1457"/>
      </w:pPr>
      <w:bookmarkStart w:id="788" w:name="_Toc307411632"/>
      <w:bookmarkStart w:id="789" w:name="_Toc346532343"/>
      <w:bookmarkStart w:id="790" w:name="_Toc355125093"/>
      <w:r w:rsidRPr="009930B2">
        <w:t>Présentation</w:t>
      </w:r>
      <w:bookmarkEnd w:id="788"/>
      <w:bookmarkEnd w:id="789"/>
      <w:bookmarkEnd w:id="790"/>
    </w:p>
    <w:p w:rsidR="00A27439" w:rsidRPr="009061BF" w:rsidRDefault="00A27439" w:rsidP="009061BF">
      <w:pPr>
        <w:rPr>
          <w:rFonts w:cs="Arial"/>
        </w:rPr>
      </w:pPr>
      <w:r w:rsidRPr="009061BF">
        <w:rPr>
          <w:rFonts w:cs="Arial"/>
        </w:rPr>
        <w:t xml:space="preserve">Il sera prévu dans les salles de classe le précâblage permettant la mise en place d’un système de vidéo projection. Toutes ces salles seront également susceptibles d’être équipées d’un Tableau Blanc Interactif. Ces équipements sont à la charge de la maitrise d’ouvrage, néanmoins le titulaire devra la mise en place du précâblage permettant le fonctionnement de ces équipements. </w:t>
      </w:r>
    </w:p>
    <w:p w:rsidR="00A27439" w:rsidRDefault="00A27439" w:rsidP="00863FA9">
      <w:pPr>
        <w:pStyle w:val="Titre3"/>
        <w:ind w:left="1457"/>
      </w:pPr>
      <w:bookmarkStart w:id="791" w:name="_Toc346532344"/>
      <w:bookmarkStart w:id="792" w:name="_Toc355125094"/>
      <w:r w:rsidRPr="009930B2">
        <w:t>Système de vidéo projection</w:t>
      </w:r>
      <w:bookmarkEnd w:id="791"/>
      <w:bookmarkEnd w:id="792"/>
    </w:p>
    <w:p w:rsidR="009061BF" w:rsidRPr="009061BF" w:rsidRDefault="009061BF" w:rsidP="009061BF">
      <w:pPr>
        <w:pStyle w:val="Paragraphe3"/>
      </w:pPr>
    </w:p>
    <w:p w:rsidR="00A27439" w:rsidRPr="009930B2" w:rsidRDefault="00A27439" w:rsidP="00F257C7">
      <w:pPr>
        <w:pStyle w:val="Titre4"/>
        <w:ind w:left="1713" w:hanging="862"/>
      </w:pPr>
      <w:r w:rsidRPr="009930B2">
        <w:t>Vidéoprojecteur</w:t>
      </w:r>
    </w:p>
    <w:p w:rsidR="00A27439" w:rsidRPr="009061BF" w:rsidRDefault="00A27439" w:rsidP="009061BF">
      <w:pPr>
        <w:rPr>
          <w:rFonts w:cs="Arial"/>
        </w:rPr>
      </w:pPr>
      <w:r w:rsidRPr="009061BF">
        <w:rPr>
          <w:rFonts w:cs="Arial"/>
        </w:rPr>
        <w:t>Hors marché, à la charge du maître d’ouvrage.</w:t>
      </w:r>
    </w:p>
    <w:p w:rsidR="00A27439" w:rsidRDefault="00A27439" w:rsidP="00A27439">
      <w:pPr>
        <w:ind w:left="540"/>
      </w:pPr>
    </w:p>
    <w:p w:rsidR="00A27439" w:rsidRDefault="00A27439" w:rsidP="00A27439">
      <w:pPr>
        <w:ind w:left="540"/>
      </w:pPr>
      <w:r w:rsidRPr="00BD38A0">
        <w:t xml:space="preserve">Le présent lot doit prévoir </w:t>
      </w:r>
      <w:r>
        <w:t>l’attente électrique à proximité de l’écran</w:t>
      </w:r>
      <w:r w:rsidRPr="00BD38A0">
        <w:t>.</w:t>
      </w:r>
    </w:p>
    <w:p w:rsidR="009061BF" w:rsidRPr="00BD38A0" w:rsidRDefault="009061BF" w:rsidP="00A27439">
      <w:pPr>
        <w:ind w:left="540"/>
      </w:pPr>
    </w:p>
    <w:p w:rsidR="00A27439" w:rsidRPr="009930B2" w:rsidRDefault="00A27439" w:rsidP="00F257C7">
      <w:pPr>
        <w:pStyle w:val="Titre4"/>
        <w:ind w:left="1713" w:hanging="862"/>
      </w:pPr>
      <w:r w:rsidRPr="009930B2">
        <w:t>Ecran électrique</w:t>
      </w:r>
      <w:r>
        <w:t xml:space="preserve"> </w:t>
      </w:r>
    </w:p>
    <w:p w:rsidR="00A27439" w:rsidRPr="009061BF" w:rsidRDefault="00A27439" w:rsidP="009061BF">
      <w:pPr>
        <w:rPr>
          <w:rFonts w:cs="Arial"/>
        </w:rPr>
      </w:pPr>
      <w:r w:rsidRPr="009061BF">
        <w:rPr>
          <w:rFonts w:cs="Arial"/>
        </w:rPr>
        <w:t>Hors marché, à la charge du maître d’ouvrage.</w:t>
      </w:r>
    </w:p>
    <w:p w:rsidR="00A27439" w:rsidRDefault="00A27439" w:rsidP="00A27439">
      <w:pPr>
        <w:ind w:left="540"/>
      </w:pPr>
    </w:p>
    <w:p w:rsidR="00A27439" w:rsidRDefault="00A27439" w:rsidP="009061BF">
      <w:pPr>
        <w:rPr>
          <w:rFonts w:cs="Arial"/>
        </w:rPr>
      </w:pPr>
      <w:r w:rsidRPr="009061BF">
        <w:rPr>
          <w:rFonts w:cs="Arial"/>
        </w:rPr>
        <w:t>Le présent lot doit prévoir l’attente électrique à proximité de l’écran.</w:t>
      </w:r>
    </w:p>
    <w:p w:rsidR="009061BF" w:rsidRPr="009061BF" w:rsidRDefault="009061BF" w:rsidP="009061BF">
      <w:pPr>
        <w:rPr>
          <w:rFonts w:cs="Arial"/>
        </w:rPr>
      </w:pPr>
    </w:p>
    <w:p w:rsidR="00A27439" w:rsidRPr="009930B2" w:rsidRDefault="00A27439" w:rsidP="00F257C7">
      <w:pPr>
        <w:pStyle w:val="Titre4"/>
        <w:ind w:left="1713" w:hanging="862"/>
      </w:pPr>
      <w:r w:rsidRPr="009930B2">
        <w:t>Support et fixation</w:t>
      </w:r>
    </w:p>
    <w:p w:rsidR="00A27439" w:rsidRPr="009061BF" w:rsidRDefault="00A27439" w:rsidP="009061BF">
      <w:pPr>
        <w:rPr>
          <w:rFonts w:cs="Arial"/>
        </w:rPr>
      </w:pPr>
      <w:r w:rsidRPr="009061BF">
        <w:rPr>
          <w:rFonts w:cs="Arial"/>
        </w:rPr>
        <w:t>Hors marché, à la charge du maître d’ouvrage.</w:t>
      </w:r>
    </w:p>
    <w:p w:rsidR="00A27439" w:rsidRDefault="00A27439" w:rsidP="00A27439">
      <w:pPr>
        <w:ind w:left="540"/>
      </w:pPr>
    </w:p>
    <w:p w:rsidR="00A27439" w:rsidRPr="009930B2" w:rsidRDefault="00A27439" w:rsidP="00F257C7">
      <w:pPr>
        <w:pStyle w:val="Titre4"/>
        <w:ind w:left="1713" w:hanging="862"/>
      </w:pPr>
      <w:bookmarkStart w:id="793" w:name="_Toc346532345"/>
      <w:r>
        <w:t>Tableau Blanc Interactif</w:t>
      </w:r>
      <w:bookmarkEnd w:id="793"/>
    </w:p>
    <w:p w:rsidR="00A27439" w:rsidRPr="009061BF" w:rsidRDefault="00A27439" w:rsidP="009061BF">
      <w:pPr>
        <w:rPr>
          <w:rFonts w:cs="Arial"/>
        </w:rPr>
      </w:pPr>
      <w:r w:rsidRPr="009061BF">
        <w:rPr>
          <w:rFonts w:cs="Arial"/>
        </w:rPr>
        <w:t>Hors marché, à la charge du maître d’ouvrage.</w:t>
      </w:r>
    </w:p>
    <w:p w:rsidR="00A27439" w:rsidRDefault="00A27439" w:rsidP="00863FA9">
      <w:pPr>
        <w:pStyle w:val="Titre3"/>
        <w:ind w:left="1457"/>
      </w:pPr>
      <w:bookmarkStart w:id="794" w:name="_Toc346532346"/>
      <w:bookmarkStart w:id="795" w:name="_Toc355125095"/>
      <w:r w:rsidRPr="009930B2">
        <w:t>Câblage</w:t>
      </w:r>
      <w:bookmarkEnd w:id="794"/>
      <w:bookmarkEnd w:id="795"/>
    </w:p>
    <w:p w:rsidR="00A27439" w:rsidRPr="009061BF" w:rsidRDefault="00A27439" w:rsidP="009061BF">
      <w:pPr>
        <w:rPr>
          <w:rFonts w:cs="Arial"/>
        </w:rPr>
      </w:pPr>
      <w:r w:rsidRPr="009061BF">
        <w:rPr>
          <w:rFonts w:cs="Arial"/>
        </w:rPr>
        <w:t>Il sera prévu la fourniture, pose et raccordement :</w:t>
      </w:r>
    </w:p>
    <w:p w:rsidR="00A27439" w:rsidRDefault="00A27439" w:rsidP="00A27439">
      <w:pPr>
        <w:ind w:left="540"/>
        <w:rPr>
          <w:lang w:val="fr-CA"/>
        </w:rPr>
      </w:pPr>
    </w:p>
    <w:p w:rsidR="00A27439" w:rsidRPr="00EC633A" w:rsidRDefault="00A27439" w:rsidP="00220672">
      <w:pPr>
        <w:numPr>
          <w:ilvl w:val="0"/>
          <w:numId w:val="8"/>
        </w:numPr>
        <w:rPr>
          <w:lang w:val="fr-CA"/>
        </w:rPr>
      </w:pPr>
      <w:r w:rsidRPr="007A0972">
        <w:rPr>
          <w:lang w:val="fr-CA"/>
        </w:rPr>
        <w:t xml:space="preserve">D’une prise HD15 femelle </w:t>
      </w:r>
      <w:r>
        <w:rPr>
          <w:lang w:val="fr-CA"/>
        </w:rPr>
        <w:t>+ Jack 3.5mm</w:t>
      </w:r>
      <w:r w:rsidRPr="007A0972">
        <w:rPr>
          <w:lang w:val="fr-CA"/>
        </w:rPr>
        <w:t xml:space="preserve"> de type 0787 </w:t>
      </w:r>
      <w:r>
        <w:rPr>
          <w:lang w:val="fr-CA"/>
        </w:rPr>
        <w:t xml:space="preserve">74 </w:t>
      </w:r>
      <w:r w:rsidRPr="007A0972">
        <w:rPr>
          <w:lang w:val="fr-CA"/>
        </w:rPr>
        <w:t>de chez LEGRAND ou équivalent en plafond au niveau du vidéoprojecteur interconnectée à la prise HD15 femelle</w:t>
      </w:r>
      <w:r>
        <w:rPr>
          <w:lang w:val="fr-CA"/>
        </w:rPr>
        <w:t xml:space="preserve"> + Jack 3.5mm</w:t>
      </w:r>
      <w:r w:rsidRPr="007A0972">
        <w:rPr>
          <w:lang w:val="fr-CA"/>
        </w:rPr>
        <w:t xml:space="preserve"> du point </w:t>
      </w:r>
      <w:r w:rsidRPr="00EC633A">
        <w:rPr>
          <w:lang w:val="fr-CA"/>
        </w:rPr>
        <w:t>d’accès PT situé à proximité du tableau, y compris le câble de liaison entre ces deux prises, cadre saillie et plaque de finition dans faux plafond.</w:t>
      </w:r>
    </w:p>
    <w:p w:rsidR="00A27439" w:rsidRDefault="00A27439" w:rsidP="00A27439">
      <w:pPr>
        <w:ind w:left="540"/>
        <w:rPr>
          <w:lang w:val="fr-CA"/>
        </w:rPr>
      </w:pPr>
    </w:p>
    <w:p w:rsidR="00A27439" w:rsidRPr="00EC633A" w:rsidRDefault="00A27439" w:rsidP="00220672">
      <w:pPr>
        <w:numPr>
          <w:ilvl w:val="0"/>
          <w:numId w:val="8"/>
        </w:numPr>
        <w:rPr>
          <w:lang w:val="fr-CA"/>
        </w:rPr>
      </w:pPr>
      <w:r>
        <w:rPr>
          <w:lang w:val="fr-CA"/>
        </w:rPr>
        <w:t>D’une prise USB femelle</w:t>
      </w:r>
      <w:r w:rsidRPr="00601FE0">
        <w:rPr>
          <w:lang w:val="fr-CA"/>
        </w:rPr>
        <w:t xml:space="preserve"> </w:t>
      </w:r>
      <w:r>
        <w:rPr>
          <w:lang w:val="fr-CA"/>
        </w:rPr>
        <w:t xml:space="preserve">de type 0787 61 de chez LEGRAND ou équivalent au niveau du TBI interconnectée à la prise USB femelle du point d’accès PT situé à proximité du tableau, y compris </w:t>
      </w:r>
      <w:r w:rsidRPr="00EC633A">
        <w:rPr>
          <w:lang w:val="fr-CA"/>
        </w:rPr>
        <w:t>câble de liaison entre les deux, pot d’encastrement et plaque de finition au niveau du TBI.</w:t>
      </w:r>
    </w:p>
    <w:p w:rsidR="00A27439" w:rsidRDefault="00A27439" w:rsidP="00A27439">
      <w:pPr>
        <w:rPr>
          <w:lang w:val="fr-CA"/>
        </w:rPr>
      </w:pPr>
    </w:p>
    <w:p w:rsidR="00A27439" w:rsidRPr="009061BF" w:rsidRDefault="00A27439" w:rsidP="009061BF">
      <w:pPr>
        <w:rPr>
          <w:rFonts w:cs="Arial"/>
        </w:rPr>
      </w:pPr>
      <w:r w:rsidRPr="009061BF">
        <w:rPr>
          <w:rFonts w:cs="Arial"/>
          <w:u w:val="single"/>
        </w:rPr>
        <w:t>Remarque :</w:t>
      </w:r>
      <w:r w:rsidRPr="009061BF">
        <w:rPr>
          <w:rFonts w:cs="Arial"/>
        </w:rPr>
        <w:t xml:space="preserve"> avant le début des travaux, le titulaire devra se faire confirmer le type de connectique à mettre en place aussi bien pour le vidéoprojecteur que le TBI en fonction du matériel retenu par la maitrise d’ouvrage.</w:t>
      </w:r>
    </w:p>
    <w:p w:rsidR="00A27439" w:rsidRDefault="00A27439" w:rsidP="00A27439">
      <w:pPr>
        <w:ind w:left="540"/>
      </w:pPr>
    </w:p>
    <w:p w:rsidR="00A27439" w:rsidRDefault="00A27439" w:rsidP="00A27439">
      <w:pPr>
        <w:ind w:left="540"/>
      </w:pPr>
    </w:p>
    <w:p w:rsidR="00A27439" w:rsidRDefault="00A27439" w:rsidP="00C609C5">
      <w:pPr>
        <w:pStyle w:val="Titre1"/>
        <w:ind w:left="431" w:hanging="431"/>
      </w:pPr>
      <w:bookmarkStart w:id="796" w:name="_Toc311650494"/>
      <w:bookmarkStart w:id="797" w:name="_Toc346532347"/>
      <w:bookmarkStart w:id="798" w:name="_Toc355125096"/>
      <w:r>
        <w:t>PRECONISATIONS POUR REUSSIR L’ETANCHEITE A L’AIR DES RESEAUX (ANNEXE 1)</w:t>
      </w:r>
      <w:bookmarkEnd w:id="796"/>
      <w:bookmarkEnd w:id="797"/>
      <w:bookmarkEnd w:id="798"/>
    </w:p>
    <w:p w:rsidR="00A27439" w:rsidRDefault="00A27439" w:rsidP="00A27439"/>
    <w:p w:rsidR="00A27439" w:rsidRPr="009061BF" w:rsidRDefault="00A27439" w:rsidP="009061BF">
      <w:pPr>
        <w:rPr>
          <w:rFonts w:cs="Arial"/>
        </w:rPr>
      </w:pPr>
      <w:r w:rsidRPr="009061BF">
        <w:rPr>
          <w:rFonts w:cs="Arial"/>
        </w:rPr>
        <w:t>Dans le cadre de la réglementation thermique 2012, l’étanchéité à l’air doit être assurée et des tests seront effectués en phase d’exécution.</w:t>
      </w:r>
    </w:p>
    <w:p w:rsidR="00A27439" w:rsidRPr="009061BF" w:rsidRDefault="00A27439" w:rsidP="009061BF">
      <w:pPr>
        <w:rPr>
          <w:rFonts w:cs="Arial"/>
        </w:rPr>
      </w:pPr>
      <w:r w:rsidRPr="009061BF">
        <w:rPr>
          <w:rFonts w:cs="Arial"/>
        </w:rPr>
        <w:t>Afin de satisfaire pleinement cette exigence, le prestataire du présent lot intégrera dans son offre les préconisations et les prestations techniques nécessaires pour lesquelles les tests d’étanchéité à l’air seront effectués et validés.</w:t>
      </w:r>
    </w:p>
    <w:p w:rsidR="00A27439" w:rsidRPr="009061BF" w:rsidRDefault="00A27439" w:rsidP="009061BF">
      <w:pPr>
        <w:rPr>
          <w:rFonts w:cs="Arial"/>
        </w:rPr>
      </w:pPr>
    </w:p>
    <w:p w:rsidR="00A27439" w:rsidRPr="009061BF" w:rsidRDefault="00A27439" w:rsidP="009061BF">
      <w:pPr>
        <w:rPr>
          <w:rFonts w:cs="Arial"/>
          <w:b/>
        </w:rPr>
      </w:pPr>
      <w:r w:rsidRPr="009061BF">
        <w:rPr>
          <w:rFonts w:cs="Arial"/>
          <w:b/>
        </w:rPr>
        <w:t>Le niveau d’étanchéité attendu est un indice de perméabilité n50≤ 0,60 vol/h à 50Pa.</w:t>
      </w:r>
    </w:p>
    <w:p w:rsidR="00A27439" w:rsidRPr="009061BF" w:rsidRDefault="00A27439" w:rsidP="009061BF">
      <w:pPr>
        <w:rPr>
          <w:rFonts w:cs="Arial"/>
        </w:rPr>
      </w:pPr>
      <w:r w:rsidRPr="009061BF">
        <w:rPr>
          <w:rFonts w:cs="Arial"/>
        </w:rPr>
        <w:t>L’objectif d’étanchéité à l’air étant très performant, il sera réalisé deux tests de perméabilité à l’air :</w:t>
      </w:r>
    </w:p>
    <w:p w:rsidR="00A27439" w:rsidRPr="009061BF" w:rsidRDefault="00A27439" w:rsidP="00220672">
      <w:pPr>
        <w:pStyle w:val="Paragraphedeliste"/>
        <w:numPr>
          <w:ilvl w:val="0"/>
          <w:numId w:val="8"/>
        </w:numPr>
        <w:rPr>
          <w:rFonts w:cs="Arial"/>
        </w:rPr>
      </w:pPr>
      <w:r w:rsidRPr="009061BF">
        <w:rPr>
          <w:rFonts w:cs="Arial"/>
        </w:rPr>
        <w:t>Un test à la fin de réalisation du clos couvert à la charge de la maîtrise d’ouvrage,</w:t>
      </w:r>
    </w:p>
    <w:p w:rsidR="00A27439" w:rsidRPr="009061BF" w:rsidRDefault="00A27439" w:rsidP="00220672">
      <w:pPr>
        <w:pStyle w:val="Paragraphedeliste"/>
        <w:numPr>
          <w:ilvl w:val="0"/>
          <w:numId w:val="8"/>
        </w:numPr>
        <w:rPr>
          <w:rFonts w:cs="Arial"/>
        </w:rPr>
      </w:pPr>
      <w:r w:rsidRPr="009061BF">
        <w:rPr>
          <w:rFonts w:cs="Arial"/>
        </w:rPr>
        <w:t>Un test final et contractuel sur l’ensemble du bâtiment à la réception à la charge de la maîtrise d’ouvrage.</w:t>
      </w:r>
    </w:p>
    <w:p w:rsidR="00A27439" w:rsidRPr="009061BF" w:rsidRDefault="00A27439" w:rsidP="009061BF">
      <w:pPr>
        <w:rPr>
          <w:rFonts w:cs="Arial"/>
          <w:b/>
        </w:rPr>
      </w:pPr>
      <w:r w:rsidRPr="009061BF">
        <w:rPr>
          <w:rFonts w:cs="Arial"/>
          <w:b/>
        </w:rPr>
        <w:t>Initialement à la charge du maître d’ouvrage, ces tests seront cependant refaits à la charge des entreprises en cas d’échec.</w:t>
      </w:r>
    </w:p>
    <w:p w:rsidR="00A27439" w:rsidRPr="009061BF" w:rsidRDefault="00A27439" w:rsidP="009061BF">
      <w:pPr>
        <w:rPr>
          <w:rFonts w:cs="Arial"/>
        </w:rPr>
      </w:pPr>
    </w:p>
    <w:p w:rsidR="00A27439" w:rsidRPr="009061BF" w:rsidRDefault="00A27439" w:rsidP="009061BF">
      <w:pPr>
        <w:rPr>
          <w:rFonts w:cs="Arial"/>
        </w:rPr>
      </w:pPr>
    </w:p>
    <w:p w:rsidR="00A27439" w:rsidRPr="009061BF" w:rsidRDefault="00A27439" w:rsidP="009061BF">
      <w:pPr>
        <w:rPr>
          <w:rFonts w:cs="Arial"/>
          <w:b/>
        </w:rPr>
      </w:pPr>
      <w:r w:rsidRPr="009061BF">
        <w:rPr>
          <w:rFonts w:cs="Arial"/>
          <w:b/>
        </w:rPr>
        <w:t>SOLUTIONS TECHNIQUES :</w:t>
      </w:r>
    </w:p>
    <w:p w:rsidR="00A27439" w:rsidRPr="009061BF" w:rsidRDefault="00A27439" w:rsidP="009061BF">
      <w:pPr>
        <w:rPr>
          <w:rFonts w:cs="Arial"/>
        </w:rPr>
      </w:pPr>
      <w:r w:rsidRPr="009061BF">
        <w:rPr>
          <w:rFonts w:cs="Arial"/>
        </w:rPr>
        <w:t>L’obtention d’une meilleure étanchéité des bâtiments nécessite la mobilisation de tous les partenaires de l’acte de construire : le maçon, l’électricien, le poseur d’isolant, etc., qui doivent avoir le même vis à vis du résultat final.</w:t>
      </w:r>
    </w:p>
    <w:p w:rsidR="00A27439" w:rsidRPr="009061BF" w:rsidRDefault="00A27439" w:rsidP="009061BF">
      <w:pPr>
        <w:rPr>
          <w:rFonts w:cs="Arial"/>
        </w:rPr>
      </w:pPr>
    </w:p>
    <w:p w:rsidR="00A27439" w:rsidRPr="009061BF" w:rsidRDefault="00A27439" w:rsidP="009061BF">
      <w:pPr>
        <w:rPr>
          <w:rFonts w:cs="Arial"/>
          <w:b/>
        </w:rPr>
      </w:pPr>
      <w:r w:rsidRPr="009061BF">
        <w:rPr>
          <w:rFonts w:cs="Arial"/>
          <w:b/>
        </w:rPr>
        <w:t>Equipements électriques :</w:t>
      </w:r>
    </w:p>
    <w:p w:rsidR="00A27439" w:rsidRPr="009615D8" w:rsidRDefault="00A27439" w:rsidP="00A27439">
      <w:pPr>
        <w:ind w:left="540"/>
        <w:rPr>
          <w:rFonts w:cs="Arial"/>
          <w:b/>
        </w:rPr>
      </w:pPr>
    </w:p>
    <w:p w:rsidR="00A27439" w:rsidRPr="009615D8" w:rsidRDefault="00A27439" w:rsidP="00220672">
      <w:pPr>
        <w:numPr>
          <w:ilvl w:val="0"/>
          <w:numId w:val="16"/>
        </w:numPr>
        <w:rPr>
          <w:rFonts w:cs="Arial"/>
        </w:rPr>
      </w:pPr>
      <w:r w:rsidRPr="009615D8">
        <w:rPr>
          <w:rFonts w:cs="Arial"/>
        </w:rPr>
        <w:t>Limiter le nombre de percement des parois</w:t>
      </w:r>
    </w:p>
    <w:p w:rsidR="00A27439" w:rsidRPr="009615D8" w:rsidRDefault="00A27439" w:rsidP="00220672">
      <w:pPr>
        <w:numPr>
          <w:ilvl w:val="0"/>
          <w:numId w:val="16"/>
        </w:numPr>
        <w:rPr>
          <w:rFonts w:cs="Arial"/>
        </w:rPr>
      </w:pPr>
      <w:r w:rsidRPr="009615D8">
        <w:rPr>
          <w:rFonts w:cs="Arial"/>
        </w:rPr>
        <w:t>Colmater les points de passage de l’ensemble des équipements techniques installés sur les parois extérieures ou dans le local :</w:t>
      </w:r>
    </w:p>
    <w:p w:rsidR="00A27439" w:rsidRPr="009615D8" w:rsidRDefault="00A27439" w:rsidP="00220672">
      <w:pPr>
        <w:numPr>
          <w:ilvl w:val="3"/>
          <w:numId w:val="16"/>
        </w:numPr>
        <w:rPr>
          <w:rFonts w:cs="Arial"/>
        </w:rPr>
      </w:pPr>
      <w:r w:rsidRPr="009615D8">
        <w:rPr>
          <w:rFonts w:cs="Arial"/>
        </w:rPr>
        <w:t>Tableau électrique,</w:t>
      </w:r>
    </w:p>
    <w:p w:rsidR="00A27439" w:rsidRPr="009615D8" w:rsidRDefault="00A27439" w:rsidP="00220672">
      <w:pPr>
        <w:numPr>
          <w:ilvl w:val="3"/>
          <w:numId w:val="16"/>
        </w:numPr>
        <w:rPr>
          <w:rFonts w:cs="Arial"/>
        </w:rPr>
      </w:pPr>
      <w:r w:rsidRPr="009615D8">
        <w:rPr>
          <w:rFonts w:cs="Arial"/>
        </w:rPr>
        <w:t>Interrupteurs et prises de courants,</w:t>
      </w:r>
    </w:p>
    <w:p w:rsidR="00A27439" w:rsidRPr="009615D8" w:rsidRDefault="00A27439" w:rsidP="00220672">
      <w:pPr>
        <w:numPr>
          <w:ilvl w:val="3"/>
          <w:numId w:val="16"/>
        </w:numPr>
        <w:rPr>
          <w:rFonts w:cs="Arial"/>
        </w:rPr>
      </w:pPr>
      <w:r w:rsidRPr="009615D8">
        <w:rPr>
          <w:rFonts w:cs="Arial"/>
        </w:rPr>
        <w:t>Points lumineux de type plafonniers,</w:t>
      </w:r>
    </w:p>
    <w:p w:rsidR="00A27439" w:rsidRPr="009615D8" w:rsidRDefault="00A27439" w:rsidP="00220672">
      <w:pPr>
        <w:numPr>
          <w:ilvl w:val="3"/>
          <w:numId w:val="16"/>
        </w:numPr>
        <w:rPr>
          <w:rFonts w:cs="Arial"/>
        </w:rPr>
      </w:pPr>
      <w:r w:rsidRPr="009615D8">
        <w:rPr>
          <w:rFonts w:cs="Arial"/>
        </w:rPr>
        <w:lastRenderedPageBreak/>
        <w:t>Câblage des différents systèmes de mesure,</w:t>
      </w:r>
    </w:p>
    <w:p w:rsidR="00A27439" w:rsidRPr="009615D8" w:rsidRDefault="00A27439" w:rsidP="00220672">
      <w:pPr>
        <w:numPr>
          <w:ilvl w:val="0"/>
          <w:numId w:val="16"/>
        </w:numPr>
        <w:rPr>
          <w:rFonts w:cs="Arial"/>
        </w:rPr>
      </w:pPr>
      <w:r w:rsidRPr="009615D8">
        <w:rPr>
          <w:rFonts w:cs="Arial"/>
        </w:rPr>
        <w:t>Utiliser des produits adaptés et si possible des boitiers étanches.</w:t>
      </w:r>
    </w:p>
    <w:p w:rsidR="00A27439" w:rsidRDefault="00A27439" w:rsidP="00A27439">
      <w:pPr>
        <w:ind w:left="540"/>
        <w:rPr>
          <w:rFonts w:cs="Arial"/>
          <w:b/>
        </w:rPr>
      </w:pPr>
    </w:p>
    <w:p w:rsidR="00A27439" w:rsidRPr="009061BF" w:rsidRDefault="00A27439" w:rsidP="009061BF">
      <w:pPr>
        <w:rPr>
          <w:rFonts w:cs="Arial"/>
          <w:b/>
        </w:rPr>
      </w:pPr>
      <w:r w:rsidRPr="009061BF">
        <w:rPr>
          <w:rFonts w:cs="Arial"/>
          <w:b/>
        </w:rPr>
        <w:t>Exemple de carnets de détails de réalisation (figure 1 et 2) :</w:t>
      </w:r>
    </w:p>
    <w:p w:rsidR="00A27439" w:rsidRDefault="00A27439" w:rsidP="00A27439"/>
    <w:p w:rsidR="00A27439" w:rsidRDefault="00A27439" w:rsidP="00A27439">
      <w:pPr>
        <w:rPr>
          <w:rFonts w:cs="Arial"/>
          <w:b/>
          <w:sz w:val="40"/>
          <w:szCs w:val="40"/>
          <w:u w:val="single"/>
        </w:rPr>
      </w:pPr>
      <w:r>
        <w:rPr>
          <w:rFonts w:cs="Arial"/>
          <w:b/>
          <w:noProof/>
          <w:sz w:val="40"/>
          <w:szCs w:val="40"/>
          <w:u w:val="single"/>
        </w:rPr>
        <w:drawing>
          <wp:inline distT="0" distB="0" distL="0" distR="0">
            <wp:extent cx="4794885" cy="6917690"/>
            <wp:effectExtent l="19050" t="0" r="571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94885" cy="6917690"/>
                    </a:xfrm>
                    <a:prstGeom prst="rect">
                      <a:avLst/>
                    </a:prstGeom>
                    <a:noFill/>
                    <a:ln w="9525">
                      <a:noFill/>
                      <a:miter lim="800000"/>
                      <a:headEnd/>
                      <a:tailEnd/>
                    </a:ln>
                  </pic:spPr>
                </pic:pic>
              </a:graphicData>
            </a:graphic>
          </wp:inline>
        </w:drawing>
      </w:r>
    </w:p>
    <w:p w:rsidR="00A27439" w:rsidRDefault="00A27439" w:rsidP="00A27439">
      <w:pPr>
        <w:rPr>
          <w:rFonts w:cs="Arial"/>
          <w:b/>
          <w:sz w:val="40"/>
          <w:szCs w:val="40"/>
          <w:u w:val="single"/>
        </w:rPr>
      </w:pPr>
    </w:p>
    <w:p w:rsidR="00A27439" w:rsidRDefault="00A27439" w:rsidP="00A27439">
      <w:pPr>
        <w:rPr>
          <w:rFonts w:cs="Arial"/>
          <w:b/>
          <w:sz w:val="40"/>
          <w:szCs w:val="40"/>
          <w:u w:val="single"/>
        </w:rPr>
      </w:pPr>
    </w:p>
    <w:p w:rsidR="00A27439" w:rsidRPr="00876CEE" w:rsidRDefault="00A27439" w:rsidP="00A27439">
      <w:pPr>
        <w:tabs>
          <w:tab w:val="left" w:pos="1080"/>
        </w:tabs>
        <w:spacing w:after="120"/>
        <w:ind w:left="797"/>
        <w:rPr>
          <w:rFonts w:cs="Arial"/>
          <w:u w:val="single"/>
        </w:rPr>
      </w:pPr>
      <w:r w:rsidRPr="00876CEE">
        <w:rPr>
          <w:rFonts w:cs="Arial"/>
          <w:u w:val="single"/>
        </w:rPr>
        <w:t>Figure 1 : Liaison électrique et paroi</w:t>
      </w:r>
    </w:p>
    <w:p w:rsidR="00A27439" w:rsidRDefault="00A27439" w:rsidP="00A27439"/>
    <w:p w:rsidR="00A27439" w:rsidRDefault="00A27439" w:rsidP="00A27439"/>
    <w:p w:rsidR="00A27439" w:rsidRDefault="00A27439" w:rsidP="00A27439"/>
    <w:p w:rsidR="00A27439" w:rsidRDefault="00A27439" w:rsidP="00A27439"/>
    <w:p w:rsidR="00A27439" w:rsidRDefault="00A27439" w:rsidP="00A27439"/>
    <w:p w:rsidR="00A27439" w:rsidRDefault="00A27439" w:rsidP="00A27439"/>
    <w:p w:rsidR="00A27439" w:rsidRDefault="00A27439" w:rsidP="00A27439"/>
    <w:p w:rsidR="00A27439" w:rsidRDefault="00A27439" w:rsidP="00A27439"/>
    <w:p w:rsidR="00A27439" w:rsidRDefault="00A27439" w:rsidP="00A27439"/>
    <w:p w:rsidR="00A27439" w:rsidRDefault="00A27439" w:rsidP="00A27439">
      <w:pPr>
        <w:rPr>
          <w:rFonts w:cs="Arial"/>
          <w:b/>
          <w:sz w:val="40"/>
          <w:szCs w:val="40"/>
          <w:u w:val="single"/>
        </w:rPr>
      </w:pPr>
      <w:r>
        <w:rPr>
          <w:rFonts w:cs="Arial"/>
          <w:b/>
          <w:noProof/>
          <w:sz w:val="40"/>
          <w:szCs w:val="40"/>
          <w:u w:val="single"/>
        </w:rPr>
        <w:drawing>
          <wp:inline distT="0" distB="0" distL="0" distR="0">
            <wp:extent cx="4794885" cy="6933565"/>
            <wp:effectExtent l="19050" t="0" r="5715"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794885" cy="6933565"/>
                    </a:xfrm>
                    <a:prstGeom prst="rect">
                      <a:avLst/>
                    </a:prstGeom>
                    <a:noFill/>
                    <a:ln w="9525">
                      <a:noFill/>
                      <a:miter lim="800000"/>
                      <a:headEnd/>
                      <a:tailEnd/>
                    </a:ln>
                  </pic:spPr>
                </pic:pic>
              </a:graphicData>
            </a:graphic>
          </wp:inline>
        </w:drawing>
      </w:r>
    </w:p>
    <w:p w:rsidR="00A27439" w:rsidRDefault="00A27439" w:rsidP="00A27439">
      <w:pPr>
        <w:rPr>
          <w:rFonts w:cs="Arial"/>
          <w:b/>
          <w:sz w:val="40"/>
          <w:szCs w:val="40"/>
          <w:u w:val="single"/>
        </w:rPr>
      </w:pPr>
    </w:p>
    <w:p w:rsidR="00A27439" w:rsidRPr="00876CEE" w:rsidRDefault="00A27439" w:rsidP="00A27439">
      <w:pPr>
        <w:tabs>
          <w:tab w:val="left" w:pos="1080"/>
        </w:tabs>
        <w:spacing w:after="120"/>
        <w:ind w:left="797"/>
        <w:rPr>
          <w:rFonts w:cs="Arial"/>
          <w:u w:val="single"/>
        </w:rPr>
      </w:pPr>
      <w:r w:rsidRPr="00876CEE">
        <w:rPr>
          <w:rFonts w:cs="Arial"/>
          <w:u w:val="single"/>
        </w:rPr>
        <w:t>Fi</w:t>
      </w:r>
      <w:r>
        <w:rPr>
          <w:rFonts w:cs="Arial"/>
          <w:u w:val="single"/>
        </w:rPr>
        <w:t>gure 2</w:t>
      </w:r>
      <w:r w:rsidRPr="00876CEE">
        <w:rPr>
          <w:rFonts w:cs="Arial"/>
          <w:u w:val="single"/>
        </w:rPr>
        <w:t xml:space="preserve"> : Liaison </w:t>
      </w:r>
      <w:r>
        <w:rPr>
          <w:rFonts w:cs="Arial"/>
          <w:u w:val="single"/>
        </w:rPr>
        <w:t xml:space="preserve">tableau </w:t>
      </w:r>
      <w:r w:rsidRPr="00876CEE">
        <w:rPr>
          <w:rFonts w:cs="Arial"/>
          <w:u w:val="single"/>
        </w:rPr>
        <w:t>électrique et paroi</w:t>
      </w:r>
    </w:p>
    <w:p w:rsidR="00A27439" w:rsidRPr="000C53FF" w:rsidRDefault="00A27439" w:rsidP="00A27439"/>
    <w:p w:rsidR="00A27439" w:rsidRDefault="00A27439" w:rsidP="00A27439">
      <w:pPr>
        <w:tabs>
          <w:tab w:val="left" w:pos="567"/>
        </w:tabs>
        <w:ind w:left="540"/>
        <w:rPr>
          <w:noProof/>
        </w:rPr>
      </w:pPr>
    </w:p>
    <w:p w:rsidR="00A27439" w:rsidRDefault="00A27439" w:rsidP="00A27439"/>
    <w:p w:rsidR="00A27439" w:rsidRDefault="00A27439" w:rsidP="00A27439"/>
    <w:p w:rsidR="00A27439" w:rsidRDefault="00A27439" w:rsidP="00A27439"/>
    <w:p w:rsidR="00E81D5F" w:rsidRDefault="00E81D5F"/>
    <w:sectPr w:rsidR="00E81D5F" w:rsidSect="00F766F5">
      <w:pgSz w:w="11907" w:h="16840" w:code="9"/>
      <w:pgMar w:top="1418" w:right="1134"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A08" w:rsidRDefault="004C6A08">
      <w:r>
        <w:separator/>
      </w:r>
    </w:p>
  </w:endnote>
  <w:endnote w:type="continuationSeparator" w:id="0">
    <w:p w:rsidR="004C6A08" w:rsidRDefault="004C6A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umnst777 BT">
    <w:altName w:val="Lucida Sans Unicode"/>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Bright">
    <w:altName w:val="Georgia"/>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323" w:rsidRPr="00DD4F52" w:rsidRDefault="00DC6323" w:rsidP="00DC6323">
    <w:pPr>
      <w:jc w:val="center"/>
      <w:rPr>
        <w:rFonts w:ascii="Arial Narrow" w:hAnsi="Arial Narrow"/>
        <w:sz w:val="14"/>
      </w:rPr>
    </w:pPr>
    <w:r>
      <w:rPr>
        <w:rFonts w:ascii="Arial Narrow" w:hAnsi="Arial Narrow"/>
        <w:sz w:val="14"/>
      </w:rPr>
      <w:t xml:space="preserve">LOT10 : ELECTRICITE - PACE ARCHITECTURE – ABC STUDIO - </w:t>
    </w:r>
    <w:r w:rsidRPr="006650A9">
      <w:rPr>
        <w:rFonts w:ascii="Arial Narrow" w:hAnsi="Arial Narrow"/>
        <w:sz w:val="14"/>
      </w:rPr>
      <w:t xml:space="preserve">SNC LAVALIN - CCTP PHASE </w:t>
    </w:r>
    <w:r>
      <w:rPr>
        <w:rFonts w:ascii="Arial Narrow" w:hAnsi="Arial Narrow"/>
        <w:sz w:val="14"/>
      </w:rPr>
      <w:t xml:space="preserve">APD 2 </w:t>
    </w:r>
    <w:r w:rsidRPr="006650A9">
      <w:rPr>
        <w:rFonts w:ascii="Arial Narrow" w:hAnsi="Arial Narrow"/>
        <w:sz w:val="14"/>
      </w:rPr>
      <w:t xml:space="preserve"> – </w:t>
    </w:r>
    <w:r>
      <w:rPr>
        <w:rFonts w:ascii="Arial Narrow" w:hAnsi="Arial Narrow"/>
        <w:sz w:val="14"/>
      </w:rPr>
      <w:t>24 AVRIL</w:t>
    </w:r>
    <w:r w:rsidRPr="006650A9">
      <w:rPr>
        <w:rFonts w:ascii="Arial Narrow" w:hAnsi="Arial Narrow"/>
        <w:sz w:val="14"/>
      </w:rPr>
      <w:t xml:space="preserve"> </w:t>
    </w:r>
    <w:r>
      <w:rPr>
        <w:rFonts w:ascii="Arial Narrow" w:hAnsi="Arial Narrow"/>
        <w:sz w:val="14"/>
      </w:rPr>
      <w:t>2013</w:t>
    </w:r>
    <w:r w:rsidRPr="006650A9">
      <w:rPr>
        <w:rFonts w:ascii="Arial Narrow" w:hAnsi="Arial Narrow"/>
        <w:sz w:val="14"/>
      </w:rPr>
      <w:t xml:space="preserve">  </w:t>
    </w:r>
    <w:r w:rsidRPr="00DD4F52">
      <w:rPr>
        <w:rFonts w:ascii="Arial Narrow" w:hAnsi="Arial Narrow"/>
        <w:sz w:val="14"/>
      </w:rPr>
      <w:t>-</w:t>
    </w:r>
    <w:r>
      <w:rPr>
        <w:rFonts w:ascii="Arial Narrow" w:hAnsi="Arial Narrow"/>
        <w:sz w:val="14"/>
      </w:rPr>
      <w:t xml:space="preserve">-  </w:t>
    </w:r>
    <w:r w:rsidRPr="00DD4F52">
      <w:rPr>
        <w:rFonts w:ascii="Arial Narrow" w:hAnsi="Arial Narrow"/>
        <w:sz w:val="14"/>
      </w:rPr>
      <w:t xml:space="preserve"> PAGE  </w:t>
    </w:r>
    <w:r w:rsidR="00C036D8" w:rsidRPr="00DD4F52">
      <w:rPr>
        <w:sz w:val="14"/>
      </w:rPr>
      <w:fldChar w:fldCharType="begin"/>
    </w:r>
    <w:r w:rsidRPr="00DD4F52">
      <w:rPr>
        <w:rFonts w:ascii="Arial Narrow" w:hAnsi="Arial Narrow"/>
        <w:sz w:val="14"/>
      </w:rPr>
      <w:instrText xml:space="preserve"> </w:instrText>
    </w:r>
    <w:r>
      <w:rPr>
        <w:rFonts w:ascii="Arial Narrow" w:hAnsi="Arial Narrow"/>
        <w:sz w:val="14"/>
      </w:rPr>
      <w:instrText>PAGE</w:instrText>
    </w:r>
    <w:r w:rsidRPr="00DD4F52">
      <w:rPr>
        <w:rFonts w:ascii="Arial Narrow" w:hAnsi="Arial Narrow"/>
        <w:sz w:val="14"/>
      </w:rPr>
      <w:instrText xml:space="preserve"> </w:instrText>
    </w:r>
    <w:r w:rsidR="00C036D8" w:rsidRPr="00DD4F52">
      <w:rPr>
        <w:sz w:val="14"/>
      </w:rPr>
      <w:fldChar w:fldCharType="separate"/>
    </w:r>
    <w:r w:rsidR="00183452">
      <w:rPr>
        <w:rFonts w:ascii="Arial Narrow" w:hAnsi="Arial Narrow"/>
        <w:noProof/>
        <w:sz w:val="14"/>
      </w:rPr>
      <w:t>58</w:t>
    </w:r>
    <w:r w:rsidR="00C036D8" w:rsidRPr="00DD4F52">
      <w:rPr>
        <w:sz w:val="14"/>
      </w:rPr>
      <w:fldChar w:fldCharType="end"/>
    </w:r>
    <w:r w:rsidRPr="00DD4F52">
      <w:rPr>
        <w:rFonts w:ascii="Arial Narrow" w:hAnsi="Arial Narrow"/>
        <w:sz w:val="14"/>
      </w:rPr>
      <w:t xml:space="preserve"> / </w:t>
    </w:r>
    <w:r w:rsidR="00C036D8" w:rsidRPr="00DD4F52">
      <w:rPr>
        <w:sz w:val="14"/>
      </w:rPr>
      <w:fldChar w:fldCharType="begin"/>
    </w:r>
    <w:r w:rsidRPr="00DD4F52">
      <w:rPr>
        <w:rFonts w:ascii="Arial Narrow" w:hAnsi="Arial Narrow"/>
        <w:sz w:val="14"/>
      </w:rPr>
      <w:instrText xml:space="preserve"> </w:instrText>
    </w:r>
    <w:r>
      <w:rPr>
        <w:rFonts w:ascii="Arial Narrow" w:hAnsi="Arial Narrow"/>
        <w:sz w:val="14"/>
      </w:rPr>
      <w:instrText>NUMPAGES</w:instrText>
    </w:r>
    <w:r w:rsidRPr="00DD4F52">
      <w:rPr>
        <w:rFonts w:ascii="Arial Narrow" w:hAnsi="Arial Narrow"/>
        <w:sz w:val="14"/>
      </w:rPr>
      <w:instrText xml:space="preserve"> </w:instrText>
    </w:r>
    <w:r w:rsidR="00C036D8" w:rsidRPr="00DD4F52">
      <w:rPr>
        <w:sz w:val="14"/>
      </w:rPr>
      <w:fldChar w:fldCharType="separate"/>
    </w:r>
    <w:r w:rsidR="00183452">
      <w:rPr>
        <w:rFonts w:ascii="Arial Narrow" w:hAnsi="Arial Narrow"/>
        <w:noProof/>
        <w:sz w:val="14"/>
      </w:rPr>
      <w:t>58</w:t>
    </w:r>
    <w:r w:rsidR="00C036D8" w:rsidRPr="00DD4F52">
      <w:rPr>
        <w:sz w:val="14"/>
      </w:rPr>
      <w:fldChar w:fldCharType="end"/>
    </w:r>
  </w:p>
  <w:p w:rsidR="00DC6323" w:rsidRDefault="00DC6323" w:rsidP="00DC6323">
    <w:pPr>
      <w:pStyle w:val="Pieddepage"/>
    </w:pPr>
  </w:p>
  <w:p w:rsidR="005D50E2" w:rsidRPr="00693A62" w:rsidRDefault="005D50E2" w:rsidP="00E56B12">
    <w:pPr>
      <w:rPr>
        <w:rFonts w:ascii="Arial Narrow" w:hAnsi="Arial Narrow"/>
        <w:sz w:val="1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0E2" w:rsidRPr="00DD4F52" w:rsidRDefault="00DC6323" w:rsidP="00F96FC2">
    <w:pPr>
      <w:jc w:val="center"/>
      <w:rPr>
        <w:rFonts w:ascii="Arial Narrow" w:hAnsi="Arial Narrow"/>
        <w:sz w:val="14"/>
      </w:rPr>
    </w:pPr>
    <w:r>
      <w:rPr>
        <w:rFonts w:ascii="Arial Narrow" w:hAnsi="Arial Narrow"/>
        <w:sz w:val="14"/>
      </w:rPr>
      <w:t xml:space="preserve">LOT10 : ELECTRICITE - </w:t>
    </w:r>
    <w:r w:rsidR="005D50E2">
      <w:rPr>
        <w:rFonts w:ascii="Arial Narrow" w:hAnsi="Arial Narrow"/>
        <w:sz w:val="14"/>
      </w:rPr>
      <w:t xml:space="preserve">PACE ARCHITECTURE – ABC STUDIO - </w:t>
    </w:r>
    <w:r w:rsidRPr="006650A9">
      <w:rPr>
        <w:rFonts w:ascii="Arial Narrow" w:hAnsi="Arial Narrow"/>
        <w:sz w:val="14"/>
      </w:rPr>
      <w:t xml:space="preserve">SNC LAVALIN - CCTP PHASE </w:t>
    </w:r>
    <w:r>
      <w:rPr>
        <w:rFonts w:ascii="Arial Narrow" w:hAnsi="Arial Narrow"/>
        <w:sz w:val="14"/>
      </w:rPr>
      <w:t xml:space="preserve">APD 2 </w:t>
    </w:r>
    <w:r w:rsidRPr="006650A9">
      <w:rPr>
        <w:rFonts w:ascii="Arial Narrow" w:hAnsi="Arial Narrow"/>
        <w:sz w:val="14"/>
      </w:rPr>
      <w:t xml:space="preserve"> – </w:t>
    </w:r>
    <w:r>
      <w:rPr>
        <w:rFonts w:ascii="Arial Narrow" w:hAnsi="Arial Narrow"/>
        <w:sz w:val="14"/>
      </w:rPr>
      <w:t>24 AVRIL</w:t>
    </w:r>
    <w:r w:rsidRPr="006650A9">
      <w:rPr>
        <w:rFonts w:ascii="Arial Narrow" w:hAnsi="Arial Narrow"/>
        <w:sz w:val="14"/>
      </w:rPr>
      <w:t xml:space="preserve"> </w:t>
    </w:r>
    <w:r>
      <w:rPr>
        <w:rFonts w:ascii="Arial Narrow" w:hAnsi="Arial Narrow"/>
        <w:sz w:val="14"/>
      </w:rPr>
      <w:t>2013</w:t>
    </w:r>
    <w:r w:rsidRPr="006650A9">
      <w:rPr>
        <w:rFonts w:ascii="Arial Narrow" w:hAnsi="Arial Narrow"/>
        <w:sz w:val="14"/>
      </w:rPr>
      <w:t xml:space="preserve">  </w:t>
    </w:r>
    <w:r w:rsidR="005D50E2" w:rsidRPr="00DD4F52">
      <w:rPr>
        <w:rFonts w:ascii="Arial Narrow" w:hAnsi="Arial Narrow"/>
        <w:sz w:val="14"/>
      </w:rPr>
      <w:t>-</w:t>
    </w:r>
    <w:r w:rsidR="005D50E2">
      <w:rPr>
        <w:rFonts w:ascii="Arial Narrow" w:hAnsi="Arial Narrow"/>
        <w:sz w:val="14"/>
      </w:rPr>
      <w:t xml:space="preserve">-  </w:t>
    </w:r>
    <w:r w:rsidR="005D50E2" w:rsidRPr="00DD4F52">
      <w:rPr>
        <w:rFonts w:ascii="Arial Narrow" w:hAnsi="Arial Narrow"/>
        <w:sz w:val="14"/>
      </w:rPr>
      <w:t xml:space="preserve"> PAGE  </w:t>
    </w:r>
    <w:r w:rsidR="00C036D8" w:rsidRPr="00DD4F52">
      <w:rPr>
        <w:sz w:val="14"/>
      </w:rPr>
      <w:fldChar w:fldCharType="begin"/>
    </w:r>
    <w:r w:rsidR="005D50E2" w:rsidRPr="00DD4F52">
      <w:rPr>
        <w:rFonts w:ascii="Arial Narrow" w:hAnsi="Arial Narrow"/>
        <w:sz w:val="14"/>
      </w:rPr>
      <w:instrText xml:space="preserve"> </w:instrText>
    </w:r>
    <w:r w:rsidR="005D50E2">
      <w:rPr>
        <w:rFonts w:ascii="Arial Narrow" w:hAnsi="Arial Narrow"/>
        <w:sz w:val="14"/>
      </w:rPr>
      <w:instrText>PAGE</w:instrText>
    </w:r>
    <w:r w:rsidR="005D50E2" w:rsidRPr="00DD4F52">
      <w:rPr>
        <w:rFonts w:ascii="Arial Narrow" w:hAnsi="Arial Narrow"/>
        <w:sz w:val="14"/>
      </w:rPr>
      <w:instrText xml:space="preserve"> </w:instrText>
    </w:r>
    <w:r w:rsidR="00C036D8" w:rsidRPr="00DD4F52">
      <w:rPr>
        <w:sz w:val="14"/>
      </w:rPr>
      <w:fldChar w:fldCharType="separate"/>
    </w:r>
    <w:r w:rsidR="00183452">
      <w:rPr>
        <w:rFonts w:ascii="Arial Narrow" w:hAnsi="Arial Narrow"/>
        <w:noProof/>
        <w:sz w:val="14"/>
      </w:rPr>
      <w:t>1</w:t>
    </w:r>
    <w:r w:rsidR="00C036D8" w:rsidRPr="00DD4F52">
      <w:rPr>
        <w:sz w:val="14"/>
      </w:rPr>
      <w:fldChar w:fldCharType="end"/>
    </w:r>
    <w:r w:rsidR="005D50E2" w:rsidRPr="00DD4F52">
      <w:rPr>
        <w:rFonts w:ascii="Arial Narrow" w:hAnsi="Arial Narrow"/>
        <w:sz w:val="14"/>
      </w:rPr>
      <w:t xml:space="preserve"> / </w:t>
    </w:r>
    <w:r w:rsidR="00C036D8" w:rsidRPr="00DD4F52">
      <w:rPr>
        <w:sz w:val="14"/>
      </w:rPr>
      <w:fldChar w:fldCharType="begin"/>
    </w:r>
    <w:r w:rsidR="005D50E2" w:rsidRPr="00DD4F52">
      <w:rPr>
        <w:rFonts w:ascii="Arial Narrow" w:hAnsi="Arial Narrow"/>
        <w:sz w:val="14"/>
      </w:rPr>
      <w:instrText xml:space="preserve"> </w:instrText>
    </w:r>
    <w:r w:rsidR="005D50E2">
      <w:rPr>
        <w:rFonts w:ascii="Arial Narrow" w:hAnsi="Arial Narrow"/>
        <w:sz w:val="14"/>
      </w:rPr>
      <w:instrText>NUMPAGES</w:instrText>
    </w:r>
    <w:r w:rsidR="005D50E2" w:rsidRPr="00DD4F52">
      <w:rPr>
        <w:rFonts w:ascii="Arial Narrow" w:hAnsi="Arial Narrow"/>
        <w:sz w:val="14"/>
      </w:rPr>
      <w:instrText xml:space="preserve"> </w:instrText>
    </w:r>
    <w:r w:rsidR="00C036D8" w:rsidRPr="00DD4F52">
      <w:rPr>
        <w:sz w:val="14"/>
      </w:rPr>
      <w:fldChar w:fldCharType="separate"/>
    </w:r>
    <w:r w:rsidR="00183452">
      <w:rPr>
        <w:rFonts w:ascii="Arial Narrow" w:hAnsi="Arial Narrow"/>
        <w:noProof/>
        <w:sz w:val="14"/>
      </w:rPr>
      <w:t>58</w:t>
    </w:r>
    <w:r w:rsidR="00C036D8" w:rsidRPr="00DD4F52">
      <w:rPr>
        <w:sz w:val="14"/>
      </w:rPr>
      <w:fldChar w:fldCharType="end"/>
    </w:r>
  </w:p>
  <w:p w:rsidR="005D50E2" w:rsidRDefault="005D50E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A08" w:rsidRDefault="004C6A08">
      <w:r>
        <w:separator/>
      </w:r>
    </w:p>
  </w:footnote>
  <w:footnote w:type="continuationSeparator" w:id="0">
    <w:p w:rsidR="004C6A08" w:rsidRDefault="004C6A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0E2" w:rsidRPr="00DD4F52" w:rsidRDefault="00DC6323" w:rsidP="00FA0468">
    <w:pPr>
      <w:jc w:val="center"/>
      <w:rPr>
        <w:rFonts w:ascii="Arial Narrow" w:hAnsi="Arial Narrow"/>
        <w:sz w:val="14"/>
      </w:rPr>
    </w:pPr>
    <w:r w:rsidRPr="00CE16A7">
      <w:rPr>
        <w:rFonts w:ascii="Arial Narrow" w:hAnsi="Arial Narrow"/>
        <w:sz w:val="14"/>
      </w:rPr>
      <w:t>D</w:t>
    </w:r>
    <w:r>
      <w:rPr>
        <w:rFonts w:ascii="Arial Narrow" w:hAnsi="Arial Narrow"/>
        <w:sz w:val="14"/>
      </w:rPr>
      <w:t xml:space="preserve">OSSIER 1208 </w:t>
    </w:r>
    <w:r w:rsidRPr="00CE16A7">
      <w:rPr>
        <w:rFonts w:ascii="Arial Narrow" w:hAnsi="Arial Narrow"/>
        <w:sz w:val="14"/>
      </w:rPr>
      <w:t xml:space="preserve"> &gt; </w:t>
    </w:r>
    <w:r>
      <w:rPr>
        <w:rFonts w:ascii="Arial Narrow" w:hAnsi="Arial Narrow"/>
        <w:sz w:val="14"/>
      </w:rPr>
      <w:t>CONSTRUCTION</w:t>
    </w:r>
    <w:r w:rsidR="005D50E2" w:rsidRPr="00DD4F52">
      <w:rPr>
        <w:rFonts w:ascii="Arial Narrow" w:hAnsi="Arial Narrow"/>
        <w:sz w:val="14"/>
      </w:rPr>
      <w:t xml:space="preserve"> </w:t>
    </w:r>
    <w:r w:rsidR="005D50E2">
      <w:rPr>
        <w:rFonts w:ascii="Arial Narrow" w:hAnsi="Arial Narrow"/>
        <w:sz w:val="14"/>
      </w:rPr>
      <w:t>DU NOUVEAU GROUPE SCOLAIRE LOUIS PERGAUD - BRIEY</w:t>
    </w:r>
  </w:p>
  <w:p w:rsidR="005D50E2" w:rsidRPr="001C7F72" w:rsidRDefault="005D50E2" w:rsidP="00E56B12">
    <w:pPr>
      <w:pStyle w:val="En-tte"/>
    </w:pPr>
  </w:p>
  <w:p w:rsidR="005D50E2" w:rsidRPr="00693A62" w:rsidRDefault="005D50E2" w:rsidP="00E56B1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0E2" w:rsidRPr="00DD4F52" w:rsidRDefault="00DC6323" w:rsidP="00FA0468">
    <w:pPr>
      <w:jc w:val="center"/>
      <w:rPr>
        <w:rFonts w:ascii="Arial Narrow" w:hAnsi="Arial Narrow"/>
        <w:sz w:val="14"/>
      </w:rPr>
    </w:pPr>
    <w:r w:rsidRPr="00CE16A7">
      <w:rPr>
        <w:rFonts w:ascii="Arial Narrow" w:hAnsi="Arial Narrow"/>
        <w:sz w:val="14"/>
      </w:rPr>
      <w:t>D</w:t>
    </w:r>
    <w:r>
      <w:rPr>
        <w:rFonts w:ascii="Arial Narrow" w:hAnsi="Arial Narrow"/>
        <w:sz w:val="14"/>
      </w:rPr>
      <w:t xml:space="preserve">OSSIER 1208 </w:t>
    </w:r>
    <w:r w:rsidRPr="00CE16A7">
      <w:rPr>
        <w:rFonts w:ascii="Arial Narrow" w:hAnsi="Arial Narrow"/>
        <w:sz w:val="14"/>
      </w:rPr>
      <w:t xml:space="preserve"> &gt; </w:t>
    </w:r>
    <w:r>
      <w:rPr>
        <w:rFonts w:ascii="Arial Narrow" w:hAnsi="Arial Narrow"/>
        <w:sz w:val="14"/>
      </w:rPr>
      <w:t>CONSTRUCTION</w:t>
    </w:r>
    <w:r w:rsidR="005D50E2" w:rsidRPr="00DD4F52">
      <w:rPr>
        <w:rFonts w:ascii="Arial Narrow" w:hAnsi="Arial Narrow"/>
        <w:sz w:val="14"/>
      </w:rPr>
      <w:t xml:space="preserve"> </w:t>
    </w:r>
    <w:r w:rsidR="005D50E2">
      <w:rPr>
        <w:rFonts w:ascii="Arial Narrow" w:hAnsi="Arial Narrow"/>
        <w:sz w:val="14"/>
      </w:rPr>
      <w:t>DU NOUVEAU GROUPE SCOLAIRE LOUIS PERGAUD - BRIEY</w:t>
    </w:r>
  </w:p>
  <w:p w:rsidR="005D50E2" w:rsidRPr="001C7F72" w:rsidRDefault="005D50E2" w:rsidP="00F96FC2">
    <w:pPr>
      <w:pStyle w:val="En-tte"/>
    </w:pPr>
  </w:p>
  <w:p w:rsidR="005D50E2" w:rsidRPr="00693A62" w:rsidRDefault="005D50E2" w:rsidP="00F96FC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676848"/>
    <w:multiLevelType w:val="singleLevel"/>
    <w:tmpl w:val="9F18FFF6"/>
    <w:lvl w:ilvl="0">
      <w:numFmt w:val="bullet"/>
      <w:pStyle w:val="Normal2"/>
      <w:lvlText w:val="-"/>
      <w:lvlJc w:val="left"/>
      <w:pPr>
        <w:tabs>
          <w:tab w:val="num" w:pos="360"/>
        </w:tabs>
        <w:ind w:left="360" w:hanging="360"/>
      </w:pPr>
      <w:rPr>
        <w:rFonts w:hint="default"/>
      </w:rPr>
    </w:lvl>
  </w:abstractNum>
  <w:abstractNum w:abstractNumId="2">
    <w:nsid w:val="01D20A5E"/>
    <w:multiLevelType w:val="hybridMultilevel"/>
    <w:tmpl w:val="DAAEE52A"/>
    <w:lvl w:ilvl="0" w:tplc="1AC6966C">
      <w:numFmt w:val="bullet"/>
      <w:lvlText w:val="-"/>
      <w:lvlJc w:val="left"/>
      <w:pPr>
        <w:tabs>
          <w:tab w:val="num" w:pos="1751"/>
        </w:tabs>
        <w:ind w:left="1751" w:hanging="360"/>
      </w:pPr>
      <w:rPr>
        <w:rFonts w:ascii="Times New Roman" w:eastAsia="Times New Roman" w:hAnsi="Times New Roman" w:cs="Times New Roman" w:hint="default"/>
      </w:rPr>
    </w:lvl>
    <w:lvl w:ilvl="1" w:tplc="040C0003">
      <w:start w:val="1"/>
      <w:numFmt w:val="bullet"/>
      <w:lvlText w:val="o"/>
      <w:lvlJc w:val="left"/>
      <w:pPr>
        <w:tabs>
          <w:tab w:val="num" w:pos="1980"/>
        </w:tabs>
        <w:ind w:left="1980" w:hanging="360"/>
      </w:pPr>
      <w:rPr>
        <w:rFonts w:ascii="Courier New" w:hAnsi="Courier New" w:cs="Courier New" w:hint="default"/>
      </w:rPr>
    </w:lvl>
    <w:lvl w:ilvl="2" w:tplc="040C0005">
      <w:start w:val="1"/>
      <w:numFmt w:val="bullet"/>
      <w:lvlText w:val=""/>
      <w:lvlJc w:val="left"/>
      <w:pPr>
        <w:tabs>
          <w:tab w:val="num" w:pos="2700"/>
        </w:tabs>
        <w:ind w:left="2700" w:hanging="360"/>
      </w:pPr>
      <w:rPr>
        <w:rFonts w:ascii="Wingdings" w:hAnsi="Wingdings" w:hint="default"/>
      </w:rPr>
    </w:lvl>
    <w:lvl w:ilvl="3" w:tplc="040C000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3">
    <w:nsid w:val="0BA32EC6"/>
    <w:multiLevelType w:val="multilevel"/>
    <w:tmpl w:val="72D6F5C8"/>
    <w:lvl w:ilvl="0">
      <w:start w:val="1"/>
      <w:numFmt w:val="decimal"/>
      <w:pStyle w:val="Titre1"/>
      <w:lvlText w:val="%1"/>
      <w:legacy w:legacy="1" w:legacySpace="120" w:legacyIndent="432"/>
      <w:lvlJc w:val="left"/>
      <w:pPr>
        <w:ind w:left="432" w:hanging="432"/>
      </w:pPr>
    </w:lvl>
    <w:lvl w:ilvl="1">
      <w:start w:val="1"/>
      <w:numFmt w:val="decimal"/>
      <w:pStyle w:val="Titre2"/>
      <w:lvlText w:val="%1.%2"/>
      <w:legacy w:legacy="1" w:legacySpace="120" w:legacyIndent="576"/>
      <w:lvlJc w:val="left"/>
      <w:pPr>
        <w:ind w:left="1008" w:hanging="576"/>
      </w:pPr>
    </w:lvl>
    <w:lvl w:ilvl="2">
      <w:start w:val="1"/>
      <w:numFmt w:val="decimal"/>
      <w:pStyle w:val="Titre3"/>
      <w:lvlText w:val="%1.%2.%3"/>
      <w:legacy w:legacy="1" w:legacySpace="120" w:legacyIndent="720"/>
      <w:lvlJc w:val="left"/>
      <w:pPr>
        <w:ind w:left="1152" w:hanging="720"/>
      </w:pPr>
    </w:lvl>
    <w:lvl w:ilvl="3">
      <w:start w:val="1"/>
      <w:numFmt w:val="decimal"/>
      <w:pStyle w:val="Titre4"/>
      <w:lvlText w:val="%1.%2.%3.%4"/>
      <w:legacy w:legacy="1" w:legacySpace="120" w:legacyIndent="864"/>
      <w:lvlJc w:val="left"/>
      <w:pPr>
        <w:ind w:left="1296" w:hanging="864"/>
      </w:pPr>
    </w:lvl>
    <w:lvl w:ilvl="4">
      <w:start w:val="1"/>
      <w:numFmt w:val="decimal"/>
      <w:pStyle w:val="Titre5"/>
      <w:lvlText w:val="%1.%2.%3.%4.%5"/>
      <w:legacy w:legacy="1" w:legacySpace="120" w:legacyIndent="1008"/>
      <w:lvlJc w:val="left"/>
      <w:pPr>
        <w:ind w:left="1440" w:hanging="1008"/>
      </w:pPr>
    </w:lvl>
    <w:lvl w:ilvl="5">
      <w:start w:val="1"/>
      <w:numFmt w:val="decimal"/>
      <w:pStyle w:val="Titre6"/>
      <w:lvlText w:val="%1.%2.%3.%4.%5.%6"/>
      <w:legacy w:legacy="1" w:legacySpace="120" w:legacyIndent="1152"/>
      <w:lvlJc w:val="left"/>
      <w:pPr>
        <w:ind w:left="1584" w:hanging="1152"/>
      </w:pPr>
    </w:lvl>
    <w:lvl w:ilvl="6">
      <w:start w:val="1"/>
      <w:numFmt w:val="decimal"/>
      <w:pStyle w:val="Titre7"/>
      <w:lvlText w:val="%1.%2.%3.%4.%5.%6.%7"/>
      <w:legacy w:legacy="1" w:legacySpace="120" w:legacyIndent="1296"/>
      <w:lvlJc w:val="left"/>
      <w:pPr>
        <w:ind w:left="1728" w:hanging="1296"/>
      </w:pPr>
    </w:lvl>
    <w:lvl w:ilvl="7">
      <w:start w:val="1"/>
      <w:numFmt w:val="decimal"/>
      <w:pStyle w:val="Titre8"/>
      <w:lvlText w:val="%1.%2.%3.%4.%5.%6.%7.%8"/>
      <w:legacy w:legacy="1" w:legacySpace="120" w:legacyIndent="1440"/>
      <w:lvlJc w:val="left"/>
      <w:pPr>
        <w:ind w:left="1872" w:hanging="1440"/>
      </w:pPr>
    </w:lvl>
    <w:lvl w:ilvl="8">
      <w:start w:val="1"/>
      <w:numFmt w:val="decimal"/>
      <w:pStyle w:val="Titre9"/>
      <w:lvlText w:val="%1.%2.%3.%4.%5.%6.%7.%8.%9"/>
      <w:legacy w:legacy="1" w:legacySpace="120" w:legacyIndent="1584"/>
      <w:lvlJc w:val="left"/>
      <w:pPr>
        <w:ind w:left="2016" w:hanging="1584"/>
      </w:pPr>
    </w:lvl>
  </w:abstractNum>
  <w:abstractNum w:abstractNumId="4">
    <w:nsid w:val="130845AF"/>
    <w:multiLevelType w:val="hybridMultilevel"/>
    <w:tmpl w:val="23DC1778"/>
    <w:lvl w:ilvl="0" w:tplc="16947390">
      <w:numFmt w:val="bullet"/>
      <w:lvlText w:val="-"/>
      <w:lvlJc w:val="left"/>
      <w:pPr>
        <w:tabs>
          <w:tab w:val="num" w:pos="1751"/>
        </w:tabs>
        <w:ind w:left="1751" w:hanging="360"/>
      </w:pPr>
      <w:rPr>
        <w:rFonts w:ascii="Times New Roman" w:eastAsia="Times New Roman" w:hAnsi="Times New Roman" w:cs="Times New Roman" w:hint="default"/>
      </w:rPr>
    </w:lvl>
    <w:lvl w:ilvl="1" w:tplc="CC4891F2" w:tentative="1">
      <w:start w:val="1"/>
      <w:numFmt w:val="bullet"/>
      <w:lvlText w:val="o"/>
      <w:lvlJc w:val="left"/>
      <w:pPr>
        <w:tabs>
          <w:tab w:val="num" w:pos="1980"/>
        </w:tabs>
        <w:ind w:left="1980" w:hanging="360"/>
      </w:pPr>
      <w:rPr>
        <w:rFonts w:ascii="Courier New" w:hAnsi="Courier New" w:cs="Courier New" w:hint="default"/>
      </w:rPr>
    </w:lvl>
    <w:lvl w:ilvl="2" w:tplc="8DDCC948" w:tentative="1">
      <w:start w:val="1"/>
      <w:numFmt w:val="bullet"/>
      <w:lvlText w:val=""/>
      <w:lvlJc w:val="left"/>
      <w:pPr>
        <w:tabs>
          <w:tab w:val="num" w:pos="2700"/>
        </w:tabs>
        <w:ind w:left="2700" w:hanging="360"/>
      </w:pPr>
      <w:rPr>
        <w:rFonts w:ascii="Wingdings" w:hAnsi="Wingdings" w:hint="default"/>
      </w:rPr>
    </w:lvl>
    <w:lvl w:ilvl="3" w:tplc="4A502F5A" w:tentative="1">
      <w:start w:val="1"/>
      <w:numFmt w:val="bullet"/>
      <w:lvlText w:val=""/>
      <w:lvlJc w:val="left"/>
      <w:pPr>
        <w:tabs>
          <w:tab w:val="num" w:pos="3420"/>
        </w:tabs>
        <w:ind w:left="3420" w:hanging="360"/>
      </w:pPr>
      <w:rPr>
        <w:rFonts w:ascii="Symbol" w:hAnsi="Symbol" w:hint="default"/>
      </w:rPr>
    </w:lvl>
    <w:lvl w:ilvl="4" w:tplc="D538768A" w:tentative="1">
      <w:start w:val="1"/>
      <w:numFmt w:val="bullet"/>
      <w:lvlText w:val="o"/>
      <w:lvlJc w:val="left"/>
      <w:pPr>
        <w:tabs>
          <w:tab w:val="num" w:pos="4140"/>
        </w:tabs>
        <w:ind w:left="4140" w:hanging="360"/>
      </w:pPr>
      <w:rPr>
        <w:rFonts w:ascii="Courier New" w:hAnsi="Courier New" w:cs="Courier New" w:hint="default"/>
      </w:rPr>
    </w:lvl>
    <w:lvl w:ilvl="5" w:tplc="FA286282" w:tentative="1">
      <w:start w:val="1"/>
      <w:numFmt w:val="bullet"/>
      <w:lvlText w:val=""/>
      <w:lvlJc w:val="left"/>
      <w:pPr>
        <w:tabs>
          <w:tab w:val="num" w:pos="4860"/>
        </w:tabs>
        <w:ind w:left="4860" w:hanging="360"/>
      </w:pPr>
      <w:rPr>
        <w:rFonts w:ascii="Wingdings" w:hAnsi="Wingdings" w:hint="default"/>
      </w:rPr>
    </w:lvl>
    <w:lvl w:ilvl="6" w:tplc="7B028EAC" w:tentative="1">
      <w:start w:val="1"/>
      <w:numFmt w:val="bullet"/>
      <w:lvlText w:val=""/>
      <w:lvlJc w:val="left"/>
      <w:pPr>
        <w:tabs>
          <w:tab w:val="num" w:pos="5580"/>
        </w:tabs>
        <w:ind w:left="5580" w:hanging="360"/>
      </w:pPr>
      <w:rPr>
        <w:rFonts w:ascii="Symbol" w:hAnsi="Symbol" w:hint="default"/>
      </w:rPr>
    </w:lvl>
    <w:lvl w:ilvl="7" w:tplc="F460C7CC" w:tentative="1">
      <w:start w:val="1"/>
      <w:numFmt w:val="bullet"/>
      <w:lvlText w:val="o"/>
      <w:lvlJc w:val="left"/>
      <w:pPr>
        <w:tabs>
          <w:tab w:val="num" w:pos="6300"/>
        </w:tabs>
        <w:ind w:left="6300" w:hanging="360"/>
      </w:pPr>
      <w:rPr>
        <w:rFonts w:ascii="Courier New" w:hAnsi="Courier New" w:cs="Courier New" w:hint="default"/>
      </w:rPr>
    </w:lvl>
    <w:lvl w:ilvl="8" w:tplc="82F43B4E" w:tentative="1">
      <w:start w:val="1"/>
      <w:numFmt w:val="bullet"/>
      <w:lvlText w:val=""/>
      <w:lvlJc w:val="left"/>
      <w:pPr>
        <w:tabs>
          <w:tab w:val="num" w:pos="7020"/>
        </w:tabs>
        <w:ind w:left="7020" w:hanging="360"/>
      </w:pPr>
      <w:rPr>
        <w:rFonts w:ascii="Wingdings" w:hAnsi="Wingdings" w:hint="default"/>
      </w:rPr>
    </w:lvl>
  </w:abstractNum>
  <w:abstractNum w:abstractNumId="5">
    <w:nsid w:val="21E86FFE"/>
    <w:multiLevelType w:val="singleLevel"/>
    <w:tmpl w:val="D8CEEA8C"/>
    <w:lvl w:ilvl="0">
      <w:numFmt w:val="decimal"/>
      <w:lvlText w:val="*"/>
      <w:lvlJc w:val="left"/>
    </w:lvl>
  </w:abstractNum>
  <w:abstractNum w:abstractNumId="6">
    <w:nsid w:val="22D631F7"/>
    <w:multiLevelType w:val="hybridMultilevel"/>
    <w:tmpl w:val="0B74B73C"/>
    <w:lvl w:ilvl="0" w:tplc="E8B27C6E">
      <w:numFmt w:val="bullet"/>
      <w:lvlText w:val="-"/>
      <w:lvlJc w:val="left"/>
      <w:pPr>
        <w:tabs>
          <w:tab w:val="num" w:pos="1211"/>
        </w:tabs>
        <w:ind w:left="1211" w:hanging="360"/>
      </w:pPr>
      <w:rPr>
        <w:rFonts w:ascii="Times New Roman" w:eastAsia="Times New Roman" w:hAnsi="Times New Roman" w:cs="Times New Roman" w:hint="default"/>
      </w:rPr>
    </w:lvl>
    <w:lvl w:ilvl="1" w:tplc="EB54A976">
      <w:numFmt w:val="bullet"/>
      <w:lvlText w:val=""/>
      <w:lvlJc w:val="left"/>
      <w:pPr>
        <w:tabs>
          <w:tab w:val="num" w:pos="1931"/>
        </w:tabs>
        <w:ind w:left="1931" w:hanging="360"/>
      </w:pPr>
      <w:rPr>
        <w:rFonts w:ascii="Symbol" w:eastAsia="Times New Roman" w:hAnsi="Symbol" w:cs="Times New Roman" w:hint="default"/>
      </w:rPr>
    </w:lvl>
    <w:lvl w:ilvl="2" w:tplc="B2AE6A3E">
      <w:start w:val="1"/>
      <w:numFmt w:val="bullet"/>
      <w:lvlText w:val=""/>
      <w:lvlJc w:val="left"/>
      <w:pPr>
        <w:tabs>
          <w:tab w:val="num" w:pos="2651"/>
        </w:tabs>
        <w:ind w:left="2651" w:hanging="360"/>
      </w:pPr>
      <w:rPr>
        <w:rFonts w:ascii="Wingdings" w:hAnsi="Wingdings" w:hint="default"/>
      </w:rPr>
    </w:lvl>
    <w:lvl w:ilvl="3" w:tplc="4960367E">
      <w:start w:val="1"/>
      <w:numFmt w:val="bullet"/>
      <w:lvlText w:val=""/>
      <w:lvlJc w:val="left"/>
      <w:pPr>
        <w:tabs>
          <w:tab w:val="num" w:pos="3371"/>
        </w:tabs>
        <w:ind w:left="3371" w:hanging="360"/>
      </w:pPr>
      <w:rPr>
        <w:rFonts w:ascii="Symbol" w:hAnsi="Symbol" w:hint="default"/>
      </w:rPr>
    </w:lvl>
    <w:lvl w:ilvl="4" w:tplc="EB663358" w:tentative="1">
      <w:start w:val="1"/>
      <w:numFmt w:val="bullet"/>
      <w:lvlText w:val="o"/>
      <w:lvlJc w:val="left"/>
      <w:pPr>
        <w:tabs>
          <w:tab w:val="num" w:pos="4091"/>
        </w:tabs>
        <w:ind w:left="4091" w:hanging="360"/>
      </w:pPr>
      <w:rPr>
        <w:rFonts w:ascii="Courier New" w:hAnsi="Courier New" w:hint="default"/>
      </w:rPr>
    </w:lvl>
    <w:lvl w:ilvl="5" w:tplc="32507DFC" w:tentative="1">
      <w:start w:val="1"/>
      <w:numFmt w:val="bullet"/>
      <w:lvlText w:val=""/>
      <w:lvlJc w:val="left"/>
      <w:pPr>
        <w:tabs>
          <w:tab w:val="num" w:pos="4811"/>
        </w:tabs>
        <w:ind w:left="4811" w:hanging="360"/>
      </w:pPr>
      <w:rPr>
        <w:rFonts w:ascii="Wingdings" w:hAnsi="Wingdings" w:hint="default"/>
      </w:rPr>
    </w:lvl>
    <w:lvl w:ilvl="6" w:tplc="A600E914" w:tentative="1">
      <w:start w:val="1"/>
      <w:numFmt w:val="bullet"/>
      <w:lvlText w:val=""/>
      <w:lvlJc w:val="left"/>
      <w:pPr>
        <w:tabs>
          <w:tab w:val="num" w:pos="5531"/>
        </w:tabs>
        <w:ind w:left="5531" w:hanging="360"/>
      </w:pPr>
      <w:rPr>
        <w:rFonts w:ascii="Symbol" w:hAnsi="Symbol" w:hint="default"/>
      </w:rPr>
    </w:lvl>
    <w:lvl w:ilvl="7" w:tplc="635AF020" w:tentative="1">
      <w:start w:val="1"/>
      <w:numFmt w:val="bullet"/>
      <w:lvlText w:val="o"/>
      <w:lvlJc w:val="left"/>
      <w:pPr>
        <w:tabs>
          <w:tab w:val="num" w:pos="6251"/>
        </w:tabs>
        <w:ind w:left="6251" w:hanging="360"/>
      </w:pPr>
      <w:rPr>
        <w:rFonts w:ascii="Courier New" w:hAnsi="Courier New" w:hint="default"/>
      </w:rPr>
    </w:lvl>
    <w:lvl w:ilvl="8" w:tplc="9F5C2166" w:tentative="1">
      <w:start w:val="1"/>
      <w:numFmt w:val="bullet"/>
      <w:lvlText w:val=""/>
      <w:lvlJc w:val="left"/>
      <w:pPr>
        <w:tabs>
          <w:tab w:val="num" w:pos="6971"/>
        </w:tabs>
        <w:ind w:left="6971" w:hanging="360"/>
      </w:pPr>
      <w:rPr>
        <w:rFonts w:ascii="Wingdings" w:hAnsi="Wingdings" w:hint="default"/>
      </w:rPr>
    </w:lvl>
  </w:abstractNum>
  <w:abstractNum w:abstractNumId="7">
    <w:nsid w:val="26344490"/>
    <w:multiLevelType w:val="hybridMultilevel"/>
    <w:tmpl w:val="312CC9BE"/>
    <w:lvl w:ilvl="0" w:tplc="8DCE7FBA">
      <w:numFmt w:val="bullet"/>
      <w:pStyle w:val="normal5"/>
      <w:lvlText w:val="-"/>
      <w:lvlJc w:val="left"/>
      <w:pPr>
        <w:tabs>
          <w:tab w:val="num" w:pos="927"/>
        </w:tabs>
        <w:ind w:left="907" w:hanging="340"/>
      </w:pPr>
      <w:rPr>
        <w:rFonts w:ascii="Times New Roman" w:eastAsia="Times New Roman" w:hAnsi="Times New Roman" w:cs="Times New Roman" w:hint="default"/>
      </w:rPr>
    </w:lvl>
    <w:lvl w:ilvl="1" w:tplc="69FECA20" w:tentative="1">
      <w:start w:val="1"/>
      <w:numFmt w:val="bullet"/>
      <w:lvlText w:val="o"/>
      <w:lvlJc w:val="left"/>
      <w:pPr>
        <w:tabs>
          <w:tab w:val="num" w:pos="1440"/>
        </w:tabs>
        <w:ind w:left="1440" w:hanging="360"/>
      </w:pPr>
      <w:rPr>
        <w:rFonts w:ascii="Courier New" w:hAnsi="Courier New" w:hint="default"/>
      </w:rPr>
    </w:lvl>
    <w:lvl w:ilvl="2" w:tplc="CEF662A0" w:tentative="1">
      <w:start w:val="1"/>
      <w:numFmt w:val="bullet"/>
      <w:lvlText w:val=""/>
      <w:lvlJc w:val="left"/>
      <w:pPr>
        <w:tabs>
          <w:tab w:val="num" w:pos="2160"/>
        </w:tabs>
        <w:ind w:left="2160" w:hanging="360"/>
      </w:pPr>
      <w:rPr>
        <w:rFonts w:ascii="Wingdings" w:hAnsi="Wingdings" w:hint="default"/>
      </w:rPr>
    </w:lvl>
    <w:lvl w:ilvl="3" w:tplc="03D0A550" w:tentative="1">
      <w:start w:val="1"/>
      <w:numFmt w:val="bullet"/>
      <w:lvlText w:val=""/>
      <w:lvlJc w:val="left"/>
      <w:pPr>
        <w:tabs>
          <w:tab w:val="num" w:pos="2880"/>
        </w:tabs>
        <w:ind w:left="2880" w:hanging="360"/>
      </w:pPr>
      <w:rPr>
        <w:rFonts w:ascii="Symbol" w:hAnsi="Symbol" w:hint="default"/>
      </w:rPr>
    </w:lvl>
    <w:lvl w:ilvl="4" w:tplc="6AE4194A" w:tentative="1">
      <w:start w:val="1"/>
      <w:numFmt w:val="bullet"/>
      <w:lvlText w:val="o"/>
      <w:lvlJc w:val="left"/>
      <w:pPr>
        <w:tabs>
          <w:tab w:val="num" w:pos="3600"/>
        </w:tabs>
        <w:ind w:left="3600" w:hanging="360"/>
      </w:pPr>
      <w:rPr>
        <w:rFonts w:ascii="Courier New" w:hAnsi="Courier New" w:hint="default"/>
      </w:rPr>
    </w:lvl>
    <w:lvl w:ilvl="5" w:tplc="82264B3E" w:tentative="1">
      <w:start w:val="1"/>
      <w:numFmt w:val="bullet"/>
      <w:lvlText w:val=""/>
      <w:lvlJc w:val="left"/>
      <w:pPr>
        <w:tabs>
          <w:tab w:val="num" w:pos="4320"/>
        </w:tabs>
        <w:ind w:left="4320" w:hanging="360"/>
      </w:pPr>
      <w:rPr>
        <w:rFonts w:ascii="Wingdings" w:hAnsi="Wingdings" w:hint="default"/>
      </w:rPr>
    </w:lvl>
    <w:lvl w:ilvl="6" w:tplc="0D20E152" w:tentative="1">
      <w:start w:val="1"/>
      <w:numFmt w:val="bullet"/>
      <w:lvlText w:val=""/>
      <w:lvlJc w:val="left"/>
      <w:pPr>
        <w:tabs>
          <w:tab w:val="num" w:pos="5040"/>
        </w:tabs>
        <w:ind w:left="5040" w:hanging="360"/>
      </w:pPr>
      <w:rPr>
        <w:rFonts w:ascii="Symbol" w:hAnsi="Symbol" w:hint="default"/>
      </w:rPr>
    </w:lvl>
    <w:lvl w:ilvl="7" w:tplc="CC6CFB78" w:tentative="1">
      <w:start w:val="1"/>
      <w:numFmt w:val="bullet"/>
      <w:lvlText w:val="o"/>
      <w:lvlJc w:val="left"/>
      <w:pPr>
        <w:tabs>
          <w:tab w:val="num" w:pos="5760"/>
        </w:tabs>
        <w:ind w:left="5760" w:hanging="360"/>
      </w:pPr>
      <w:rPr>
        <w:rFonts w:ascii="Courier New" w:hAnsi="Courier New" w:hint="default"/>
      </w:rPr>
    </w:lvl>
    <w:lvl w:ilvl="8" w:tplc="DDB63D56" w:tentative="1">
      <w:start w:val="1"/>
      <w:numFmt w:val="bullet"/>
      <w:lvlText w:val=""/>
      <w:lvlJc w:val="left"/>
      <w:pPr>
        <w:tabs>
          <w:tab w:val="num" w:pos="6480"/>
        </w:tabs>
        <w:ind w:left="6480" w:hanging="360"/>
      </w:pPr>
      <w:rPr>
        <w:rFonts w:ascii="Wingdings" w:hAnsi="Wingdings" w:hint="default"/>
      </w:rPr>
    </w:lvl>
  </w:abstractNum>
  <w:abstractNum w:abstractNumId="8">
    <w:nsid w:val="26694630"/>
    <w:multiLevelType w:val="hybridMultilevel"/>
    <w:tmpl w:val="EF9AA78A"/>
    <w:lvl w:ilvl="0" w:tplc="04E07756">
      <w:start w:val="1"/>
      <w:numFmt w:val="bullet"/>
      <w:pStyle w:val="Liste3"/>
      <w:lvlText w:val=""/>
      <w:lvlJc w:val="left"/>
      <w:pPr>
        <w:tabs>
          <w:tab w:val="num" w:pos="-5554"/>
        </w:tabs>
        <w:ind w:left="-5554" w:hanging="360"/>
      </w:pPr>
      <w:rPr>
        <w:rFonts w:ascii="Wingdings" w:hAnsi="Wingdings" w:hint="default"/>
      </w:rPr>
    </w:lvl>
    <w:lvl w:ilvl="1" w:tplc="B9EC45A0" w:tentative="1">
      <w:start w:val="1"/>
      <w:numFmt w:val="bullet"/>
      <w:lvlText w:val="o"/>
      <w:lvlJc w:val="left"/>
      <w:pPr>
        <w:tabs>
          <w:tab w:val="num" w:pos="2006"/>
        </w:tabs>
        <w:ind w:left="2006" w:hanging="360"/>
      </w:pPr>
      <w:rPr>
        <w:rFonts w:ascii="Courier New" w:hAnsi="Courier New" w:hint="default"/>
      </w:rPr>
    </w:lvl>
    <w:lvl w:ilvl="2" w:tplc="67EC322C" w:tentative="1">
      <w:start w:val="1"/>
      <w:numFmt w:val="bullet"/>
      <w:lvlText w:val=""/>
      <w:lvlJc w:val="left"/>
      <w:pPr>
        <w:tabs>
          <w:tab w:val="num" w:pos="2726"/>
        </w:tabs>
        <w:ind w:left="2726" w:hanging="360"/>
      </w:pPr>
      <w:rPr>
        <w:rFonts w:ascii="Wingdings" w:hAnsi="Wingdings" w:hint="default"/>
      </w:rPr>
    </w:lvl>
    <w:lvl w:ilvl="3" w:tplc="1CC622EC" w:tentative="1">
      <w:start w:val="1"/>
      <w:numFmt w:val="bullet"/>
      <w:lvlText w:val=""/>
      <w:lvlJc w:val="left"/>
      <w:pPr>
        <w:tabs>
          <w:tab w:val="num" w:pos="3446"/>
        </w:tabs>
        <w:ind w:left="3446" w:hanging="360"/>
      </w:pPr>
      <w:rPr>
        <w:rFonts w:ascii="Symbol" w:hAnsi="Symbol" w:hint="default"/>
      </w:rPr>
    </w:lvl>
    <w:lvl w:ilvl="4" w:tplc="13BA0BF0" w:tentative="1">
      <w:start w:val="1"/>
      <w:numFmt w:val="bullet"/>
      <w:lvlText w:val="o"/>
      <w:lvlJc w:val="left"/>
      <w:pPr>
        <w:tabs>
          <w:tab w:val="num" w:pos="4166"/>
        </w:tabs>
        <w:ind w:left="4166" w:hanging="360"/>
      </w:pPr>
      <w:rPr>
        <w:rFonts w:ascii="Courier New" w:hAnsi="Courier New" w:hint="default"/>
      </w:rPr>
    </w:lvl>
    <w:lvl w:ilvl="5" w:tplc="57CC8C94" w:tentative="1">
      <w:start w:val="1"/>
      <w:numFmt w:val="bullet"/>
      <w:lvlText w:val=""/>
      <w:lvlJc w:val="left"/>
      <w:pPr>
        <w:tabs>
          <w:tab w:val="num" w:pos="4886"/>
        </w:tabs>
        <w:ind w:left="4886" w:hanging="360"/>
      </w:pPr>
      <w:rPr>
        <w:rFonts w:ascii="Wingdings" w:hAnsi="Wingdings" w:hint="default"/>
      </w:rPr>
    </w:lvl>
    <w:lvl w:ilvl="6" w:tplc="78946A7A" w:tentative="1">
      <w:start w:val="1"/>
      <w:numFmt w:val="bullet"/>
      <w:lvlText w:val=""/>
      <w:lvlJc w:val="left"/>
      <w:pPr>
        <w:tabs>
          <w:tab w:val="num" w:pos="5606"/>
        </w:tabs>
        <w:ind w:left="5606" w:hanging="360"/>
      </w:pPr>
      <w:rPr>
        <w:rFonts w:ascii="Symbol" w:hAnsi="Symbol" w:hint="default"/>
      </w:rPr>
    </w:lvl>
    <w:lvl w:ilvl="7" w:tplc="4D1A7424" w:tentative="1">
      <w:start w:val="1"/>
      <w:numFmt w:val="bullet"/>
      <w:lvlText w:val="o"/>
      <w:lvlJc w:val="left"/>
      <w:pPr>
        <w:tabs>
          <w:tab w:val="num" w:pos="6326"/>
        </w:tabs>
        <w:ind w:left="6326" w:hanging="360"/>
      </w:pPr>
      <w:rPr>
        <w:rFonts w:ascii="Courier New" w:hAnsi="Courier New" w:hint="default"/>
      </w:rPr>
    </w:lvl>
    <w:lvl w:ilvl="8" w:tplc="2DE880E4" w:tentative="1">
      <w:start w:val="1"/>
      <w:numFmt w:val="bullet"/>
      <w:lvlText w:val=""/>
      <w:lvlJc w:val="left"/>
      <w:pPr>
        <w:tabs>
          <w:tab w:val="num" w:pos="7046"/>
        </w:tabs>
        <w:ind w:left="7046" w:hanging="360"/>
      </w:pPr>
      <w:rPr>
        <w:rFonts w:ascii="Wingdings" w:hAnsi="Wingdings" w:hint="default"/>
      </w:rPr>
    </w:lvl>
  </w:abstractNum>
  <w:abstractNum w:abstractNumId="9">
    <w:nsid w:val="2AA41BF5"/>
    <w:multiLevelType w:val="hybridMultilevel"/>
    <w:tmpl w:val="59BE3B10"/>
    <w:lvl w:ilvl="0" w:tplc="1F2C4AAC">
      <w:numFmt w:val="bullet"/>
      <w:pStyle w:val="ENUM1"/>
      <w:lvlText w:val="-"/>
      <w:lvlJc w:val="left"/>
      <w:pPr>
        <w:tabs>
          <w:tab w:val="num" w:pos="720"/>
        </w:tabs>
        <w:ind w:left="720" w:hanging="360"/>
      </w:pPr>
      <w:rPr>
        <w:rFonts w:ascii="Times New Roman" w:eastAsia="Times New Roman" w:hAnsi="Times New Roman" w:cs="Times New Roman" w:hint="default"/>
      </w:rPr>
    </w:lvl>
    <w:lvl w:ilvl="1" w:tplc="2F761CF2">
      <w:start w:val="1"/>
      <w:numFmt w:val="bullet"/>
      <w:lvlText w:val=""/>
      <w:lvlJc w:val="left"/>
      <w:pPr>
        <w:tabs>
          <w:tab w:val="num" w:pos="1440"/>
        </w:tabs>
        <w:ind w:left="1440" w:hanging="360"/>
      </w:pPr>
      <w:rPr>
        <w:rFonts w:ascii="Symbol" w:hAnsi="Symbol" w:hint="default"/>
      </w:rPr>
    </w:lvl>
    <w:lvl w:ilvl="2" w:tplc="EB3E5FB6" w:tentative="1">
      <w:start w:val="1"/>
      <w:numFmt w:val="bullet"/>
      <w:lvlText w:val=""/>
      <w:lvlJc w:val="left"/>
      <w:pPr>
        <w:tabs>
          <w:tab w:val="num" w:pos="2160"/>
        </w:tabs>
        <w:ind w:left="2160" w:hanging="360"/>
      </w:pPr>
      <w:rPr>
        <w:rFonts w:ascii="Wingdings" w:hAnsi="Wingdings" w:hint="default"/>
      </w:rPr>
    </w:lvl>
    <w:lvl w:ilvl="3" w:tplc="50B0D316" w:tentative="1">
      <w:start w:val="1"/>
      <w:numFmt w:val="bullet"/>
      <w:lvlText w:val=""/>
      <w:lvlJc w:val="left"/>
      <w:pPr>
        <w:tabs>
          <w:tab w:val="num" w:pos="2880"/>
        </w:tabs>
        <w:ind w:left="2880" w:hanging="360"/>
      </w:pPr>
      <w:rPr>
        <w:rFonts w:ascii="Symbol" w:hAnsi="Symbol" w:hint="default"/>
      </w:rPr>
    </w:lvl>
    <w:lvl w:ilvl="4" w:tplc="6FB260C6" w:tentative="1">
      <w:start w:val="1"/>
      <w:numFmt w:val="bullet"/>
      <w:lvlText w:val="o"/>
      <w:lvlJc w:val="left"/>
      <w:pPr>
        <w:tabs>
          <w:tab w:val="num" w:pos="3600"/>
        </w:tabs>
        <w:ind w:left="3600" w:hanging="360"/>
      </w:pPr>
      <w:rPr>
        <w:rFonts w:ascii="Courier New" w:hAnsi="Courier New" w:hint="default"/>
      </w:rPr>
    </w:lvl>
    <w:lvl w:ilvl="5" w:tplc="EE304832" w:tentative="1">
      <w:start w:val="1"/>
      <w:numFmt w:val="bullet"/>
      <w:lvlText w:val=""/>
      <w:lvlJc w:val="left"/>
      <w:pPr>
        <w:tabs>
          <w:tab w:val="num" w:pos="4320"/>
        </w:tabs>
        <w:ind w:left="4320" w:hanging="360"/>
      </w:pPr>
      <w:rPr>
        <w:rFonts w:ascii="Wingdings" w:hAnsi="Wingdings" w:hint="default"/>
      </w:rPr>
    </w:lvl>
    <w:lvl w:ilvl="6" w:tplc="FA0676E6" w:tentative="1">
      <w:start w:val="1"/>
      <w:numFmt w:val="bullet"/>
      <w:lvlText w:val=""/>
      <w:lvlJc w:val="left"/>
      <w:pPr>
        <w:tabs>
          <w:tab w:val="num" w:pos="5040"/>
        </w:tabs>
        <w:ind w:left="5040" w:hanging="360"/>
      </w:pPr>
      <w:rPr>
        <w:rFonts w:ascii="Symbol" w:hAnsi="Symbol" w:hint="default"/>
      </w:rPr>
    </w:lvl>
    <w:lvl w:ilvl="7" w:tplc="E98087F8" w:tentative="1">
      <w:start w:val="1"/>
      <w:numFmt w:val="bullet"/>
      <w:lvlText w:val="o"/>
      <w:lvlJc w:val="left"/>
      <w:pPr>
        <w:tabs>
          <w:tab w:val="num" w:pos="5760"/>
        </w:tabs>
        <w:ind w:left="5760" w:hanging="360"/>
      </w:pPr>
      <w:rPr>
        <w:rFonts w:ascii="Courier New" w:hAnsi="Courier New" w:hint="default"/>
      </w:rPr>
    </w:lvl>
    <w:lvl w:ilvl="8" w:tplc="9A54F49C" w:tentative="1">
      <w:start w:val="1"/>
      <w:numFmt w:val="bullet"/>
      <w:lvlText w:val=""/>
      <w:lvlJc w:val="left"/>
      <w:pPr>
        <w:tabs>
          <w:tab w:val="num" w:pos="6480"/>
        </w:tabs>
        <w:ind w:left="6480" w:hanging="360"/>
      </w:pPr>
      <w:rPr>
        <w:rFonts w:ascii="Wingdings" w:hAnsi="Wingdings" w:hint="default"/>
      </w:rPr>
    </w:lvl>
  </w:abstractNum>
  <w:abstractNum w:abstractNumId="10">
    <w:nsid w:val="3A3B27B9"/>
    <w:multiLevelType w:val="hybridMultilevel"/>
    <w:tmpl w:val="5A9A4F7A"/>
    <w:lvl w:ilvl="0" w:tplc="9EF21BB4">
      <w:start w:val="1"/>
      <w:numFmt w:val="bullet"/>
      <w:lvlText w:val=""/>
      <w:lvlJc w:val="left"/>
      <w:pPr>
        <w:tabs>
          <w:tab w:val="num" w:pos="1287"/>
        </w:tabs>
        <w:ind w:left="1287" w:hanging="360"/>
      </w:pPr>
      <w:rPr>
        <w:rFonts w:ascii="Symbol" w:hAnsi="Symbol" w:hint="default"/>
      </w:rPr>
    </w:lvl>
    <w:lvl w:ilvl="1" w:tplc="4238B9A8">
      <w:start w:val="1"/>
      <w:numFmt w:val="bullet"/>
      <w:lvlText w:val=""/>
      <w:lvlJc w:val="left"/>
      <w:pPr>
        <w:tabs>
          <w:tab w:val="num" w:pos="1440"/>
        </w:tabs>
        <w:ind w:left="1440" w:hanging="360"/>
      </w:pPr>
      <w:rPr>
        <w:rFonts w:ascii="Symbol" w:hAnsi="Symbol" w:hint="default"/>
      </w:rPr>
    </w:lvl>
    <w:lvl w:ilvl="2" w:tplc="D1762AC4" w:tentative="1">
      <w:start w:val="1"/>
      <w:numFmt w:val="bullet"/>
      <w:lvlText w:val=""/>
      <w:lvlJc w:val="left"/>
      <w:pPr>
        <w:tabs>
          <w:tab w:val="num" w:pos="2160"/>
        </w:tabs>
        <w:ind w:left="2160" w:hanging="360"/>
      </w:pPr>
      <w:rPr>
        <w:rFonts w:ascii="Wingdings" w:hAnsi="Wingdings" w:hint="default"/>
      </w:rPr>
    </w:lvl>
    <w:lvl w:ilvl="3" w:tplc="0826EADA" w:tentative="1">
      <w:start w:val="1"/>
      <w:numFmt w:val="bullet"/>
      <w:lvlText w:val=""/>
      <w:lvlJc w:val="left"/>
      <w:pPr>
        <w:tabs>
          <w:tab w:val="num" w:pos="2880"/>
        </w:tabs>
        <w:ind w:left="2880" w:hanging="360"/>
      </w:pPr>
      <w:rPr>
        <w:rFonts w:ascii="Symbol" w:hAnsi="Symbol" w:hint="default"/>
      </w:rPr>
    </w:lvl>
    <w:lvl w:ilvl="4" w:tplc="400A348A" w:tentative="1">
      <w:start w:val="1"/>
      <w:numFmt w:val="bullet"/>
      <w:lvlText w:val="o"/>
      <w:lvlJc w:val="left"/>
      <w:pPr>
        <w:tabs>
          <w:tab w:val="num" w:pos="3600"/>
        </w:tabs>
        <w:ind w:left="3600" w:hanging="360"/>
      </w:pPr>
      <w:rPr>
        <w:rFonts w:ascii="Courier New" w:hAnsi="Courier New" w:hint="default"/>
      </w:rPr>
    </w:lvl>
    <w:lvl w:ilvl="5" w:tplc="046C24B6" w:tentative="1">
      <w:start w:val="1"/>
      <w:numFmt w:val="bullet"/>
      <w:lvlText w:val=""/>
      <w:lvlJc w:val="left"/>
      <w:pPr>
        <w:tabs>
          <w:tab w:val="num" w:pos="4320"/>
        </w:tabs>
        <w:ind w:left="4320" w:hanging="360"/>
      </w:pPr>
      <w:rPr>
        <w:rFonts w:ascii="Wingdings" w:hAnsi="Wingdings" w:hint="default"/>
      </w:rPr>
    </w:lvl>
    <w:lvl w:ilvl="6" w:tplc="B49A05A0" w:tentative="1">
      <w:start w:val="1"/>
      <w:numFmt w:val="bullet"/>
      <w:lvlText w:val=""/>
      <w:lvlJc w:val="left"/>
      <w:pPr>
        <w:tabs>
          <w:tab w:val="num" w:pos="5040"/>
        </w:tabs>
        <w:ind w:left="5040" w:hanging="360"/>
      </w:pPr>
      <w:rPr>
        <w:rFonts w:ascii="Symbol" w:hAnsi="Symbol" w:hint="default"/>
      </w:rPr>
    </w:lvl>
    <w:lvl w:ilvl="7" w:tplc="0C8A460E" w:tentative="1">
      <w:start w:val="1"/>
      <w:numFmt w:val="bullet"/>
      <w:lvlText w:val="o"/>
      <w:lvlJc w:val="left"/>
      <w:pPr>
        <w:tabs>
          <w:tab w:val="num" w:pos="5760"/>
        </w:tabs>
        <w:ind w:left="5760" w:hanging="360"/>
      </w:pPr>
      <w:rPr>
        <w:rFonts w:ascii="Courier New" w:hAnsi="Courier New" w:hint="default"/>
      </w:rPr>
    </w:lvl>
    <w:lvl w:ilvl="8" w:tplc="E2D2576E" w:tentative="1">
      <w:start w:val="1"/>
      <w:numFmt w:val="bullet"/>
      <w:lvlText w:val=""/>
      <w:lvlJc w:val="left"/>
      <w:pPr>
        <w:tabs>
          <w:tab w:val="num" w:pos="6480"/>
        </w:tabs>
        <w:ind w:left="6480" w:hanging="360"/>
      </w:pPr>
      <w:rPr>
        <w:rFonts w:ascii="Wingdings" w:hAnsi="Wingdings" w:hint="default"/>
      </w:rPr>
    </w:lvl>
  </w:abstractNum>
  <w:abstractNum w:abstractNumId="11">
    <w:nsid w:val="44687FA2"/>
    <w:multiLevelType w:val="hybridMultilevel"/>
    <w:tmpl w:val="74D8F7DE"/>
    <w:lvl w:ilvl="0" w:tplc="6E5C3138">
      <w:numFmt w:val="bullet"/>
      <w:lvlText w:val="-"/>
      <w:lvlJc w:val="left"/>
      <w:pPr>
        <w:tabs>
          <w:tab w:val="num" w:pos="1751"/>
        </w:tabs>
        <w:ind w:left="1751" w:hanging="360"/>
      </w:pPr>
      <w:rPr>
        <w:rFonts w:ascii="Times New Roman" w:eastAsia="Times New Roman" w:hAnsi="Times New Roman" w:cs="Times New Roman" w:hint="default"/>
      </w:rPr>
    </w:lvl>
    <w:lvl w:ilvl="1" w:tplc="8F448AA8">
      <w:start w:val="1"/>
      <w:numFmt w:val="bullet"/>
      <w:lvlText w:val=""/>
      <w:lvlJc w:val="left"/>
      <w:pPr>
        <w:tabs>
          <w:tab w:val="num" w:pos="1980"/>
        </w:tabs>
        <w:ind w:left="1980" w:hanging="360"/>
      </w:pPr>
      <w:rPr>
        <w:rFonts w:ascii="Symbol" w:hAnsi="Symbol" w:hint="default"/>
      </w:rPr>
    </w:lvl>
    <w:lvl w:ilvl="2" w:tplc="D1229BAE">
      <w:start w:val="1"/>
      <w:numFmt w:val="bullet"/>
      <w:lvlText w:val=""/>
      <w:lvlJc w:val="left"/>
      <w:pPr>
        <w:tabs>
          <w:tab w:val="num" w:pos="2700"/>
        </w:tabs>
        <w:ind w:left="2700" w:hanging="360"/>
      </w:pPr>
      <w:rPr>
        <w:rFonts w:ascii="Wingdings" w:hAnsi="Wingdings" w:hint="default"/>
      </w:rPr>
    </w:lvl>
    <w:lvl w:ilvl="3" w:tplc="125818FC">
      <w:start w:val="1"/>
      <w:numFmt w:val="bullet"/>
      <w:lvlText w:val=""/>
      <w:lvlJc w:val="left"/>
      <w:pPr>
        <w:tabs>
          <w:tab w:val="num" w:pos="3420"/>
        </w:tabs>
        <w:ind w:left="3420" w:hanging="360"/>
      </w:pPr>
      <w:rPr>
        <w:rFonts w:ascii="Symbol" w:hAnsi="Symbol" w:hint="default"/>
      </w:rPr>
    </w:lvl>
    <w:lvl w:ilvl="4" w:tplc="FFF0351C" w:tentative="1">
      <w:start w:val="1"/>
      <w:numFmt w:val="bullet"/>
      <w:lvlText w:val="o"/>
      <w:lvlJc w:val="left"/>
      <w:pPr>
        <w:tabs>
          <w:tab w:val="num" w:pos="4140"/>
        </w:tabs>
        <w:ind w:left="4140" w:hanging="360"/>
      </w:pPr>
      <w:rPr>
        <w:rFonts w:ascii="Courier New" w:hAnsi="Courier New" w:cs="Courier New" w:hint="default"/>
      </w:rPr>
    </w:lvl>
    <w:lvl w:ilvl="5" w:tplc="BE0A292A" w:tentative="1">
      <w:start w:val="1"/>
      <w:numFmt w:val="bullet"/>
      <w:lvlText w:val=""/>
      <w:lvlJc w:val="left"/>
      <w:pPr>
        <w:tabs>
          <w:tab w:val="num" w:pos="4860"/>
        </w:tabs>
        <w:ind w:left="4860" w:hanging="360"/>
      </w:pPr>
      <w:rPr>
        <w:rFonts w:ascii="Wingdings" w:hAnsi="Wingdings" w:hint="default"/>
      </w:rPr>
    </w:lvl>
    <w:lvl w:ilvl="6" w:tplc="76225BC0" w:tentative="1">
      <w:start w:val="1"/>
      <w:numFmt w:val="bullet"/>
      <w:lvlText w:val=""/>
      <w:lvlJc w:val="left"/>
      <w:pPr>
        <w:tabs>
          <w:tab w:val="num" w:pos="5580"/>
        </w:tabs>
        <w:ind w:left="5580" w:hanging="360"/>
      </w:pPr>
      <w:rPr>
        <w:rFonts w:ascii="Symbol" w:hAnsi="Symbol" w:hint="default"/>
      </w:rPr>
    </w:lvl>
    <w:lvl w:ilvl="7" w:tplc="6BD690BE" w:tentative="1">
      <w:start w:val="1"/>
      <w:numFmt w:val="bullet"/>
      <w:lvlText w:val="o"/>
      <w:lvlJc w:val="left"/>
      <w:pPr>
        <w:tabs>
          <w:tab w:val="num" w:pos="6300"/>
        </w:tabs>
        <w:ind w:left="6300" w:hanging="360"/>
      </w:pPr>
      <w:rPr>
        <w:rFonts w:ascii="Courier New" w:hAnsi="Courier New" w:cs="Courier New" w:hint="default"/>
      </w:rPr>
    </w:lvl>
    <w:lvl w:ilvl="8" w:tplc="49E67AB6" w:tentative="1">
      <w:start w:val="1"/>
      <w:numFmt w:val="bullet"/>
      <w:lvlText w:val=""/>
      <w:lvlJc w:val="left"/>
      <w:pPr>
        <w:tabs>
          <w:tab w:val="num" w:pos="7020"/>
        </w:tabs>
        <w:ind w:left="7020" w:hanging="360"/>
      </w:pPr>
      <w:rPr>
        <w:rFonts w:ascii="Wingdings" w:hAnsi="Wingdings" w:hint="default"/>
      </w:rPr>
    </w:lvl>
  </w:abstractNum>
  <w:abstractNum w:abstractNumId="12">
    <w:nsid w:val="54C3728F"/>
    <w:multiLevelType w:val="singleLevel"/>
    <w:tmpl w:val="EF0E9240"/>
    <w:lvl w:ilvl="0">
      <w:start w:val="1"/>
      <w:numFmt w:val="bullet"/>
      <w:pStyle w:val="Listepuces2"/>
      <w:lvlText w:val=""/>
      <w:lvlJc w:val="left"/>
      <w:pPr>
        <w:tabs>
          <w:tab w:val="num" w:pos="360"/>
        </w:tabs>
        <w:ind w:left="360" w:hanging="360"/>
      </w:pPr>
      <w:rPr>
        <w:rFonts w:ascii="Wingdings" w:hAnsi="Wingdings" w:hint="default"/>
      </w:rPr>
    </w:lvl>
  </w:abstractNum>
  <w:abstractNum w:abstractNumId="13">
    <w:nsid w:val="58F904A6"/>
    <w:multiLevelType w:val="hybridMultilevel"/>
    <w:tmpl w:val="263E7684"/>
    <w:lvl w:ilvl="0" w:tplc="184ED8D4">
      <w:start w:val="1"/>
      <w:numFmt w:val="bullet"/>
      <w:lvlText w:val="-"/>
      <w:lvlJc w:val="left"/>
      <w:pPr>
        <w:tabs>
          <w:tab w:val="num" w:pos="927"/>
        </w:tabs>
        <w:ind w:left="927" w:hanging="360"/>
      </w:pPr>
      <w:rPr>
        <w:rFonts w:ascii="Times New Roman" w:eastAsia="Times New Roman" w:hAnsi="Times New Roman" w:cs="Times New Roman" w:hint="default"/>
      </w:rPr>
    </w:lvl>
    <w:lvl w:ilvl="1" w:tplc="D3B677AC">
      <w:start w:val="1"/>
      <w:numFmt w:val="bullet"/>
      <w:lvlText w:val="o"/>
      <w:lvlJc w:val="left"/>
      <w:pPr>
        <w:tabs>
          <w:tab w:val="num" w:pos="1647"/>
        </w:tabs>
        <w:ind w:left="1647" w:hanging="360"/>
      </w:pPr>
      <w:rPr>
        <w:rFonts w:ascii="Courier New" w:hAnsi="Courier New" w:hint="default"/>
      </w:rPr>
    </w:lvl>
    <w:lvl w:ilvl="2" w:tplc="7B3E5C3C">
      <w:start w:val="1"/>
      <w:numFmt w:val="bullet"/>
      <w:lvlText w:val=""/>
      <w:lvlJc w:val="left"/>
      <w:pPr>
        <w:tabs>
          <w:tab w:val="num" w:pos="2367"/>
        </w:tabs>
        <w:ind w:left="2367" w:hanging="360"/>
      </w:pPr>
      <w:rPr>
        <w:rFonts w:ascii="Wingdings" w:hAnsi="Wingdings" w:hint="default"/>
      </w:rPr>
    </w:lvl>
    <w:lvl w:ilvl="3" w:tplc="CF1037E8" w:tentative="1">
      <w:start w:val="1"/>
      <w:numFmt w:val="bullet"/>
      <w:lvlText w:val=""/>
      <w:lvlJc w:val="left"/>
      <w:pPr>
        <w:tabs>
          <w:tab w:val="num" w:pos="3087"/>
        </w:tabs>
        <w:ind w:left="3087" w:hanging="360"/>
      </w:pPr>
      <w:rPr>
        <w:rFonts w:ascii="Symbol" w:hAnsi="Symbol" w:hint="default"/>
      </w:rPr>
    </w:lvl>
    <w:lvl w:ilvl="4" w:tplc="0BCE3706" w:tentative="1">
      <w:start w:val="1"/>
      <w:numFmt w:val="bullet"/>
      <w:lvlText w:val="o"/>
      <w:lvlJc w:val="left"/>
      <w:pPr>
        <w:tabs>
          <w:tab w:val="num" w:pos="3807"/>
        </w:tabs>
        <w:ind w:left="3807" w:hanging="360"/>
      </w:pPr>
      <w:rPr>
        <w:rFonts w:ascii="Courier New" w:hAnsi="Courier New" w:hint="default"/>
      </w:rPr>
    </w:lvl>
    <w:lvl w:ilvl="5" w:tplc="57E08622" w:tentative="1">
      <w:start w:val="1"/>
      <w:numFmt w:val="bullet"/>
      <w:lvlText w:val=""/>
      <w:lvlJc w:val="left"/>
      <w:pPr>
        <w:tabs>
          <w:tab w:val="num" w:pos="4527"/>
        </w:tabs>
        <w:ind w:left="4527" w:hanging="360"/>
      </w:pPr>
      <w:rPr>
        <w:rFonts w:ascii="Wingdings" w:hAnsi="Wingdings" w:hint="default"/>
      </w:rPr>
    </w:lvl>
    <w:lvl w:ilvl="6" w:tplc="2ED040E2" w:tentative="1">
      <w:start w:val="1"/>
      <w:numFmt w:val="bullet"/>
      <w:lvlText w:val=""/>
      <w:lvlJc w:val="left"/>
      <w:pPr>
        <w:tabs>
          <w:tab w:val="num" w:pos="5247"/>
        </w:tabs>
        <w:ind w:left="5247" w:hanging="360"/>
      </w:pPr>
      <w:rPr>
        <w:rFonts w:ascii="Symbol" w:hAnsi="Symbol" w:hint="default"/>
      </w:rPr>
    </w:lvl>
    <w:lvl w:ilvl="7" w:tplc="A45A7D26" w:tentative="1">
      <w:start w:val="1"/>
      <w:numFmt w:val="bullet"/>
      <w:lvlText w:val="o"/>
      <w:lvlJc w:val="left"/>
      <w:pPr>
        <w:tabs>
          <w:tab w:val="num" w:pos="5967"/>
        </w:tabs>
        <w:ind w:left="5967" w:hanging="360"/>
      </w:pPr>
      <w:rPr>
        <w:rFonts w:ascii="Courier New" w:hAnsi="Courier New" w:hint="default"/>
      </w:rPr>
    </w:lvl>
    <w:lvl w:ilvl="8" w:tplc="B308EF0A" w:tentative="1">
      <w:start w:val="1"/>
      <w:numFmt w:val="bullet"/>
      <w:lvlText w:val=""/>
      <w:lvlJc w:val="left"/>
      <w:pPr>
        <w:tabs>
          <w:tab w:val="num" w:pos="6687"/>
        </w:tabs>
        <w:ind w:left="6687" w:hanging="360"/>
      </w:pPr>
      <w:rPr>
        <w:rFonts w:ascii="Wingdings" w:hAnsi="Wingdings" w:hint="default"/>
      </w:rPr>
    </w:lvl>
  </w:abstractNum>
  <w:abstractNum w:abstractNumId="14">
    <w:nsid w:val="68F83999"/>
    <w:multiLevelType w:val="hybridMultilevel"/>
    <w:tmpl w:val="810AF984"/>
    <w:lvl w:ilvl="0" w:tplc="5A468480">
      <w:start w:val="1"/>
      <w:numFmt w:val="bullet"/>
      <w:lvlText w:val=""/>
      <w:lvlJc w:val="left"/>
      <w:pPr>
        <w:tabs>
          <w:tab w:val="num" w:pos="1440"/>
        </w:tabs>
        <w:ind w:left="1440" w:hanging="360"/>
      </w:pPr>
      <w:rPr>
        <w:rFonts w:ascii="Symbol" w:hAnsi="Symbol" w:hint="default"/>
      </w:rPr>
    </w:lvl>
    <w:lvl w:ilvl="1" w:tplc="AC4A0CDC">
      <w:start w:val="1"/>
      <w:numFmt w:val="bullet"/>
      <w:lvlText w:val="o"/>
      <w:lvlJc w:val="left"/>
      <w:pPr>
        <w:tabs>
          <w:tab w:val="num" w:pos="2291"/>
        </w:tabs>
        <w:ind w:left="2291" w:hanging="360"/>
      </w:pPr>
      <w:rPr>
        <w:rFonts w:ascii="Courier New" w:hAnsi="Courier New" w:hint="default"/>
      </w:rPr>
    </w:lvl>
    <w:lvl w:ilvl="2" w:tplc="CB2862E4" w:tentative="1">
      <w:start w:val="1"/>
      <w:numFmt w:val="bullet"/>
      <w:lvlText w:val=""/>
      <w:lvlJc w:val="left"/>
      <w:pPr>
        <w:tabs>
          <w:tab w:val="num" w:pos="3011"/>
        </w:tabs>
        <w:ind w:left="3011" w:hanging="360"/>
      </w:pPr>
      <w:rPr>
        <w:rFonts w:ascii="Wingdings" w:hAnsi="Wingdings" w:hint="default"/>
      </w:rPr>
    </w:lvl>
    <w:lvl w:ilvl="3" w:tplc="3D10FC96" w:tentative="1">
      <w:start w:val="1"/>
      <w:numFmt w:val="bullet"/>
      <w:lvlText w:val=""/>
      <w:lvlJc w:val="left"/>
      <w:pPr>
        <w:tabs>
          <w:tab w:val="num" w:pos="3731"/>
        </w:tabs>
        <w:ind w:left="3731" w:hanging="360"/>
      </w:pPr>
      <w:rPr>
        <w:rFonts w:ascii="Symbol" w:hAnsi="Symbol" w:hint="default"/>
      </w:rPr>
    </w:lvl>
    <w:lvl w:ilvl="4" w:tplc="D10AF5A6" w:tentative="1">
      <w:start w:val="1"/>
      <w:numFmt w:val="bullet"/>
      <w:lvlText w:val="o"/>
      <w:lvlJc w:val="left"/>
      <w:pPr>
        <w:tabs>
          <w:tab w:val="num" w:pos="4451"/>
        </w:tabs>
        <w:ind w:left="4451" w:hanging="360"/>
      </w:pPr>
      <w:rPr>
        <w:rFonts w:ascii="Courier New" w:hAnsi="Courier New" w:hint="default"/>
      </w:rPr>
    </w:lvl>
    <w:lvl w:ilvl="5" w:tplc="63040D6A" w:tentative="1">
      <w:start w:val="1"/>
      <w:numFmt w:val="bullet"/>
      <w:lvlText w:val=""/>
      <w:lvlJc w:val="left"/>
      <w:pPr>
        <w:tabs>
          <w:tab w:val="num" w:pos="5171"/>
        </w:tabs>
        <w:ind w:left="5171" w:hanging="360"/>
      </w:pPr>
      <w:rPr>
        <w:rFonts w:ascii="Wingdings" w:hAnsi="Wingdings" w:hint="default"/>
      </w:rPr>
    </w:lvl>
    <w:lvl w:ilvl="6" w:tplc="F5069350" w:tentative="1">
      <w:start w:val="1"/>
      <w:numFmt w:val="bullet"/>
      <w:lvlText w:val=""/>
      <w:lvlJc w:val="left"/>
      <w:pPr>
        <w:tabs>
          <w:tab w:val="num" w:pos="5891"/>
        </w:tabs>
        <w:ind w:left="5891" w:hanging="360"/>
      </w:pPr>
      <w:rPr>
        <w:rFonts w:ascii="Symbol" w:hAnsi="Symbol" w:hint="default"/>
      </w:rPr>
    </w:lvl>
    <w:lvl w:ilvl="7" w:tplc="F210FCB4" w:tentative="1">
      <w:start w:val="1"/>
      <w:numFmt w:val="bullet"/>
      <w:lvlText w:val="o"/>
      <w:lvlJc w:val="left"/>
      <w:pPr>
        <w:tabs>
          <w:tab w:val="num" w:pos="6611"/>
        </w:tabs>
        <w:ind w:left="6611" w:hanging="360"/>
      </w:pPr>
      <w:rPr>
        <w:rFonts w:ascii="Courier New" w:hAnsi="Courier New" w:hint="default"/>
      </w:rPr>
    </w:lvl>
    <w:lvl w:ilvl="8" w:tplc="2FE4A2C4" w:tentative="1">
      <w:start w:val="1"/>
      <w:numFmt w:val="bullet"/>
      <w:lvlText w:val=""/>
      <w:lvlJc w:val="left"/>
      <w:pPr>
        <w:tabs>
          <w:tab w:val="num" w:pos="7331"/>
        </w:tabs>
        <w:ind w:left="7331" w:hanging="360"/>
      </w:pPr>
      <w:rPr>
        <w:rFonts w:ascii="Wingdings" w:hAnsi="Wingdings" w:hint="default"/>
      </w:rPr>
    </w:lvl>
  </w:abstractNum>
  <w:abstractNum w:abstractNumId="15">
    <w:nsid w:val="73EE5373"/>
    <w:multiLevelType w:val="multilevel"/>
    <w:tmpl w:val="E43C59E4"/>
    <w:lvl w:ilvl="0">
      <w:start w:val="1"/>
      <w:numFmt w:val="decimal"/>
      <w:pStyle w:val="etco1"/>
      <w:lvlText w:val="%1"/>
      <w:lvlJc w:val="left"/>
      <w:pPr>
        <w:tabs>
          <w:tab w:val="num" w:pos="709"/>
        </w:tabs>
        <w:ind w:left="709" w:hanging="709"/>
      </w:pPr>
      <w:rPr>
        <w:rFonts w:ascii="Arial" w:hAnsi="Arial" w:hint="default"/>
        <w:b/>
        <w:i w:val="0"/>
        <w:sz w:val="24"/>
        <w:u w:val="none"/>
      </w:rPr>
    </w:lvl>
    <w:lvl w:ilvl="1">
      <w:start w:val="1"/>
      <w:numFmt w:val="decimal"/>
      <w:pStyle w:val="ETCO2"/>
      <w:lvlText w:val="%1.%2"/>
      <w:lvlJc w:val="left"/>
      <w:pPr>
        <w:tabs>
          <w:tab w:val="num" w:pos="709"/>
        </w:tabs>
        <w:ind w:left="709" w:hanging="709"/>
      </w:pPr>
      <w:rPr>
        <w:rFonts w:ascii="Arial" w:hAnsi="Arial" w:hint="default"/>
        <w:b/>
        <w:i w:val="0"/>
        <w:sz w:val="24"/>
        <w:u w:val="none"/>
      </w:rPr>
    </w:lvl>
    <w:lvl w:ilvl="2">
      <w:start w:val="1"/>
      <w:numFmt w:val="decimal"/>
      <w:pStyle w:val="etco3"/>
      <w:lvlText w:val="%1.%2.%3"/>
      <w:lvlJc w:val="left"/>
      <w:pPr>
        <w:tabs>
          <w:tab w:val="num" w:pos="709"/>
        </w:tabs>
        <w:ind w:left="709" w:hanging="709"/>
      </w:pPr>
      <w:rPr>
        <w:rFonts w:ascii="Arial" w:hAnsi="Arial" w:hint="default"/>
        <w:b w:val="0"/>
        <w:i w:val="0"/>
        <w:sz w:val="24"/>
        <w:u w:val="none"/>
      </w:rPr>
    </w:lvl>
    <w:lvl w:ilvl="3">
      <w:start w:val="1"/>
      <w:numFmt w:val="decimal"/>
      <w:pStyle w:val="Style1"/>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74A64D83"/>
    <w:multiLevelType w:val="hybridMultilevel"/>
    <w:tmpl w:val="A198DC90"/>
    <w:lvl w:ilvl="0" w:tplc="1AC6966C">
      <w:numFmt w:val="bullet"/>
      <w:lvlText w:val="-"/>
      <w:lvlJc w:val="left"/>
      <w:pPr>
        <w:ind w:left="1260" w:hanging="360"/>
      </w:pPr>
      <w:rPr>
        <w:rFonts w:ascii="Arial" w:eastAsia="Times New Roman" w:hAnsi="Arial" w:cs="Arial" w:hint="default"/>
      </w:rPr>
    </w:lvl>
    <w:lvl w:ilvl="1" w:tplc="040C0001"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7">
    <w:nsid w:val="7A101A29"/>
    <w:multiLevelType w:val="hybridMultilevel"/>
    <w:tmpl w:val="6CEC1030"/>
    <w:lvl w:ilvl="0" w:tplc="9528AC32">
      <w:start w:val="1"/>
      <w:numFmt w:val="bullet"/>
      <w:pStyle w:val="Puce1"/>
      <w:lvlText w:val=""/>
      <w:lvlJc w:val="left"/>
      <w:pPr>
        <w:tabs>
          <w:tab w:val="num" w:pos="587"/>
        </w:tabs>
        <w:ind w:left="587" w:hanging="360"/>
      </w:pPr>
      <w:rPr>
        <w:rFonts w:ascii="Symbol" w:hAnsi="Symbol" w:hint="default"/>
        <w:color w:val="CC071E"/>
        <w:sz w:val="24"/>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2"/>
  </w:num>
  <w:num w:numId="3">
    <w:abstractNumId w:val="7"/>
  </w:num>
  <w:num w:numId="4">
    <w:abstractNumId w:val="1"/>
  </w:num>
  <w:num w:numId="5">
    <w:abstractNumId w:val="9"/>
  </w:num>
  <w:num w:numId="6">
    <w:abstractNumId w:val="8"/>
  </w:num>
  <w:num w:numId="7">
    <w:abstractNumId w:val="0"/>
    <w:lvlOverride w:ilvl="0">
      <w:lvl w:ilvl="0">
        <w:start w:val="1"/>
        <w:numFmt w:val="bullet"/>
        <w:lvlText w:val=""/>
        <w:legacy w:legacy="1" w:legacySpace="0" w:legacyIndent="283"/>
        <w:lvlJc w:val="left"/>
        <w:pPr>
          <w:ind w:left="1134" w:hanging="283"/>
        </w:pPr>
        <w:rPr>
          <w:rFonts w:ascii="Symbol" w:hAnsi="Symbol" w:hint="default"/>
        </w:rPr>
      </w:lvl>
    </w:lvlOverride>
  </w:num>
  <w:num w:numId="8">
    <w:abstractNumId w:val="6"/>
  </w:num>
  <w:num w:numId="9">
    <w:abstractNumId w:val="0"/>
    <w:lvlOverride w:ilvl="0">
      <w:lvl w:ilvl="0">
        <w:start w:val="1"/>
        <w:numFmt w:val="bullet"/>
        <w:lvlText w:val=""/>
        <w:legacy w:legacy="1" w:legacySpace="0" w:legacyIndent="283"/>
        <w:lvlJc w:val="left"/>
        <w:pPr>
          <w:ind w:left="1134" w:hanging="283"/>
        </w:pPr>
        <w:rPr>
          <w:rFonts w:ascii="Times" w:hAnsi="Times" w:hint="default"/>
        </w:rPr>
      </w:lvl>
    </w:lvlOverride>
  </w:num>
  <w:num w:numId="10">
    <w:abstractNumId w:val="10"/>
  </w:num>
  <w:num w:numId="11">
    <w:abstractNumId w:val="14"/>
  </w:num>
  <w:num w:numId="12">
    <w:abstractNumId w:val="13"/>
  </w:num>
  <w:num w:numId="13">
    <w:abstractNumId w:val="2"/>
  </w:num>
  <w:num w:numId="14">
    <w:abstractNumId w:val="4"/>
  </w:num>
  <w:num w:numId="15">
    <w:abstractNumId w:val="17"/>
  </w:num>
  <w:num w:numId="16">
    <w:abstractNumId w:val="11"/>
  </w:num>
  <w:num w:numId="17">
    <w:abstractNumId w:val="16"/>
  </w:num>
  <w:num w:numId="18">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5"/>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9" w:dllVersion="512" w:checkStyle="1"/>
  <w:activeWritingStyle w:appName="MSWord" w:lang="nl-NL" w:vendorID="9" w:dllVersion="512" w:checkStyle="1"/>
  <w:activeWritingStyle w:appName="MSWord" w:lang="fr-CA" w:vendorID="9" w:dllVersion="512" w:checkStyle="1"/>
  <w:activeWritingStyle w:appName="MSWord" w:lang="de-DE" w:vendorID="9" w:dllVersion="512" w:checkStyle="1"/>
  <w:activeWritingStyle w:appName="MSWord" w:lang="nl-NL" w:vendorID="1" w:dllVersion="512" w:checkStyle="1"/>
  <w:stylePaneFormatFilter w:val="3F01"/>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5058"/>
  </w:hdrShapeDefaults>
  <w:footnotePr>
    <w:footnote w:id="-1"/>
    <w:footnote w:id="0"/>
  </w:footnotePr>
  <w:endnotePr>
    <w:endnote w:id="-1"/>
    <w:endnote w:id="0"/>
  </w:endnotePr>
  <w:compat/>
  <w:rsids>
    <w:rsidRoot w:val="00127692"/>
    <w:rsid w:val="00002789"/>
    <w:rsid w:val="00003EC3"/>
    <w:rsid w:val="00006402"/>
    <w:rsid w:val="000065F0"/>
    <w:rsid w:val="00011383"/>
    <w:rsid w:val="00011673"/>
    <w:rsid w:val="00017861"/>
    <w:rsid w:val="00023BAE"/>
    <w:rsid w:val="0002462F"/>
    <w:rsid w:val="00031798"/>
    <w:rsid w:val="00031FCF"/>
    <w:rsid w:val="00032F46"/>
    <w:rsid w:val="0003657A"/>
    <w:rsid w:val="000369FD"/>
    <w:rsid w:val="00036AD9"/>
    <w:rsid w:val="00037222"/>
    <w:rsid w:val="00037876"/>
    <w:rsid w:val="0003797F"/>
    <w:rsid w:val="00037B90"/>
    <w:rsid w:val="000414E8"/>
    <w:rsid w:val="00043498"/>
    <w:rsid w:val="0004399F"/>
    <w:rsid w:val="00045372"/>
    <w:rsid w:val="000454B9"/>
    <w:rsid w:val="0004612E"/>
    <w:rsid w:val="000462FA"/>
    <w:rsid w:val="00047E0F"/>
    <w:rsid w:val="00052313"/>
    <w:rsid w:val="000525EB"/>
    <w:rsid w:val="00053275"/>
    <w:rsid w:val="000539B1"/>
    <w:rsid w:val="00053D6F"/>
    <w:rsid w:val="00053F07"/>
    <w:rsid w:val="0005412C"/>
    <w:rsid w:val="000547D0"/>
    <w:rsid w:val="00056DFC"/>
    <w:rsid w:val="000570C8"/>
    <w:rsid w:val="000614E1"/>
    <w:rsid w:val="00061523"/>
    <w:rsid w:val="000625A9"/>
    <w:rsid w:val="0006278D"/>
    <w:rsid w:val="0006640B"/>
    <w:rsid w:val="000706A6"/>
    <w:rsid w:val="000715FC"/>
    <w:rsid w:val="00071871"/>
    <w:rsid w:val="000722A9"/>
    <w:rsid w:val="00074DDB"/>
    <w:rsid w:val="000777F2"/>
    <w:rsid w:val="00077D6C"/>
    <w:rsid w:val="00082269"/>
    <w:rsid w:val="000829C0"/>
    <w:rsid w:val="00082C71"/>
    <w:rsid w:val="0008591D"/>
    <w:rsid w:val="00085E1E"/>
    <w:rsid w:val="000862F0"/>
    <w:rsid w:val="000870F3"/>
    <w:rsid w:val="000901A5"/>
    <w:rsid w:val="00092548"/>
    <w:rsid w:val="0009277B"/>
    <w:rsid w:val="00092C76"/>
    <w:rsid w:val="00094582"/>
    <w:rsid w:val="00094DF1"/>
    <w:rsid w:val="0009524F"/>
    <w:rsid w:val="0009573E"/>
    <w:rsid w:val="000969D4"/>
    <w:rsid w:val="000A0B78"/>
    <w:rsid w:val="000A18F2"/>
    <w:rsid w:val="000A3116"/>
    <w:rsid w:val="000A4CF0"/>
    <w:rsid w:val="000A659F"/>
    <w:rsid w:val="000A7E91"/>
    <w:rsid w:val="000B10FF"/>
    <w:rsid w:val="000B14C2"/>
    <w:rsid w:val="000B1731"/>
    <w:rsid w:val="000B1FB1"/>
    <w:rsid w:val="000B21D8"/>
    <w:rsid w:val="000B3E2D"/>
    <w:rsid w:val="000B3F3C"/>
    <w:rsid w:val="000B55AF"/>
    <w:rsid w:val="000C04EA"/>
    <w:rsid w:val="000C2EF7"/>
    <w:rsid w:val="000C78F1"/>
    <w:rsid w:val="000D1C56"/>
    <w:rsid w:val="000D7ABA"/>
    <w:rsid w:val="000E026F"/>
    <w:rsid w:val="000E1F5B"/>
    <w:rsid w:val="000E2E57"/>
    <w:rsid w:val="000E54AF"/>
    <w:rsid w:val="000E5623"/>
    <w:rsid w:val="000E5B8F"/>
    <w:rsid w:val="000E668F"/>
    <w:rsid w:val="000E675D"/>
    <w:rsid w:val="000E6E89"/>
    <w:rsid w:val="000E7986"/>
    <w:rsid w:val="000F24B0"/>
    <w:rsid w:val="000F41D8"/>
    <w:rsid w:val="000F4D44"/>
    <w:rsid w:val="000F68BC"/>
    <w:rsid w:val="000F6DFF"/>
    <w:rsid w:val="0010007E"/>
    <w:rsid w:val="00101FF7"/>
    <w:rsid w:val="00102907"/>
    <w:rsid w:val="00104E12"/>
    <w:rsid w:val="001106F1"/>
    <w:rsid w:val="00110BBB"/>
    <w:rsid w:val="00113B78"/>
    <w:rsid w:val="001163A6"/>
    <w:rsid w:val="00120002"/>
    <w:rsid w:val="00122CEF"/>
    <w:rsid w:val="0012625B"/>
    <w:rsid w:val="00127692"/>
    <w:rsid w:val="00130788"/>
    <w:rsid w:val="00131855"/>
    <w:rsid w:val="00134A68"/>
    <w:rsid w:val="00135019"/>
    <w:rsid w:val="00135718"/>
    <w:rsid w:val="001373C7"/>
    <w:rsid w:val="00137767"/>
    <w:rsid w:val="00137BD9"/>
    <w:rsid w:val="001449A3"/>
    <w:rsid w:val="0014632D"/>
    <w:rsid w:val="00146719"/>
    <w:rsid w:val="0014686A"/>
    <w:rsid w:val="00147DBD"/>
    <w:rsid w:val="00150BB7"/>
    <w:rsid w:val="00151845"/>
    <w:rsid w:val="0015231F"/>
    <w:rsid w:val="00152C44"/>
    <w:rsid w:val="00154867"/>
    <w:rsid w:val="001576F0"/>
    <w:rsid w:val="0015788C"/>
    <w:rsid w:val="00160759"/>
    <w:rsid w:val="0016151E"/>
    <w:rsid w:val="00161B0A"/>
    <w:rsid w:val="00162E08"/>
    <w:rsid w:val="00164551"/>
    <w:rsid w:val="0016600D"/>
    <w:rsid w:val="00166AB2"/>
    <w:rsid w:val="00167904"/>
    <w:rsid w:val="0017178C"/>
    <w:rsid w:val="00171D26"/>
    <w:rsid w:val="0017488E"/>
    <w:rsid w:val="001751C0"/>
    <w:rsid w:val="00181C99"/>
    <w:rsid w:val="00183452"/>
    <w:rsid w:val="001840AA"/>
    <w:rsid w:val="0019120E"/>
    <w:rsid w:val="0019292A"/>
    <w:rsid w:val="0019405C"/>
    <w:rsid w:val="00194658"/>
    <w:rsid w:val="0019643B"/>
    <w:rsid w:val="00197A9F"/>
    <w:rsid w:val="00197D25"/>
    <w:rsid w:val="001A0463"/>
    <w:rsid w:val="001A07A1"/>
    <w:rsid w:val="001A089D"/>
    <w:rsid w:val="001A47A1"/>
    <w:rsid w:val="001A4DF3"/>
    <w:rsid w:val="001A50AC"/>
    <w:rsid w:val="001A5107"/>
    <w:rsid w:val="001A69F4"/>
    <w:rsid w:val="001A6A1C"/>
    <w:rsid w:val="001B0AEF"/>
    <w:rsid w:val="001B1541"/>
    <w:rsid w:val="001B33C2"/>
    <w:rsid w:val="001B65FB"/>
    <w:rsid w:val="001B6A51"/>
    <w:rsid w:val="001B7686"/>
    <w:rsid w:val="001C1473"/>
    <w:rsid w:val="001C19EE"/>
    <w:rsid w:val="001D0F9E"/>
    <w:rsid w:val="001D1F88"/>
    <w:rsid w:val="001D7675"/>
    <w:rsid w:val="001E05F6"/>
    <w:rsid w:val="001E06C3"/>
    <w:rsid w:val="001E2D04"/>
    <w:rsid w:val="001E2ED3"/>
    <w:rsid w:val="001E31B8"/>
    <w:rsid w:val="001E46ED"/>
    <w:rsid w:val="001E4856"/>
    <w:rsid w:val="001E60DC"/>
    <w:rsid w:val="001E648D"/>
    <w:rsid w:val="001E7546"/>
    <w:rsid w:val="001F1191"/>
    <w:rsid w:val="001F1D31"/>
    <w:rsid w:val="001F269F"/>
    <w:rsid w:val="001F3A72"/>
    <w:rsid w:val="001F46C5"/>
    <w:rsid w:val="00201545"/>
    <w:rsid w:val="00201FE2"/>
    <w:rsid w:val="002021B4"/>
    <w:rsid w:val="00203F3A"/>
    <w:rsid w:val="002042B4"/>
    <w:rsid w:val="00210634"/>
    <w:rsid w:val="00210F4A"/>
    <w:rsid w:val="002131D3"/>
    <w:rsid w:val="002174FC"/>
    <w:rsid w:val="00220672"/>
    <w:rsid w:val="00223723"/>
    <w:rsid w:val="00223A34"/>
    <w:rsid w:val="00223C23"/>
    <w:rsid w:val="00230BBD"/>
    <w:rsid w:val="00231B1E"/>
    <w:rsid w:val="002355D7"/>
    <w:rsid w:val="002369F2"/>
    <w:rsid w:val="002405A1"/>
    <w:rsid w:val="00240C29"/>
    <w:rsid w:val="00241270"/>
    <w:rsid w:val="002423D3"/>
    <w:rsid w:val="0024289B"/>
    <w:rsid w:val="00251FEC"/>
    <w:rsid w:val="00253F2F"/>
    <w:rsid w:val="00254BC1"/>
    <w:rsid w:val="00257E17"/>
    <w:rsid w:val="002622A3"/>
    <w:rsid w:val="0026336D"/>
    <w:rsid w:val="002668B4"/>
    <w:rsid w:val="00267CC8"/>
    <w:rsid w:val="00270228"/>
    <w:rsid w:val="0027195E"/>
    <w:rsid w:val="002735BF"/>
    <w:rsid w:val="002735DA"/>
    <w:rsid w:val="00274094"/>
    <w:rsid w:val="0027432A"/>
    <w:rsid w:val="00275E4E"/>
    <w:rsid w:val="0028108D"/>
    <w:rsid w:val="00281FDC"/>
    <w:rsid w:val="0028576C"/>
    <w:rsid w:val="002857F8"/>
    <w:rsid w:val="00285D3A"/>
    <w:rsid w:val="0028683B"/>
    <w:rsid w:val="00287A63"/>
    <w:rsid w:val="00287D17"/>
    <w:rsid w:val="002965FB"/>
    <w:rsid w:val="00297FCC"/>
    <w:rsid w:val="002A040C"/>
    <w:rsid w:val="002A241F"/>
    <w:rsid w:val="002A3D9F"/>
    <w:rsid w:val="002A4564"/>
    <w:rsid w:val="002A6555"/>
    <w:rsid w:val="002A6C85"/>
    <w:rsid w:val="002B01B1"/>
    <w:rsid w:val="002B43C1"/>
    <w:rsid w:val="002B4D1E"/>
    <w:rsid w:val="002B5891"/>
    <w:rsid w:val="002B5F37"/>
    <w:rsid w:val="002C0D53"/>
    <w:rsid w:val="002C11FF"/>
    <w:rsid w:val="002C1C63"/>
    <w:rsid w:val="002C389F"/>
    <w:rsid w:val="002C39B1"/>
    <w:rsid w:val="002D17AE"/>
    <w:rsid w:val="002D1F95"/>
    <w:rsid w:val="002D466E"/>
    <w:rsid w:val="002D64D9"/>
    <w:rsid w:val="002D7906"/>
    <w:rsid w:val="002E0D78"/>
    <w:rsid w:val="002E3C28"/>
    <w:rsid w:val="002F1D38"/>
    <w:rsid w:val="002F20EC"/>
    <w:rsid w:val="002F2387"/>
    <w:rsid w:val="002F5685"/>
    <w:rsid w:val="002F5B68"/>
    <w:rsid w:val="002F77F3"/>
    <w:rsid w:val="003001B1"/>
    <w:rsid w:val="00300874"/>
    <w:rsid w:val="003022F4"/>
    <w:rsid w:val="00303CCB"/>
    <w:rsid w:val="00305627"/>
    <w:rsid w:val="00305E2F"/>
    <w:rsid w:val="00306C0E"/>
    <w:rsid w:val="0031063A"/>
    <w:rsid w:val="00311F6F"/>
    <w:rsid w:val="0031241D"/>
    <w:rsid w:val="00312755"/>
    <w:rsid w:val="00312C96"/>
    <w:rsid w:val="003157EA"/>
    <w:rsid w:val="00315CA8"/>
    <w:rsid w:val="0031648A"/>
    <w:rsid w:val="003173BC"/>
    <w:rsid w:val="00317466"/>
    <w:rsid w:val="00320D7F"/>
    <w:rsid w:val="00321CFF"/>
    <w:rsid w:val="003258ED"/>
    <w:rsid w:val="00326FB0"/>
    <w:rsid w:val="00331168"/>
    <w:rsid w:val="00331CF4"/>
    <w:rsid w:val="003321E8"/>
    <w:rsid w:val="0033344F"/>
    <w:rsid w:val="00334043"/>
    <w:rsid w:val="00337C0E"/>
    <w:rsid w:val="00340065"/>
    <w:rsid w:val="0034422A"/>
    <w:rsid w:val="0034646E"/>
    <w:rsid w:val="00347585"/>
    <w:rsid w:val="00350D11"/>
    <w:rsid w:val="0035307A"/>
    <w:rsid w:val="003531C1"/>
    <w:rsid w:val="003533CB"/>
    <w:rsid w:val="0035368C"/>
    <w:rsid w:val="003544E8"/>
    <w:rsid w:val="0035536B"/>
    <w:rsid w:val="00355E75"/>
    <w:rsid w:val="00355F88"/>
    <w:rsid w:val="00363BA1"/>
    <w:rsid w:val="003642F5"/>
    <w:rsid w:val="003649DF"/>
    <w:rsid w:val="00367114"/>
    <w:rsid w:val="003739E6"/>
    <w:rsid w:val="00374E30"/>
    <w:rsid w:val="003806E7"/>
    <w:rsid w:val="003807A9"/>
    <w:rsid w:val="003811DA"/>
    <w:rsid w:val="00386963"/>
    <w:rsid w:val="00386E10"/>
    <w:rsid w:val="00391F8F"/>
    <w:rsid w:val="003940CB"/>
    <w:rsid w:val="003A01EF"/>
    <w:rsid w:val="003A040E"/>
    <w:rsid w:val="003A2C28"/>
    <w:rsid w:val="003A35B2"/>
    <w:rsid w:val="003A3C2D"/>
    <w:rsid w:val="003A6194"/>
    <w:rsid w:val="003A6F1F"/>
    <w:rsid w:val="003A722A"/>
    <w:rsid w:val="003B0765"/>
    <w:rsid w:val="003B09C1"/>
    <w:rsid w:val="003B1FFC"/>
    <w:rsid w:val="003B2E0F"/>
    <w:rsid w:val="003B4792"/>
    <w:rsid w:val="003B4C76"/>
    <w:rsid w:val="003B5420"/>
    <w:rsid w:val="003B6267"/>
    <w:rsid w:val="003B6C16"/>
    <w:rsid w:val="003C19F8"/>
    <w:rsid w:val="003C49B7"/>
    <w:rsid w:val="003C59DC"/>
    <w:rsid w:val="003C72FA"/>
    <w:rsid w:val="003C7594"/>
    <w:rsid w:val="003D155D"/>
    <w:rsid w:val="003D42F6"/>
    <w:rsid w:val="003D4E89"/>
    <w:rsid w:val="003D7E06"/>
    <w:rsid w:val="003E37F4"/>
    <w:rsid w:val="003E3F05"/>
    <w:rsid w:val="003F4091"/>
    <w:rsid w:val="003F4AC3"/>
    <w:rsid w:val="003F5A56"/>
    <w:rsid w:val="00400B9B"/>
    <w:rsid w:val="00401AF2"/>
    <w:rsid w:val="0040286E"/>
    <w:rsid w:val="004028E4"/>
    <w:rsid w:val="00402C6F"/>
    <w:rsid w:val="004068D5"/>
    <w:rsid w:val="00407D8A"/>
    <w:rsid w:val="00411CE7"/>
    <w:rsid w:val="00412006"/>
    <w:rsid w:val="004125D8"/>
    <w:rsid w:val="0041340B"/>
    <w:rsid w:val="0041514A"/>
    <w:rsid w:val="00415DBB"/>
    <w:rsid w:val="00416986"/>
    <w:rsid w:val="00417117"/>
    <w:rsid w:val="004216B2"/>
    <w:rsid w:val="00422667"/>
    <w:rsid w:val="00422988"/>
    <w:rsid w:val="004235A5"/>
    <w:rsid w:val="00426160"/>
    <w:rsid w:val="00433C18"/>
    <w:rsid w:val="00436A3F"/>
    <w:rsid w:val="00440989"/>
    <w:rsid w:val="004435AA"/>
    <w:rsid w:val="00443C18"/>
    <w:rsid w:val="00444130"/>
    <w:rsid w:val="00444138"/>
    <w:rsid w:val="00446378"/>
    <w:rsid w:val="00446BFC"/>
    <w:rsid w:val="00452954"/>
    <w:rsid w:val="0045360C"/>
    <w:rsid w:val="00453730"/>
    <w:rsid w:val="004547FD"/>
    <w:rsid w:val="004551EC"/>
    <w:rsid w:val="004552FA"/>
    <w:rsid w:val="00456D32"/>
    <w:rsid w:val="00457CB6"/>
    <w:rsid w:val="00461A41"/>
    <w:rsid w:val="00462727"/>
    <w:rsid w:val="00463514"/>
    <w:rsid w:val="004636B0"/>
    <w:rsid w:val="00464191"/>
    <w:rsid w:val="00464645"/>
    <w:rsid w:val="00465D44"/>
    <w:rsid w:val="00466902"/>
    <w:rsid w:val="00470416"/>
    <w:rsid w:val="00470713"/>
    <w:rsid w:val="0047126E"/>
    <w:rsid w:val="00472615"/>
    <w:rsid w:val="00474AE9"/>
    <w:rsid w:val="00482B40"/>
    <w:rsid w:val="00483C88"/>
    <w:rsid w:val="00483CEB"/>
    <w:rsid w:val="00483E65"/>
    <w:rsid w:val="004843EF"/>
    <w:rsid w:val="0048727E"/>
    <w:rsid w:val="00493629"/>
    <w:rsid w:val="00493B6F"/>
    <w:rsid w:val="004947BA"/>
    <w:rsid w:val="004955F5"/>
    <w:rsid w:val="00495D16"/>
    <w:rsid w:val="00496652"/>
    <w:rsid w:val="00496C40"/>
    <w:rsid w:val="004979AB"/>
    <w:rsid w:val="004A0B07"/>
    <w:rsid w:val="004A132D"/>
    <w:rsid w:val="004A40E3"/>
    <w:rsid w:val="004A4508"/>
    <w:rsid w:val="004A5C32"/>
    <w:rsid w:val="004A73A8"/>
    <w:rsid w:val="004A7B69"/>
    <w:rsid w:val="004A7CF2"/>
    <w:rsid w:val="004B1792"/>
    <w:rsid w:val="004B1CB7"/>
    <w:rsid w:val="004B36E3"/>
    <w:rsid w:val="004B48DC"/>
    <w:rsid w:val="004B5EDB"/>
    <w:rsid w:val="004C13E7"/>
    <w:rsid w:val="004C2506"/>
    <w:rsid w:val="004C2F34"/>
    <w:rsid w:val="004C4202"/>
    <w:rsid w:val="004C4C1E"/>
    <w:rsid w:val="004C6A08"/>
    <w:rsid w:val="004D16C1"/>
    <w:rsid w:val="004D1E9C"/>
    <w:rsid w:val="004D3934"/>
    <w:rsid w:val="004D473C"/>
    <w:rsid w:val="004D49CF"/>
    <w:rsid w:val="004D4F09"/>
    <w:rsid w:val="004E27F1"/>
    <w:rsid w:val="004E2AE1"/>
    <w:rsid w:val="004E401F"/>
    <w:rsid w:val="004E6032"/>
    <w:rsid w:val="004E6229"/>
    <w:rsid w:val="004E6AC8"/>
    <w:rsid w:val="004E752F"/>
    <w:rsid w:val="004F150E"/>
    <w:rsid w:val="004F6360"/>
    <w:rsid w:val="004F66AD"/>
    <w:rsid w:val="004F672B"/>
    <w:rsid w:val="00500604"/>
    <w:rsid w:val="00501024"/>
    <w:rsid w:val="005021BD"/>
    <w:rsid w:val="00503013"/>
    <w:rsid w:val="00504269"/>
    <w:rsid w:val="00504943"/>
    <w:rsid w:val="00505385"/>
    <w:rsid w:val="00507C1F"/>
    <w:rsid w:val="00510AE4"/>
    <w:rsid w:val="005130C9"/>
    <w:rsid w:val="005133E3"/>
    <w:rsid w:val="00513BF3"/>
    <w:rsid w:val="00521919"/>
    <w:rsid w:val="00523B78"/>
    <w:rsid w:val="00523D02"/>
    <w:rsid w:val="0053250F"/>
    <w:rsid w:val="00534754"/>
    <w:rsid w:val="0053547C"/>
    <w:rsid w:val="005373B6"/>
    <w:rsid w:val="005424FC"/>
    <w:rsid w:val="0054562A"/>
    <w:rsid w:val="005503DE"/>
    <w:rsid w:val="00550E89"/>
    <w:rsid w:val="00552203"/>
    <w:rsid w:val="00553B3F"/>
    <w:rsid w:val="005553F0"/>
    <w:rsid w:val="00556D1F"/>
    <w:rsid w:val="0055781A"/>
    <w:rsid w:val="00560383"/>
    <w:rsid w:val="005606EC"/>
    <w:rsid w:val="00562515"/>
    <w:rsid w:val="0056352D"/>
    <w:rsid w:val="0056379B"/>
    <w:rsid w:val="00563C67"/>
    <w:rsid w:val="005644A3"/>
    <w:rsid w:val="00565115"/>
    <w:rsid w:val="005658BF"/>
    <w:rsid w:val="00572377"/>
    <w:rsid w:val="005739BC"/>
    <w:rsid w:val="00573FC6"/>
    <w:rsid w:val="0057444C"/>
    <w:rsid w:val="00575B53"/>
    <w:rsid w:val="00575C48"/>
    <w:rsid w:val="00576926"/>
    <w:rsid w:val="00577276"/>
    <w:rsid w:val="00577F24"/>
    <w:rsid w:val="00580FB2"/>
    <w:rsid w:val="005836F6"/>
    <w:rsid w:val="00583A85"/>
    <w:rsid w:val="00584A25"/>
    <w:rsid w:val="005902D4"/>
    <w:rsid w:val="00591179"/>
    <w:rsid w:val="00591518"/>
    <w:rsid w:val="00592046"/>
    <w:rsid w:val="00594B73"/>
    <w:rsid w:val="00595356"/>
    <w:rsid w:val="00595B52"/>
    <w:rsid w:val="005969DB"/>
    <w:rsid w:val="005A2268"/>
    <w:rsid w:val="005A29EF"/>
    <w:rsid w:val="005A2BC1"/>
    <w:rsid w:val="005A5098"/>
    <w:rsid w:val="005A6A87"/>
    <w:rsid w:val="005A7BCB"/>
    <w:rsid w:val="005B25A0"/>
    <w:rsid w:val="005B299A"/>
    <w:rsid w:val="005B4085"/>
    <w:rsid w:val="005B5253"/>
    <w:rsid w:val="005B5B3D"/>
    <w:rsid w:val="005B6DD9"/>
    <w:rsid w:val="005B734B"/>
    <w:rsid w:val="005B76EE"/>
    <w:rsid w:val="005B79C6"/>
    <w:rsid w:val="005C14E8"/>
    <w:rsid w:val="005C1FBA"/>
    <w:rsid w:val="005C20E0"/>
    <w:rsid w:val="005C6419"/>
    <w:rsid w:val="005D0852"/>
    <w:rsid w:val="005D086C"/>
    <w:rsid w:val="005D1A99"/>
    <w:rsid w:val="005D20C4"/>
    <w:rsid w:val="005D2D31"/>
    <w:rsid w:val="005D3764"/>
    <w:rsid w:val="005D430E"/>
    <w:rsid w:val="005D50E2"/>
    <w:rsid w:val="005E01BD"/>
    <w:rsid w:val="005E0390"/>
    <w:rsid w:val="005E1512"/>
    <w:rsid w:val="005E16AA"/>
    <w:rsid w:val="005E2940"/>
    <w:rsid w:val="005E2993"/>
    <w:rsid w:val="005E4883"/>
    <w:rsid w:val="005E6EB6"/>
    <w:rsid w:val="005F04C4"/>
    <w:rsid w:val="005F0F9B"/>
    <w:rsid w:val="005F2EAE"/>
    <w:rsid w:val="005F33EE"/>
    <w:rsid w:val="005F5034"/>
    <w:rsid w:val="005F71AE"/>
    <w:rsid w:val="005F7F26"/>
    <w:rsid w:val="00602547"/>
    <w:rsid w:val="00603620"/>
    <w:rsid w:val="00603E93"/>
    <w:rsid w:val="0060454E"/>
    <w:rsid w:val="00604BD9"/>
    <w:rsid w:val="0060522B"/>
    <w:rsid w:val="006058BD"/>
    <w:rsid w:val="00606DD5"/>
    <w:rsid w:val="00607C0B"/>
    <w:rsid w:val="0061057A"/>
    <w:rsid w:val="0061169D"/>
    <w:rsid w:val="00617295"/>
    <w:rsid w:val="00617C42"/>
    <w:rsid w:val="00620C46"/>
    <w:rsid w:val="0062114A"/>
    <w:rsid w:val="00623C53"/>
    <w:rsid w:val="00627A4A"/>
    <w:rsid w:val="00630E2C"/>
    <w:rsid w:val="00632DF7"/>
    <w:rsid w:val="006344F7"/>
    <w:rsid w:val="00634869"/>
    <w:rsid w:val="00636DE9"/>
    <w:rsid w:val="00641D85"/>
    <w:rsid w:val="00642A17"/>
    <w:rsid w:val="00642CE3"/>
    <w:rsid w:val="006432FA"/>
    <w:rsid w:val="00643F5C"/>
    <w:rsid w:val="006502AA"/>
    <w:rsid w:val="006526D2"/>
    <w:rsid w:val="00652BA7"/>
    <w:rsid w:val="006533C7"/>
    <w:rsid w:val="006552D9"/>
    <w:rsid w:val="00655743"/>
    <w:rsid w:val="0065660F"/>
    <w:rsid w:val="006566E5"/>
    <w:rsid w:val="00661CE4"/>
    <w:rsid w:val="006638D6"/>
    <w:rsid w:val="00664B29"/>
    <w:rsid w:val="00665AD9"/>
    <w:rsid w:val="006665E4"/>
    <w:rsid w:val="00673B1A"/>
    <w:rsid w:val="00674038"/>
    <w:rsid w:val="00674D50"/>
    <w:rsid w:val="006760F8"/>
    <w:rsid w:val="00677426"/>
    <w:rsid w:val="0067762E"/>
    <w:rsid w:val="006777FC"/>
    <w:rsid w:val="00682037"/>
    <w:rsid w:val="00683248"/>
    <w:rsid w:val="00683664"/>
    <w:rsid w:val="00683E40"/>
    <w:rsid w:val="00684C72"/>
    <w:rsid w:val="006877F7"/>
    <w:rsid w:val="00693226"/>
    <w:rsid w:val="00694C3D"/>
    <w:rsid w:val="00696DB1"/>
    <w:rsid w:val="006A230A"/>
    <w:rsid w:val="006A2BBC"/>
    <w:rsid w:val="006A41D8"/>
    <w:rsid w:val="006A4A09"/>
    <w:rsid w:val="006A5074"/>
    <w:rsid w:val="006A69DE"/>
    <w:rsid w:val="006A6BA8"/>
    <w:rsid w:val="006A6FEE"/>
    <w:rsid w:val="006A7FF5"/>
    <w:rsid w:val="006B08E7"/>
    <w:rsid w:val="006B1531"/>
    <w:rsid w:val="006B31B8"/>
    <w:rsid w:val="006B4BAB"/>
    <w:rsid w:val="006B5965"/>
    <w:rsid w:val="006B70C8"/>
    <w:rsid w:val="006C0FB4"/>
    <w:rsid w:val="006C16C4"/>
    <w:rsid w:val="006C2DBA"/>
    <w:rsid w:val="006C6D63"/>
    <w:rsid w:val="006D025D"/>
    <w:rsid w:val="006D11AA"/>
    <w:rsid w:val="006D6CDC"/>
    <w:rsid w:val="006D7872"/>
    <w:rsid w:val="006D7A2D"/>
    <w:rsid w:val="006E0127"/>
    <w:rsid w:val="006E0F95"/>
    <w:rsid w:val="006E11AE"/>
    <w:rsid w:val="006E134E"/>
    <w:rsid w:val="006E1A55"/>
    <w:rsid w:val="006E2796"/>
    <w:rsid w:val="006E3264"/>
    <w:rsid w:val="006E42CF"/>
    <w:rsid w:val="006E6387"/>
    <w:rsid w:val="006E6D15"/>
    <w:rsid w:val="006E6DC6"/>
    <w:rsid w:val="006F069E"/>
    <w:rsid w:val="006F2B12"/>
    <w:rsid w:val="006F2FB6"/>
    <w:rsid w:val="006F41FE"/>
    <w:rsid w:val="006F6BEB"/>
    <w:rsid w:val="006F7E38"/>
    <w:rsid w:val="0070026D"/>
    <w:rsid w:val="00701323"/>
    <w:rsid w:val="00705029"/>
    <w:rsid w:val="0070628B"/>
    <w:rsid w:val="007077CA"/>
    <w:rsid w:val="00707907"/>
    <w:rsid w:val="007132A6"/>
    <w:rsid w:val="0071403E"/>
    <w:rsid w:val="00716304"/>
    <w:rsid w:val="007171D1"/>
    <w:rsid w:val="00717E9A"/>
    <w:rsid w:val="00720101"/>
    <w:rsid w:val="00720D51"/>
    <w:rsid w:val="00720DBE"/>
    <w:rsid w:val="007211D7"/>
    <w:rsid w:val="00722AF6"/>
    <w:rsid w:val="00724686"/>
    <w:rsid w:val="00724B7A"/>
    <w:rsid w:val="00726AC1"/>
    <w:rsid w:val="00731CEE"/>
    <w:rsid w:val="00741B38"/>
    <w:rsid w:val="00743452"/>
    <w:rsid w:val="00744264"/>
    <w:rsid w:val="00745DB9"/>
    <w:rsid w:val="0074768B"/>
    <w:rsid w:val="007538F2"/>
    <w:rsid w:val="007547F1"/>
    <w:rsid w:val="00755DEC"/>
    <w:rsid w:val="00756F2A"/>
    <w:rsid w:val="007573A7"/>
    <w:rsid w:val="00757862"/>
    <w:rsid w:val="007604BD"/>
    <w:rsid w:val="00760901"/>
    <w:rsid w:val="00761365"/>
    <w:rsid w:val="00762D3F"/>
    <w:rsid w:val="00763785"/>
    <w:rsid w:val="00764316"/>
    <w:rsid w:val="007646E2"/>
    <w:rsid w:val="00765832"/>
    <w:rsid w:val="0076795F"/>
    <w:rsid w:val="00770804"/>
    <w:rsid w:val="00773CD7"/>
    <w:rsid w:val="00776FC5"/>
    <w:rsid w:val="007811A9"/>
    <w:rsid w:val="007823D4"/>
    <w:rsid w:val="007844F2"/>
    <w:rsid w:val="007852DB"/>
    <w:rsid w:val="00785344"/>
    <w:rsid w:val="00786EEB"/>
    <w:rsid w:val="00790147"/>
    <w:rsid w:val="007928F4"/>
    <w:rsid w:val="0079326A"/>
    <w:rsid w:val="00793363"/>
    <w:rsid w:val="00794576"/>
    <w:rsid w:val="00794657"/>
    <w:rsid w:val="00794C47"/>
    <w:rsid w:val="00795325"/>
    <w:rsid w:val="0079533F"/>
    <w:rsid w:val="007955D1"/>
    <w:rsid w:val="00795CF7"/>
    <w:rsid w:val="00796F34"/>
    <w:rsid w:val="007A2E39"/>
    <w:rsid w:val="007A2EA5"/>
    <w:rsid w:val="007A3365"/>
    <w:rsid w:val="007A5BB7"/>
    <w:rsid w:val="007A613A"/>
    <w:rsid w:val="007A6602"/>
    <w:rsid w:val="007B18D8"/>
    <w:rsid w:val="007B5330"/>
    <w:rsid w:val="007B5DC9"/>
    <w:rsid w:val="007B7F62"/>
    <w:rsid w:val="007C0DDE"/>
    <w:rsid w:val="007C3C1D"/>
    <w:rsid w:val="007C50BB"/>
    <w:rsid w:val="007C543E"/>
    <w:rsid w:val="007C7C92"/>
    <w:rsid w:val="007D0F5E"/>
    <w:rsid w:val="007D14BB"/>
    <w:rsid w:val="007D3441"/>
    <w:rsid w:val="007D3B93"/>
    <w:rsid w:val="007D518F"/>
    <w:rsid w:val="007D6D73"/>
    <w:rsid w:val="007D6DEC"/>
    <w:rsid w:val="007E08B3"/>
    <w:rsid w:val="007E535E"/>
    <w:rsid w:val="007E58D8"/>
    <w:rsid w:val="007E6F00"/>
    <w:rsid w:val="007F0256"/>
    <w:rsid w:val="007F2633"/>
    <w:rsid w:val="007F38DF"/>
    <w:rsid w:val="007F4A1A"/>
    <w:rsid w:val="007F6296"/>
    <w:rsid w:val="007F7C32"/>
    <w:rsid w:val="00800181"/>
    <w:rsid w:val="008015F6"/>
    <w:rsid w:val="008022D0"/>
    <w:rsid w:val="008035AE"/>
    <w:rsid w:val="00806895"/>
    <w:rsid w:val="00810B2B"/>
    <w:rsid w:val="00811079"/>
    <w:rsid w:val="0081198E"/>
    <w:rsid w:val="00811B21"/>
    <w:rsid w:val="00820B90"/>
    <w:rsid w:val="008212E4"/>
    <w:rsid w:val="00822162"/>
    <w:rsid w:val="0083026C"/>
    <w:rsid w:val="008308C0"/>
    <w:rsid w:val="00830D75"/>
    <w:rsid w:val="008316AF"/>
    <w:rsid w:val="008317A7"/>
    <w:rsid w:val="00832061"/>
    <w:rsid w:val="00832A79"/>
    <w:rsid w:val="00832A92"/>
    <w:rsid w:val="008344D5"/>
    <w:rsid w:val="008349EA"/>
    <w:rsid w:val="0083635F"/>
    <w:rsid w:val="00840C3B"/>
    <w:rsid w:val="00842283"/>
    <w:rsid w:val="0084370B"/>
    <w:rsid w:val="008439C0"/>
    <w:rsid w:val="008523AA"/>
    <w:rsid w:val="00853820"/>
    <w:rsid w:val="00853C8C"/>
    <w:rsid w:val="00854420"/>
    <w:rsid w:val="00862026"/>
    <w:rsid w:val="00862D38"/>
    <w:rsid w:val="00863BE5"/>
    <w:rsid w:val="00863D3A"/>
    <w:rsid w:val="00863FA9"/>
    <w:rsid w:val="00864C4C"/>
    <w:rsid w:val="00865551"/>
    <w:rsid w:val="0086559C"/>
    <w:rsid w:val="008715A6"/>
    <w:rsid w:val="0087188F"/>
    <w:rsid w:val="008719A7"/>
    <w:rsid w:val="00871DFA"/>
    <w:rsid w:val="00872919"/>
    <w:rsid w:val="00875AEF"/>
    <w:rsid w:val="00876A19"/>
    <w:rsid w:val="00876A5D"/>
    <w:rsid w:val="0087718A"/>
    <w:rsid w:val="00877DEC"/>
    <w:rsid w:val="0088017F"/>
    <w:rsid w:val="0088118A"/>
    <w:rsid w:val="00881E7F"/>
    <w:rsid w:val="00882EDE"/>
    <w:rsid w:val="008849D6"/>
    <w:rsid w:val="008875A0"/>
    <w:rsid w:val="008913A3"/>
    <w:rsid w:val="00893695"/>
    <w:rsid w:val="00893D9D"/>
    <w:rsid w:val="00894433"/>
    <w:rsid w:val="00895AA9"/>
    <w:rsid w:val="00896199"/>
    <w:rsid w:val="008962E9"/>
    <w:rsid w:val="00896C64"/>
    <w:rsid w:val="00897048"/>
    <w:rsid w:val="008974B9"/>
    <w:rsid w:val="00897B9F"/>
    <w:rsid w:val="008A12D1"/>
    <w:rsid w:val="008A1908"/>
    <w:rsid w:val="008A1A16"/>
    <w:rsid w:val="008A1A24"/>
    <w:rsid w:val="008A2AAE"/>
    <w:rsid w:val="008A4189"/>
    <w:rsid w:val="008A47A7"/>
    <w:rsid w:val="008A54B3"/>
    <w:rsid w:val="008B049E"/>
    <w:rsid w:val="008B07DD"/>
    <w:rsid w:val="008B302B"/>
    <w:rsid w:val="008B3B6D"/>
    <w:rsid w:val="008B5757"/>
    <w:rsid w:val="008C300C"/>
    <w:rsid w:val="008C4626"/>
    <w:rsid w:val="008C516F"/>
    <w:rsid w:val="008D0257"/>
    <w:rsid w:val="008D09A9"/>
    <w:rsid w:val="008D52F2"/>
    <w:rsid w:val="008D57E5"/>
    <w:rsid w:val="008D6D7A"/>
    <w:rsid w:val="008E14BD"/>
    <w:rsid w:val="008E194A"/>
    <w:rsid w:val="008E1EDD"/>
    <w:rsid w:val="008E606A"/>
    <w:rsid w:val="008E666F"/>
    <w:rsid w:val="008E6A2E"/>
    <w:rsid w:val="008E75C3"/>
    <w:rsid w:val="008F009D"/>
    <w:rsid w:val="008F0247"/>
    <w:rsid w:val="008F05FE"/>
    <w:rsid w:val="008F1A14"/>
    <w:rsid w:val="008F6CEE"/>
    <w:rsid w:val="0090022D"/>
    <w:rsid w:val="00900C37"/>
    <w:rsid w:val="0090545B"/>
    <w:rsid w:val="00905C57"/>
    <w:rsid w:val="009061BF"/>
    <w:rsid w:val="00907BB1"/>
    <w:rsid w:val="00907E86"/>
    <w:rsid w:val="00911A7D"/>
    <w:rsid w:val="009127EE"/>
    <w:rsid w:val="00914B01"/>
    <w:rsid w:val="009163F5"/>
    <w:rsid w:val="00916C87"/>
    <w:rsid w:val="009216F0"/>
    <w:rsid w:val="00922808"/>
    <w:rsid w:val="0092394B"/>
    <w:rsid w:val="00923B88"/>
    <w:rsid w:val="0092563F"/>
    <w:rsid w:val="00925E89"/>
    <w:rsid w:val="00926DC0"/>
    <w:rsid w:val="0092745D"/>
    <w:rsid w:val="00927A71"/>
    <w:rsid w:val="00927CF8"/>
    <w:rsid w:val="00927DBE"/>
    <w:rsid w:val="0093416F"/>
    <w:rsid w:val="00941001"/>
    <w:rsid w:val="00947154"/>
    <w:rsid w:val="00952AAE"/>
    <w:rsid w:val="009538BC"/>
    <w:rsid w:val="009545CF"/>
    <w:rsid w:val="00956595"/>
    <w:rsid w:val="009567BB"/>
    <w:rsid w:val="009575D0"/>
    <w:rsid w:val="00957AA4"/>
    <w:rsid w:val="0096003F"/>
    <w:rsid w:val="00960C28"/>
    <w:rsid w:val="00962393"/>
    <w:rsid w:val="00962A33"/>
    <w:rsid w:val="009644FC"/>
    <w:rsid w:val="0096460B"/>
    <w:rsid w:val="009671FA"/>
    <w:rsid w:val="00967C47"/>
    <w:rsid w:val="00967C74"/>
    <w:rsid w:val="00983762"/>
    <w:rsid w:val="00983992"/>
    <w:rsid w:val="0098501B"/>
    <w:rsid w:val="00987D40"/>
    <w:rsid w:val="009903ED"/>
    <w:rsid w:val="0099115A"/>
    <w:rsid w:val="00993D31"/>
    <w:rsid w:val="00997E8B"/>
    <w:rsid w:val="009A065B"/>
    <w:rsid w:val="009A1329"/>
    <w:rsid w:val="009A15A9"/>
    <w:rsid w:val="009A3B69"/>
    <w:rsid w:val="009A4212"/>
    <w:rsid w:val="009A4DED"/>
    <w:rsid w:val="009A51E9"/>
    <w:rsid w:val="009A5F93"/>
    <w:rsid w:val="009B13BF"/>
    <w:rsid w:val="009B289B"/>
    <w:rsid w:val="009B553B"/>
    <w:rsid w:val="009B6A14"/>
    <w:rsid w:val="009B7090"/>
    <w:rsid w:val="009C05E6"/>
    <w:rsid w:val="009C0F4F"/>
    <w:rsid w:val="009C14A0"/>
    <w:rsid w:val="009C1854"/>
    <w:rsid w:val="009C260F"/>
    <w:rsid w:val="009C3BF6"/>
    <w:rsid w:val="009C6068"/>
    <w:rsid w:val="009D058C"/>
    <w:rsid w:val="009D121C"/>
    <w:rsid w:val="009D2073"/>
    <w:rsid w:val="009D4200"/>
    <w:rsid w:val="009D5221"/>
    <w:rsid w:val="009E0592"/>
    <w:rsid w:val="009E1010"/>
    <w:rsid w:val="009E4543"/>
    <w:rsid w:val="009E4C92"/>
    <w:rsid w:val="009E5793"/>
    <w:rsid w:val="009E6F80"/>
    <w:rsid w:val="009F0AB9"/>
    <w:rsid w:val="009F3D8C"/>
    <w:rsid w:val="009F44AC"/>
    <w:rsid w:val="009F4618"/>
    <w:rsid w:val="009F5B6E"/>
    <w:rsid w:val="009F6E9A"/>
    <w:rsid w:val="00A00BF0"/>
    <w:rsid w:val="00A01D23"/>
    <w:rsid w:val="00A01E9E"/>
    <w:rsid w:val="00A021FE"/>
    <w:rsid w:val="00A0314D"/>
    <w:rsid w:val="00A0641B"/>
    <w:rsid w:val="00A06AAF"/>
    <w:rsid w:val="00A140EA"/>
    <w:rsid w:val="00A14854"/>
    <w:rsid w:val="00A171F8"/>
    <w:rsid w:val="00A17546"/>
    <w:rsid w:val="00A1764C"/>
    <w:rsid w:val="00A22C42"/>
    <w:rsid w:val="00A22ECA"/>
    <w:rsid w:val="00A25151"/>
    <w:rsid w:val="00A25649"/>
    <w:rsid w:val="00A27439"/>
    <w:rsid w:val="00A2770E"/>
    <w:rsid w:val="00A30027"/>
    <w:rsid w:val="00A302A1"/>
    <w:rsid w:val="00A30B7E"/>
    <w:rsid w:val="00A322D6"/>
    <w:rsid w:val="00A3404E"/>
    <w:rsid w:val="00A344EA"/>
    <w:rsid w:val="00A34D87"/>
    <w:rsid w:val="00A36FB4"/>
    <w:rsid w:val="00A40670"/>
    <w:rsid w:val="00A40AD2"/>
    <w:rsid w:val="00A42795"/>
    <w:rsid w:val="00A43FE1"/>
    <w:rsid w:val="00A44504"/>
    <w:rsid w:val="00A44C53"/>
    <w:rsid w:val="00A44EE5"/>
    <w:rsid w:val="00A458D3"/>
    <w:rsid w:val="00A468C8"/>
    <w:rsid w:val="00A51C91"/>
    <w:rsid w:val="00A52A86"/>
    <w:rsid w:val="00A52CD6"/>
    <w:rsid w:val="00A54627"/>
    <w:rsid w:val="00A54B68"/>
    <w:rsid w:val="00A5538D"/>
    <w:rsid w:val="00A55C70"/>
    <w:rsid w:val="00A56165"/>
    <w:rsid w:val="00A5724D"/>
    <w:rsid w:val="00A6026E"/>
    <w:rsid w:val="00A60E7B"/>
    <w:rsid w:val="00A60E90"/>
    <w:rsid w:val="00A63570"/>
    <w:rsid w:val="00A66266"/>
    <w:rsid w:val="00A66E24"/>
    <w:rsid w:val="00A700F8"/>
    <w:rsid w:val="00A725C6"/>
    <w:rsid w:val="00A74194"/>
    <w:rsid w:val="00A76313"/>
    <w:rsid w:val="00A76C05"/>
    <w:rsid w:val="00A779DD"/>
    <w:rsid w:val="00A801C4"/>
    <w:rsid w:val="00A80C4E"/>
    <w:rsid w:val="00A81C0A"/>
    <w:rsid w:val="00A82B88"/>
    <w:rsid w:val="00A846C4"/>
    <w:rsid w:val="00A84BDF"/>
    <w:rsid w:val="00A84D29"/>
    <w:rsid w:val="00A85732"/>
    <w:rsid w:val="00A86163"/>
    <w:rsid w:val="00A87AAC"/>
    <w:rsid w:val="00A93FCF"/>
    <w:rsid w:val="00A95519"/>
    <w:rsid w:val="00A962EE"/>
    <w:rsid w:val="00AA1DFF"/>
    <w:rsid w:val="00AA4EF1"/>
    <w:rsid w:val="00AA5D17"/>
    <w:rsid w:val="00AA6071"/>
    <w:rsid w:val="00AA71A3"/>
    <w:rsid w:val="00AB0101"/>
    <w:rsid w:val="00AB1F8E"/>
    <w:rsid w:val="00AB433A"/>
    <w:rsid w:val="00AB43F2"/>
    <w:rsid w:val="00AB4D99"/>
    <w:rsid w:val="00AB6DD4"/>
    <w:rsid w:val="00AC1876"/>
    <w:rsid w:val="00AC31D2"/>
    <w:rsid w:val="00AC45E3"/>
    <w:rsid w:val="00AC5CF2"/>
    <w:rsid w:val="00AC7F8F"/>
    <w:rsid w:val="00AD3D85"/>
    <w:rsid w:val="00AD4C3F"/>
    <w:rsid w:val="00AD6AEC"/>
    <w:rsid w:val="00AD7E1E"/>
    <w:rsid w:val="00AE17C8"/>
    <w:rsid w:val="00AE2B3B"/>
    <w:rsid w:val="00AE4747"/>
    <w:rsid w:val="00AE5174"/>
    <w:rsid w:val="00AE780F"/>
    <w:rsid w:val="00AF0F22"/>
    <w:rsid w:val="00AF0F9C"/>
    <w:rsid w:val="00AF1BDF"/>
    <w:rsid w:val="00AF1C29"/>
    <w:rsid w:val="00AF24B3"/>
    <w:rsid w:val="00AF5359"/>
    <w:rsid w:val="00B02018"/>
    <w:rsid w:val="00B04264"/>
    <w:rsid w:val="00B04E31"/>
    <w:rsid w:val="00B04EF3"/>
    <w:rsid w:val="00B12637"/>
    <w:rsid w:val="00B12A86"/>
    <w:rsid w:val="00B22B77"/>
    <w:rsid w:val="00B23C82"/>
    <w:rsid w:val="00B23C9B"/>
    <w:rsid w:val="00B24085"/>
    <w:rsid w:val="00B30030"/>
    <w:rsid w:val="00B3186A"/>
    <w:rsid w:val="00B31C75"/>
    <w:rsid w:val="00B36F86"/>
    <w:rsid w:val="00B3717C"/>
    <w:rsid w:val="00B4033A"/>
    <w:rsid w:val="00B412EC"/>
    <w:rsid w:val="00B41665"/>
    <w:rsid w:val="00B44202"/>
    <w:rsid w:val="00B445BF"/>
    <w:rsid w:val="00B525F9"/>
    <w:rsid w:val="00B53E3D"/>
    <w:rsid w:val="00B54944"/>
    <w:rsid w:val="00B566C8"/>
    <w:rsid w:val="00B56E90"/>
    <w:rsid w:val="00B57DC9"/>
    <w:rsid w:val="00B63129"/>
    <w:rsid w:val="00B64E86"/>
    <w:rsid w:val="00B65027"/>
    <w:rsid w:val="00B659C6"/>
    <w:rsid w:val="00B709A1"/>
    <w:rsid w:val="00B70EB2"/>
    <w:rsid w:val="00B70F81"/>
    <w:rsid w:val="00B716C7"/>
    <w:rsid w:val="00B7239E"/>
    <w:rsid w:val="00B75B3B"/>
    <w:rsid w:val="00B7764E"/>
    <w:rsid w:val="00B80511"/>
    <w:rsid w:val="00B80DEB"/>
    <w:rsid w:val="00B83C26"/>
    <w:rsid w:val="00B83EE8"/>
    <w:rsid w:val="00B87DA0"/>
    <w:rsid w:val="00B92A9B"/>
    <w:rsid w:val="00B957DD"/>
    <w:rsid w:val="00B958D4"/>
    <w:rsid w:val="00B96528"/>
    <w:rsid w:val="00B9785D"/>
    <w:rsid w:val="00BA059A"/>
    <w:rsid w:val="00BA0E97"/>
    <w:rsid w:val="00BA39A9"/>
    <w:rsid w:val="00BA3A5A"/>
    <w:rsid w:val="00BA497E"/>
    <w:rsid w:val="00BA53D5"/>
    <w:rsid w:val="00BA577B"/>
    <w:rsid w:val="00BA7D99"/>
    <w:rsid w:val="00BB09CA"/>
    <w:rsid w:val="00BB6220"/>
    <w:rsid w:val="00BB656B"/>
    <w:rsid w:val="00BB78AB"/>
    <w:rsid w:val="00BC1789"/>
    <w:rsid w:val="00BC5100"/>
    <w:rsid w:val="00BC56A0"/>
    <w:rsid w:val="00BC6D2A"/>
    <w:rsid w:val="00BC7EB6"/>
    <w:rsid w:val="00BD066B"/>
    <w:rsid w:val="00BD0F41"/>
    <w:rsid w:val="00BD13A7"/>
    <w:rsid w:val="00BD3030"/>
    <w:rsid w:val="00BD34A7"/>
    <w:rsid w:val="00BD4CFA"/>
    <w:rsid w:val="00BD5101"/>
    <w:rsid w:val="00BD52C2"/>
    <w:rsid w:val="00BD690C"/>
    <w:rsid w:val="00BE12B3"/>
    <w:rsid w:val="00BE237F"/>
    <w:rsid w:val="00BE257D"/>
    <w:rsid w:val="00BE3762"/>
    <w:rsid w:val="00BE41AE"/>
    <w:rsid w:val="00BE4637"/>
    <w:rsid w:val="00BE7B9E"/>
    <w:rsid w:val="00BF0FF2"/>
    <w:rsid w:val="00BF16C0"/>
    <w:rsid w:val="00BF1E09"/>
    <w:rsid w:val="00BF23C4"/>
    <w:rsid w:val="00BF2409"/>
    <w:rsid w:val="00BF25CA"/>
    <w:rsid w:val="00BF3CF3"/>
    <w:rsid w:val="00BF68FD"/>
    <w:rsid w:val="00BF6E9E"/>
    <w:rsid w:val="00BF709C"/>
    <w:rsid w:val="00C01196"/>
    <w:rsid w:val="00C036D8"/>
    <w:rsid w:val="00C03E54"/>
    <w:rsid w:val="00C04594"/>
    <w:rsid w:val="00C04CAF"/>
    <w:rsid w:val="00C07D45"/>
    <w:rsid w:val="00C12662"/>
    <w:rsid w:val="00C135B3"/>
    <w:rsid w:val="00C138F8"/>
    <w:rsid w:val="00C13F50"/>
    <w:rsid w:val="00C15317"/>
    <w:rsid w:val="00C158C8"/>
    <w:rsid w:val="00C1640C"/>
    <w:rsid w:val="00C17673"/>
    <w:rsid w:val="00C20170"/>
    <w:rsid w:val="00C2057D"/>
    <w:rsid w:val="00C20D04"/>
    <w:rsid w:val="00C211D6"/>
    <w:rsid w:val="00C2263F"/>
    <w:rsid w:val="00C25279"/>
    <w:rsid w:val="00C25C4E"/>
    <w:rsid w:val="00C25E81"/>
    <w:rsid w:val="00C279DD"/>
    <w:rsid w:val="00C333C2"/>
    <w:rsid w:val="00C3378B"/>
    <w:rsid w:val="00C33A27"/>
    <w:rsid w:val="00C349A1"/>
    <w:rsid w:val="00C401C4"/>
    <w:rsid w:val="00C4147D"/>
    <w:rsid w:val="00C4286A"/>
    <w:rsid w:val="00C42B86"/>
    <w:rsid w:val="00C435C3"/>
    <w:rsid w:val="00C456B2"/>
    <w:rsid w:val="00C46D44"/>
    <w:rsid w:val="00C46E7E"/>
    <w:rsid w:val="00C472F1"/>
    <w:rsid w:val="00C4730C"/>
    <w:rsid w:val="00C503BC"/>
    <w:rsid w:val="00C52047"/>
    <w:rsid w:val="00C52D83"/>
    <w:rsid w:val="00C53891"/>
    <w:rsid w:val="00C539A4"/>
    <w:rsid w:val="00C53B13"/>
    <w:rsid w:val="00C549F2"/>
    <w:rsid w:val="00C550C1"/>
    <w:rsid w:val="00C609C5"/>
    <w:rsid w:val="00C60CC4"/>
    <w:rsid w:val="00C61A67"/>
    <w:rsid w:val="00C62D39"/>
    <w:rsid w:val="00C63319"/>
    <w:rsid w:val="00C70507"/>
    <w:rsid w:val="00C71BB8"/>
    <w:rsid w:val="00C71CC1"/>
    <w:rsid w:val="00C759C7"/>
    <w:rsid w:val="00C778AA"/>
    <w:rsid w:val="00C77ABE"/>
    <w:rsid w:val="00C80A5B"/>
    <w:rsid w:val="00C81D28"/>
    <w:rsid w:val="00C86540"/>
    <w:rsid w:val="00C86AF1"/>
    <w:rsid w:val="00C875BD"/>
    <w:rsid w:val="00C90668"/>
    <w:rsid w:val="00C914EC"/>
    <w:rsid w:val="00C91CA0"/>
    <w:rsid w:val="00C9226D"/>
    <w:rsid w:val="00C93409"/>
    <w:rsid w:val="00C93667"/>
    <w:rsid w:val="00C9377A"/>
    <w:rsid w:val="00C93A4C"/>
    <w:rsid w:val="00C948DA"/>
    <w:rsid w:val="00C97409"/>
    <w:rsid w:val="00C97F9B"/>
    <w:rsid w:val="00CA0B17"/>
    <w:rsid w:val="00CA1DC3"/>
    <w:rsid w:val="00CA45C1"/>
    <w:rsid w:val="00CA5EA3"/>
    <w:rsid w:val="00CA5F6A"/>
    <w:rsid w:val="00CA7FB1"/>
    <w:rsid w:val="00CB0352"/>
    <w:rsid w:val="00CB16DB"/>
    <w:rsid w:val="00CB4553"/>
    <w:rsid w:val="00CB4CFB"/>
    <w:rsid w:val="00CB5362"/>
    <w:rsid w:val="00CB69A0"/>
    <w:rsid w:val="00CC01DD"/>
    <w:rsid w:val="00CC1605"/>
    <w:rsid w:val="00CC35E8"/>
    <w:rsid w:val="00CC39A3"/>
    <w:rsid w:val="00CC3FAA"/>
    <w:rsid w:val="00CC57CE"/>
    <w:rsid w:val="00CC5C34"/>
    <w:rsid w:val="00CC6D42"/>
    <w:rsid w:val="00CC76E1"/>
    <w:rsid w:val="00CD05E9"/>
    <w:rsid w:val="00CD1C4A"/>
    <w:rsid w:val="00CD62C2"/>
    <w:rsid w:val="00CE0BF6"/>
    <w:rsid w:val="00CE2B22"/>
    <w:rsid w:val="00CE5C54"/>
    <w:rsid w:val="00CE63E4"/>
    <w:rsid w:val="00CE7B08"/>
    <w:rsid w:val="00CF05A1"/>
    <w:rsid w:val="00CF13CD"/>
    <w:rsid w:val="00CF241C"/>
    <w:rsid w:val="00CF2F12"/>
    <w:rsid w:val="00CF530C"/>
    <w:rsid w:val="00D01950"/>
    <w:rsid w:val="00D02DB4"/>
    <w:rsid w:val="00D03171"/>
    <w:rsid w:val="00D04526"/>
    <w:rsid w:val="00D05108"/>
    <w:rsid w:val="00D059F0"/>
    <w:rsid w:val="00D06E70"/>
    <w:rsid w:val="00D10537"/>
    <w:rsid w:val="00D11B53"/>
    <w:rsid w:val="00D12D8A"/>
    <w:rsid w:val="00D12FEE"/>
    <w:rsid w:val="00D13078"/>
    <w:rsid w:val="00D145EC"/>
    <w:rsid w:val="00D14F3F"/>
    <w:rsid w:val="00D16BF6"/>
    <w:rsid w:val="00D203AB"/>
    <w:rsid w:val="00D26248"/>
    <w:rsid w:val="00D263C2"/>
    <w:rsid w:val="00D308A7"/>
    <w:rsid w:val="00D3183A"/>
    <w:rsid w:val="00D33258"/>
    <w:rsid w:val="00D33BE4"/>
    <w:rsid w:val="00D33C4D"/>
    <w:rsid w:val="00D33C70"/>
    <w:rsid w:val="00D36C14"/>
    <w:rsid w:val="00D36EBF"/>
    <w:rsid w:val="00D411F5"/>
    <w:rsid w:val="00D41235"/>
    <w:rsid w:val="00D424EE"/>
    <w:rsid w:val="00D4369A"/>
    <w:rsid w:val="00D446CD"/>
    <w:rsid w:val="00D45944"/>
    <w:rsid w:val="00D467FA"/>
    <w:rsid w:val="00D468CE"/>
    <w:rsid w:val="00D4786A"/>
    <w:rsid w:val="00D47CA0"/>
    <w:rsid w:val="00D50DB1"/>
    <w:rsid w:val="00D51ABE"/>
    <w:rsid w:val="00D52DEC"/>
    <w:rsid w:val="00D53582"/>
    <w:rsid w:val="00D547A6"/>
    <w:rsid w:val="00D56CF9"/>
    <w:rsid w:val="00D57DDF"/>
    <w:rsid w:val="00D613C1"/>
    <w:rsid w:val="00D64C7D"/>
    <w:rsid w:val="00D662BE"/>
    <w:rsid w:val="00D6712B"/>
    <w:rsid w:val="00D67C6D"/>
    <w:rsid w:val="00D73742"/>
    <w:rsid w:val="00D74D38"/>
    <w:rsid w:val="00D75664"/>
    <w:rsid w:val="00D76420"/>
    <w:rsid w:val="00D769FA"/>
    <w:rsid w:val="00D778D7"/>
    <w:rsid w:val="00D80F4A"/>
    <w:rsid w:val="00D82416"/>
    <w:rsid w:val="00D84D2A"/>
    <w:rsid w:val="00D87848"/>
    <w:rsid w:val="00D906A0"/>
    <w:rsid w:val="00D92294"/>
    <w:rsid w:val="00D9575C"/>
    <w:rsid w:val="00D96064"/>
    <w:rsid w:val="00D975C1"/>
    <w:rsid w:val="00D97F81"/>
    <w:rsid w:val="00DA01F4"/>
    <w:rsid w:val="00DA225B"/>
    <w:rsid w:val="00DA2E0C"/>
    <w:rsid w:val="00DA3419"/>
    <w:rsid w:val="00DA36DD"/>
    <w:rsid w:val="00DA5B6A"/>
    <w:rsid w:val="00DA65B4"/>
    <w:rsid w:val="00DA68EB"/>
    <w:rsid w:val="00DB2283"/>
    <w:rsid w:val="00DB2D26"/>
    <w:rsid w:val="00DB378C"/>
    <w:rsid w:val="00DB3AB5"/>
    <w:rsid w:val="00DB69D7"/>
    <w:rsid w:val="00DC0292"/>
    <w:rsid w:val="00DC0AC9"/>
    <w:rsid w:val="00DC23A3"/>
    <w:rsid w:val="00DC2990"/>
    <w:rsid w:val="00DC6323"/>
    <w:rsid w:val="00DC6877"/>
    <w:rsid w:val="00DC6964"/>
    <w:rsid w:val="00DD1483"/>
    <w:rsid w:val="00DD4FD1"/>
    <w:rsid w:val="00DD59A6"/>
    <w:rsid w:val="00DD61A8"/>
    <w:rsid w:val="00DD6AB8"/>
    <w:rsid w:val="00DE0100"/>
    <w:rsid w:val="00DE0765"/>
    <w:rsid w:val="00DE0B46"/>
    <w:rsid w:val="00DE0BDD"/>
    <w:rsid w:val="00DE1C92"/>
    <w:rsid w:val="00DE1EE8"/>
    <w:rsid w:val="00DE2883"/>
    <w:rsid w:val="00DE3212"/>
    <w:rsid w:val="00DE68D8"/>
    <w:rsid w:val="00DF139A"/>
    <w:rsid w:val="00DF2587"/>
    <w:rsid w:val="00DF2AE5"/>
    <w:rsid w:val="00DF2C84"/>
    <w:rsid w:val="00DF3663"/>
    <w:rsid w:val="00DF4AD1"/>
    <w:rsid w:val="00DF62CD"/>
    <w:rsid w:val="00DF6355"/>
    <w:rsid w:val="00E007EB"/>
    <w:rsid w:val="00E0124A"/>
    <w:rsid w:val="00E025D1"/>
    <w:rsid w:val="00E02BB9"/>
    <w:rsid w:val="00E04A31"/>
    <w:rsid w:val="00E06378"/>
    <w:rsid w:val="00E10E81"/>
    <w:rsid w:val="00E10FD3"/>
    <w:rsid w:val="00E11B35"/>
    <w:rsid w:val="00E12BB8"/>
    <w:rsid w:val="00E155BF"/>
    <w:rsid w:val="00E1688C"/>
    <w:rsid w:val="00E220E0"/>
    <w:rsid w:val="00E22D5E"/>
    <w:rsid w:val="00E23370"/>
    <w:rsid w:val="00E24905"/>
    <w:rsid w:val="00E24DA8"/>
    <w:rsid w:val="00E24F9C"/>
    <w:rsid w:val="00E26589"/>
    <w:rsid w:val="00E26941"/>
    <w:rsid w:val="00E272D2"/>
    <w:rsid w:val="00E31B56"/>
    <w:rsid w:val="00E33353"/>
    <w:rsid w:val="00E3369A"/>
    <w:rsid w:val="00E36305"/>
    <w:rsid w:val="00E3649E"/>
    <w:rsid w:val="00E3687D"/>
    <w:rsid w:val="00E36E16"/>
    <w:rsid w:val="00E379FF"/>
    <w:rsid w:val="00E4050E"/>
    <w:rsid w:val="00E40E1B"/>
    <w:rsid w:val="00E4191E"/>
    <w:rsid w:val="00E41EB3"/>
    <w:rsid w:val="00E42C92"/>
    <w:rsid w:val="00E436E4"/>
    <w:rsid w:val="00E44234"/>
    <w:rsid w:val="00E443CC"/>
    <w:rsid w:val="00E44E40"/>
    <w:rsid w:val="00E531C0"/>
    <w:rsid w:val="00E534BD"/>
    <w:rsid w:val="00E53A79"/>
    <w:rsid w:val="00E54172"/>
    <w:rsid w:val="00E56B12"/>
    <w:rsid w:val="00E56C8B"/>
    <w:rsid w:val="00E60E6C"/>
    <w:rsid w:val="00E6106B"/>
    <w:rsid w:val="00E61FAE"/>
    <w:rsid w:val="00E65C92"/>
    <w:rsid w:val="00E7029F"/>
    <w:rsid w:val="00E71CEF"/>
    <w:rsid w:val="00E72501"/>
    <w:rsid w:val="00E7434F"/>
    <w:rsid w:val="00E74A41"/>
    <w:rsid w:val="00E74DB8"/>
    <w:rsid w:val="00E7546E"/>
    <w:rsid w:val="00E77233"/>
    <w:rsid w:val="00E773EB"/>
    <w:rsid w:val="00E80EFE"/>
    <w:rsid w:val="00E81933"/>
    <w:rsid w:val="00E81AC5"/>
    <w:rsid w:val="00E81D5F"/>
    <w:rsid w:val="00E8295A"/>
    <w:rsid w:val="00E846D2"/>
    <w:rsid w:val="00E853E4"/>
    <w:rsid w:val="00E85D9E"/>
    <w:rsid w:val="00E85FFB"/>
    <w:rsid w:val="00E86DE4"/>
    <w:rsid w:val="00E90F13"/>
    <w:rsid w:val="00E94248"/>
    <w:rsid w:val="00E94D3B"/>
    <w:rsid w:val="00E957DE"/>
    <w:rsid w:val="00E95F77"/>
    <w:rsid w:val="00E96603"/>
    <w:rsid w:val="00E9722F"/>
    <w:rsid w:val="00E973BB"/>
    <w:rsid w:val="00EA03F1"/>
    <w:rsid w:val="00EA15DA"/>
    <w:rsid w:val="00EA199C"/>
    <w:rsid w:val="00EA1A80"/>
    <w:rsid w:val="00EA220B"/>
    <w:rsid w:val="00EA413C"/>
    <w:rsid w:val="00EA4F95"/>
    <w:rsid w:val="00EB23DF"/>
    <w:rsid w:val="00EB4693"/>
    <w:rsid w:val="00EB4A93"/>
    <w:rsid w:val="00EB5BD5"/>
    <w:rsid w:val="00EB5DEB"/>
    <w:rsid w:val="00EC0A54"/>
    <w:rsid w:val="00EC0DD4"/>
    <w:rsid w:val="00EC2663"/>
    <w:rsid w:val="00EC30E2"/>
    <w:rsid w:val="00EC4827"/>
    <w:rsid w:val="00EC646A"/>
    <w:rsid w:val="00EC748A"/>
    <w:rsid w:val="00EC7BD7"/>
    <w:rsid w:val="00ED1C78"/>
    <w:rsid w:val="00ED238E"/>
    <w:rsid w:val="00ED40BD"/>
    <w:rsid w:val="00ED5A17"/>
    <w:rsid w:val="00ED7934"/>
    <w:rsid w:val="00EE0879"/>
    <w:rsid w:val="00EE118F"/>
    <w:rsid w:val="00EE4F09"/>
    <w:rsid w:val="00EE61D3"/>
    <w:rsid w:val="00EE6D2E"/>
    <w:rsid w:val="00EE71A5"/>
    <w:rsid w:val="00EF1A1D"/>
    <w:rsid w:val="00EF261F"/>
    <w:rsid w:val="00EF3D56"/>
    <w:rsid w:val="00EF543F"/>
    <w:rsid w:val="00EF56C6"/>
    <w:rsid w:val="00EF7179"/>
    <w:rsid w:val="00EF72F3"/>
    <w:rsid w:val="00F003D1"/>
    <w:rsid w:val="00F01CFA"/>
    <w:rsid w:val="00F01F08"/>
    <w:rsid w:val="00F0470A"/>
    <w:rsid w:val="00F06F93"/>
    <w:rsid w:val="00F07080"/>
    <w:rsid w:val="00F07602"/>
    <w:rsid w:val="00F07E5E"/>
    <w:rsid w:val="00F12530"/>
    <w:rsid w:val="00F12ACF"/>
    <w:rsid w:val="00F14B89"/>
    <w:rsid w:val="00F16733"/>
    <w:rsid w:val="00F20C6F"/>
    <w:rsid w:val="00F226C2"/>
    <w:rsid w:val="00F22D82"/>
    <w:rsid w:val="00F24A22"/>
    <w:rsid w:val="00F257C7"/>
    <w:rsid w:val="00F25DC3"/>
    <w:rsid w:val="00F3085C"/>
    <w:rsid w:val="00F31E4F"/>
    <w:rsid w:val="00F32979"/>
    <w:rsid w:val="00F33746"/>
    <w:rsid w:val="00F34B6B"/>
    <w:rsid w:val="00F43029"/>
    <w:rsid w:val="00F4435B"/>
    <w:rsid w:val="00F45A54"/>
    <w:rsid w:val="00F45AF8"/>
    <w:rsid w:val="00F46359"/>
    <w:rsid w:val="00F46922"/>
    <w:rsid w:val="00F47D40"/>
    <w:rsid w:val="00F52826"/>
    <w:rsid w:val="00F545B3"/>
    <w:rsid w:val="00F5477B"/>
    <w:rsid w:val="00F561EA"/>
    <w:rsid w:val="00F60435"/>
    <w:rsid w:val="00F61B54"/>
    <w:rsid w:val="00F63357"/>
    <w:rsid w:val="00F64251"/>
    <w:rsid w:val="00F64F88"/>
    <w:rsid w:val="00F70614"/>
    <w:rsid w:val="00F721DA"/>
    <w:rsid w:val="00F73CB7"/>
    <w:rsid w:val="00F740C9"/>
    <w:rsid w:val="00F74256"/>
    <w:rsid w:val="00F75A00"/>
    <w:rsid w:val="00F765C2"/>
    <w:rsid w:val="00F766F5"/>
    <w:rsid w:val="00F76B8D"/>
    <w:rsid w:val="00F770FD"/>
    <w:rsid w:val="00F771B5"/>
    <w:rsid w:val="00F802BD"/>
    <w:rsid w:val="00F831D7"/>
    <w:rsid w:val="00F8460D"/>
    <w:rsid w:val="00F85723"/>
    <w:rsid w:val="00F85EBB"/>
    <w:rsid w:val="00F8651E"/>
    <w:rsid w:val="00F90B9E"/>
    <w:rsid w:val="00F9539B"/>
    <w:rsid w:val="00F96FC2"/>
    <w:rsid w:val="00F979D3"/>
    <w:rsid w:val="00FA0468"/>
    <w:rsid w:val="00FA17B7"/>
    <w:rsid w:val="00FA4AA1"/>
    <w:rsid w:val="00FA66C5"/>
    <w:rsid w:val="00FB1223"/>
    <w:rsid w:val="00FB2733"/>
    <w:rsid w:val="00FB5F2D"/>
    <w:rsid w:val="00FC1861"/>
    <w:rsid w:val="00FC1C72"/>
    <w:rsid w:val="00FC3085"/>
    <w:rsid w:val="00FC31F5"/>
    <w:rsid w:val="00FC3933"/>
    <w:rsid w:val="00FC3AFF"/>
    <w:rsid w:val="00FC525A"/>
    <w:rsid w:val="00FC5748"/>
    <w:rsid w:val="00FC737E"/>
    <w:rsid w:val="00FD1AD6"/>
    <w:rsid w:val="00FD1C8A"/>
    <w:rsid w:val="00FD2532"/>
    <w:rsid w:val="00FD28B1"/>
    <w:rsid w:val="00FD3867"/>
    <w:rsid w:val="00FD5066"/>
    <w:rsid w:val="00FD72ED"/>
    <w:rsid w:val="00FE17D6"/>
    <w:rsid w:val="00FE1E87"/>
    <w:rsid w:val="00FE249B"/>
    <w:rsid w:val="00FE42CE"/>
    <w:rsid w:val="00FE44FF"/>
    <w:rsid w:val="00FE6C8D"/>
    <w:rsid w:val="00FE784B"/>
    <w:rsid w:val="00FE7E6F"/>
    <w:rsid w:val="00FF2EEF"/>
    <w:rsid w:val="00FF4B43"/>
    <w:rsid w:val="00FF4FE4"/>
    <w:rsid w:val="00FF507C"/>
    <w:rsid w:val="00FF6556"/>
    <w:rsid w:val="00FF6DD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2ECA"/>
    <w:pPr>
      <w:jc w:val="both"/>
    </w:pPr>
    <w:rPr>
      <w:rFonts w:ascii="Arial" w:hAnsi="Arial"/>
    </w:rPr>
  </w:style>
  <w:style w:type="paragraph" w:styleId="Titre1">
    <w:name w:val="heading 1"/>
    <w:aliases w:val="Titre 0,Titre 1=T1,Titre 01,Titre 1=T11,CHAP1,§1.,M-Titre 1,chapitre,TITRE1,Chapitre,Chapitre1,Chapitre2,Chapitre3,Chapitre4,Chapitre5,Chapitre6,Chapitre7,alta,CHAPITRE,ARTICLE,jyf1,I., ARTICLE  ,Titre 1 ,HB - Titre 1,Titre 11,t1.T1.Titre 1,t1"/>
    <w:basedOn w:val="Normal"/>
    <w:next w:val="Paragraphe1"/>
    <w:qFormat/>
    <w:rsid w:val="00E81D5F"/>
    <w:pPr>
      <w:numPr>
        <w:numId w:val="1"/>
      </w:numPr>
      <w:spacing w:before="240" w:after="240"/>
      <w:jc w:val="left"/>
      <w:outlineLvl w:val="0"/>
    </w:pPr>
    <w:rPr>
      <w:b/>
      <w:caps/>
      <w:sz w:val="26"/>
      <w:u w:val="single"/>
    </w:rPr>
  </w:style>
  <w:style w:type="paragraph" w:styleId="Titre2">
    <w:name w:val="heading 2"/>
    <w:aliases w:val="T2,Titre 2=T2,Titre 2=T21,altb,A,§1.1.,§1.1,M-Titre 2,poste,Titre2,MODRAP,I.1.,Titre 2 - ECOUIS,HB - Titre 2,h2,H2,Titre 2 jbl,H21,H22,H211,t2,Titre 2 SQ,InterTitre,Heading 2,Titre 21,t2.T2,l2,I2,Titre Parag,chapitre 1.1,paragraphe,Titre 2 tbo"/>
    <w:basedOn w:val="Normal"/>
    <w:next w:val="Paragraphe2"/>
    <w:qFormat/>
    <w:rsid w:val="00C875BD"/>
    <w:pPr>
      <w:numPr>
        <w:ilvl w:val="1"/>
        <w:numId w:val="1"/>
      </w:numPr>
      <w:spacing w:before="120" w:after="240"/>
      <w:outlineLvl w:val="1"/>
    </w:pPr>
    <w:rPr>
      <w:caps/>
      <w:sz w:val="24"/>
      <w:u w:val="single"/>
    </w:rPr>
  </w:style>
  <w:style w:type="paragraph" w:styleId="Titre3">
    <w:name w:val="heading 3"/>
    <w:aliases w:val="sous titre,3 bullet,b,2,bullet,bullets,31,32,33,34,35,311,321,331,36,312,322,332,37,313,323,333,38,314,324,334,341,351,3111,3211,3311,361,3121,3221,3321,371,3131,3231,3331,39,315,325,335,342,352,3112,3212,3312,362,3122,3222,3322,372,3132,3232,T3"/>
    <w:basedOn w:val="Normal"/>
    <w:next w:val="Paragraphe3"/>
    <w:link w:val="Titre3Car"/>
    <w:qFormat/>
    <w:rsid w:val="008317A7"/>
    <w:pPr>
      <w:numPr>
        <w:ilvl w:val="2"/>
        <w:numId w:val="1"/>
      </w:numPr>
      <w:spacing w:before="120" w:after="240"/>
      <w:outlineLvl w:val="2"/>
    </w:pPr>
    <w:rPr>
      <w:rFonts w:cs="Arial"/>
      <w:smallCaps/>
      <w:u w:val="single"/>
    </w:rPr>
  </w:style>
  <w:style w:type="paragraph" w:styleId="Titre4">
    <w:name w:val="heading 4"/>
    <w:aliases w:val="sous titre 3,paragraphe[1],Titre 4=T4,Titre 4=T41,M-Titre 4,§1.1.1.1.,§1.1.1.1,altv,Lib sous article,Titre4,I.1.1.1."/>
    <w:basedOn w:val="Normal"/>
    <w:next w:val="Paragraphe4"/>
    <w:qFormat/>
    <w:rsid w:val="000862F0"/>
    <w:pPr>
      <w:numPr>
        <w:ilvl w:val="3"/>
        <w:numId w:val="1"/>
      </w:numPr>
      <w:spacing w:after="120"/>
      <w:outlineLvl w:val="3"/>
    </w:pPr>
    <w:rPr>
      <w:caps/>
      <w:u w:val="dotted"/>
    </w:rPr>
  </w:style>
  <w:style w:type="paragraph" w:styleId="Titre5">
    <w:name w:val="heading 5"/>
    <w:aliases w:val="Titre5,M-Titre 5,altN,Titre LOT,I.1.1.1.1.,Titre 5 miniscules,heading 5"/>
    <w:basedOn w:val="Normal"/>
    <w:next w:val="Paragraphe5"/>
    <w:qFormat/>
    <w:rsid w:val="00F766F5"/>
    <w:pPr>
      <w:numPr>
        <w:ilvl w:val="4"/>
        <w:numId w:val="1"/>
      </w:numPr>
      <w:spacing w:after="480"/>
      <w:outlineLvl w:val="4"/>
    </w:pPr>
    <w:rPr>
      <w:i/>
      <w:caps/>
    </w:rPr>
  </w:style>
  <w:style w:type="paragraph" w:styleId="Titre6">
    <w:name w:val="heading 6"/>
    <w:basedOn w:val="Normal"/>
    <w:next w:val="Normal"/>
    <w:qFormat/>
    <w:rsid w:val="00F766F5"/>
    <w:pPr>
      <w:numPr>
        <w:ilvl w:val="5"/>
        <w:numId w:val="1"/>
      </w:numPr>
      <w:spacing w:after="480"/>
      <w:outlineLvl w:val="5"/>
    </w:pPr>
    <w:rPr>
      <w:caps/>
      <w:color w:val="800000"/>
      <w:u w:val="single"/>
    </w:rPr>
  </w:style>
  <w:style w:type="paragraph" w:styleId="Titre7">
    <w:name w:val="heading 7"/>
    <w:aliases w:val="-Puce"/>
    <w:basedOn w:val="Normal"/>
    <w:next w:val="Normal"/>
    <w:qFormat/>
    <w:rsid w:val="00F766F5"/>
    <w:pPr>
      <w:numPr>
        <w:ilvl w:val="6"/>
        <w:numId w:val="1"/>
      </w:numPr>
      <w:spacing w:before="240" w:after="60"/>
      <w:outlineLvl w:val="6"/>
    </w:pPr>
  </w:style>
  <w:style w:type="paragraph" w:styleId="Titre8">
    <w:name w:val="heading 8"/>
    <w:basedOn w:val="Normal"/>
    <w:next w:val="Normal"/>
    <w:qFormat/>
    <w:rsid w:val="00F766F5"/>
    <w:pPr>
      <w:numPr>
        <w:ilvl w:val="7"/>
        <w:numId w:val="1"/>
      </w:numPr>
      <w:spacing w:before="240" w:after="60"/>
      <w:outlineLvl w:val="7"/>
    </w:pPr>
    <w:rPr>
      <w:i/>
    </w:rPr>
  </w:style>
  <w:style w:type="paragraph" w:styleId="Titre9">
    <w:name w:val="heading 9"/>
    <w:basedOn w:val="Normal"/>
    <w:qFormat/>
    <w:rsid w:val="00F766F5"/>
    <w:pPr>
      <w:numPr>
        <w:ilvl w:val="8"/>
        <w:numId w:val="1"/>
      </w:numPr>
      <w:pBdr>
        <w:top w:val="double" w:sz="6" w:space="1" w:color="auto"/>
        <w:left w:val="double" w:sz="6" w:space="1" w:color="auto"/>
        <w:bottom w:val="double" w:sz="6" w:space="1" w:color="auto"/>
        <w:right w:val="double" w:sz="6" w:space="1" w:color="auto"/>
      </w:pBdr>
      <w:spacing w:before="360" w:after="360" w:line="480" w:lineRule="atLeast"/>
      <w:ind w:right="851"/>
      <w:jc w:val="center"/>
      <w:outlineLvl w:val="8"/>
    </w:pPr>
    <w:rPr>
      <w:b/>
      <w:color w:val="808000"/>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1">
    <w:name w:val="Paragraphe 1"/>
    <w:basedOn w:val="Normal"/>
    <w:link w:val="Paragraphe1Car"/>
    <w:rsid w:val="00F766F5"/>
    <w:pPr>
      <w:ind w:left="567"/>
    </w:pPr>
  </w:style>
  <w:style w:type="paragraph" w:customStyle="1" w:styleId="Paragraphe2">
    <w:name w:val="Paragraphe 2"/>
    <w:basedOn w:val="Normal"/>
    <w:rsid w:val="00F766F5"/>
    <w:pPr>
      <w:ind w:left="851"/>
    </w:pPr>
  </w:style>
  <w:style w:type="paragraph" w:customStyle="1" w:styleId="Paragraphe3">
    <w:name w:val="Paragraphe 3"/>
    <w:basedOn w:val="Normal"/>
    <w:rsid w:val="00F766F5"/>
    <w:pPr>
      <w:ind w:left="1134"/>
    </w:pPr>
  </w:style>
  <w:style w:type="paragraph" w:customStyle="1" w:styleId="Paragraphe4">
    <w:name w:val="Paragraphe 4"/>
    <w:basedOn w:val="Normal"/>
    <w:rsid w:val="00F766F5"/>
    <w:pPr>
      <w:ind w:left="1418"/>
    </w:pPr>
  </w:style>
  <w:style w:type="paragraph" w:customStyle="1" w:styleId="Paragraphe5">
    <w:name w:val="Paragraphe 5"/>
    <w:basedOn w:val="Normal"/>
    <w:rsid w:val="00F766F5"/>
    <w:pPr>
      <w:ind w:left="1701"/>
    </w:pPr>
  </w:style>
  <w:style w:type="paragraph" w:styleId="En-tte">
    <w:name w:val="header"/>
    <w:basedOn w:val="Normal"/>
    <w:link w:val="En-tteCar"/>
    <w:rsid w:val="00F766F5"/>
    <w:pPr>
      <w:tabs>
        <w:tab w:val="center" w:pos="4820"/>
        <w:tab w:val="right" w:pos="9639"/>
      </w:tabs>
    </w:pPr>
  </w:style>
  <w:style w:type="paragraph" w:styleId="Pieddepage">
    <w:name w:val="footer"/>
    <w:basedOn w:val="Normal"/>
    <w:link w:val="PieddepageCar"/>
    <w:rsid w:val="00F766F5"/>
    <w:pPr>
      <w:tabs>
        <w:tab w:val="center" w:pos="4820"/>
        <w:tab w:val="right" w:pos="9639"/>
      </w:tabs>
    </w:pPr>
  </w:style>
  <w:style w:type="character" w:styleId="Numrodepage">
    <w:name w:val="page number"/>
    <w:basedOn w:val="Policepardfaut"/>
    <w:rsid w:val="00F766F5"/>
  </w:style>
  <w:style w:type="paragraph" w:styleId="TM1">
    <w:name w:val="toc 1"/>
    <w:aliases w:val="TM1"/>
    <w:basedOn w:val="Normal"/>
    <w:autoRedefine/>
    <w:uiPriority w:val="39"/>
    <w:rsid w:val="005C1FBA"/>
    <w:pPr>
      <w:spacing w:before="120" w:after="120"/>
      <w:jc w:val="left"/>
    </w:pPr>
    <w:rPr>
      <w:rFonts w:ascii="Times New Roman" w:hAnsi="Times New Roman"/>
      <w:b/>
      <w:bCs/>
      <w:caps/>
    </w:rPr>
  </w:style>
  <w:style w:type="paragraph" w:styleId="TM2">
    <w:name w:val="toc 2"/>
    <w:basedOn w:val="Normal"/>
    <w:autoRedefine/>
    <w:uiPriority w:val="39"/>
    <w:rsid w:val="000414E8"/>
    <w:pPr>
      <w:tabs>
        <w:tab w:val="left" w:pos="800"/>
        <w:tab w:val="right" w:leader="dot" w:pos="9345"/>
      </w:tabs>
      <w:ind w:left="200"/>
      <w:jc w:val="left"/>
    </w:pPr>
    <w:rPr>
      <w:rFonts w:cs="Arial"/>
      <w:caps/>
      <w:noProof/>
    </w:rPr>
  </w:style>
  <w:style w:type="paragraph" w:styleId="TM3">
    <w:name w:val="toc 3"/>
    <w:basedOn w:val="Normal"/>
    <w:autoRedefine/>
    <w:uiPriority w:val="39"/>
    <w:rsid w:val="00894433"/>
    <w:pPr>
      <w:tabs>
        <w:tab w:val="left" w:pos="1200"/>
        <w:tab w:val="right" w:leader="dot" w:pos="9345"/>
      </w:tabs>
      <w:ind w:left="400"/>
      <w:jc w:val="left"/>
    </w:pPr>
    <w:rPr>
      <w:rFonts w:cs="Arial"/>
      <w:iCs/>
      <w:noProof/>
    </w:rPr>
  </w:style>
  <w:style w:type="paragraph" w:styleId="TM4">
    <w:name w:val="toc 4"/>
    <w:basedOn w:val="Normal"/>
    <w:autoRedefine/>
    <w:uiPriority w:val="39"/>
    <w:rsid w:val="00F766F5"/>
    <w:pPr>
      <w:ind w:left="600"/>
      <w:jc w:val="left"/>
    </w:pPr>
    <w:rPr>
      <w:rFonts w:ascii="Times New Roman" w:hAnsi="Times New Roman"/>
      <w:sz w:val="18"/>
      <w:szCs w:val="18"/>
    </w:rPr>
  </w:style>
  <w:style w:type="paragraph" w:styleId="TM5">
    <w:name w:val="toc 5"/>
    <w:basedOn w:val="Normal"/>
    <w:autoRedefine/>
    <w:uiPriority w:val="39"/>
    <w:rsid w:val="00F766F5"/>
    <w:pPr>
      <w:ind w:left="800"/>
      <w:jc w:val="left"/>
    </w:pPr>
    <w:rPr>
      <w:rFonts w:ascii="Times New Roman" w:hAnsi="Times New Roman"/>
      <w:sz w:val="18"/>
      <w:szCs w:val="18"/>
    </w:rPr>
  </w:style>
  <w:style w:type="paragraph" w:styleId="TM6">
    <w:name w:val="toc 6"/>
    <w:basedOn w:val="Normal"/>
    <w:next w:val="Normal"/>
    <w:autoRedefine/>
    <w:uiPriority w:val="39"/>
    <w:rsid w:val="00F766F5"/>
    <w:pPr>
      <w:ind w:left="1000"/>
      <w:jc w:val="left"/>
    </w:pPr>
    <w:rPr>
      <w:rFonts w:ascii="Times New Roman" w:hAnsi="Times New Roman"/>
      <w:sz w:val="18"/>
      <w:szCs w:val="18"/>
    </w:rPr>
  </w:style>
  <w:style w:type="paragraph" w:styleId="TM7">
    <w:name w:val="toc 7"/>
    <w:basedOn w:val="Normal"/>
    <w:next w:val="Normal"/>
    <w:autoRedefine/>
    <w:uiPriority w:val="39"/>
    <w:rsid w:val="00F766F5"/>
    <w:pPr>
      <w:ind w:left="1200"/>
      <w:jc w:val="left"/>
    </w:pPr>
    <w:rPr>
      <w:rFonts w:ascii="Times New Roman" w:hAnsi="Times New Roman"/>
      <w:sz w:val="18"/>
      <w:szCs w:val="18"/>
    </w:rPr>
  </w:style>
  <w:style w:type="paragraph" w:styleId="TM8">
    <w:name w:val="toc 8"/>
    <w:basedOn w:val="Normal"/>
    <w:next w:val="Normal"/>
    <w:autoRedefine/>
    <w:uiPriority w:val="39"/>
    <w:rsid w:val="00F766F5"/>
    <w:pPr>
      <w:ind w:left="1400"/>
      <w:jc w:val="left"/>
    </w:pPr>
    <w:rPr>
      <w:rFonts w:ascii="Times New Roman" w:hAnsi="Times New Roman"/>
      <w:sz w:val="18"/>
      <w:szCs w:val="18"/>
    </w:rPr>
  </w:style>
  <w:style w:type="paragraph" w:styleId="TM9">
    <w:name w:val="toc 9"/>
    <w:basedOn w:val="Normal"/>
    <w:next w:val="Normal"/>
    <w:autoRedefine/>
    <w:uiPriority w:val="39"/>
    <w:rsid w:val="00F766F5"/>
    <w:pPr>
      <w:ind w:left="1600"/>
      <w:jc w:val="left"/>
    </w:pPr>
    <w:rPr>
      <w:rFonts w:ascii="Times New Roman" w:hAnsi="Times New Roman"/>
      <w:sz w:val="18"/>
      <w:szCs w:val="18"/>
    </w:rPr>
  </w:style>
  <w:style w:type="paragraph" w:customStyle="1" w:styleId="Paragraphe6">
    <w:name w:val="Paragraphe 6"/>
    <w:basedOn w:val="Normal"/>
    <w:rsid w:val="00F766F5"/>
    <w:pPr>
      <w:ind w:left="1985"/>
    </w:pPr>
  </w:style>
  <w:style w:type="paragraph" w:styleId="Explorateurdedocuments">
    <w:name w:val="Document Map"/>
    <w:basedOn w:val="Normal"/>
    <w:semiHidden/>
    <w:rsid w:val="00F766F5"/>
    <w:pPr>
      <w:shd w:val="clear" w:color="auto" w:fill="000080"/>
    </w:pPr>
    <w:rPr>
      <w:rFonts w:ascii="Tahoma" w:hAnsi="Tahoma"/>
    </w:rPr>
  </w:style>
  <w:style w:type="paragraph" w:styleId="Titre">
    <w:name w:val="Title"/>
    <w:basedOn w:val="Normal"/>
    <w:qFormat/>
    <w:rsid w:val="00F766F5"/>
    <w:pPr>
      <w:jc w:val="center"/>
    </w:pPr>
    <w:rPr>
      <w:rFonts w:ascii="Humnst777 BT" w:hAnsi="Humnst777 BT"/>
      <w:b/>
      <w:sz w:val="32"/>
      <w:u w:val="single"/>
    </w:rPr>
  </w:style>
  <w:style w:type="paragraph" w:customStyle="1" w:styleId="Normal20">
    <w:name w:val="Normal2"/>
    <w:basedOn w:val="Normal"/>
    <w:rsid w:val="00F766F5"/>
    <w:pPr>
      <w:ind w:left="1134"/>
    </w:pPr>
  </w:style>
  <w:style w:type="paragraph" w:customStyle="1" w:styleId="TITRE10">
    <w:name w:val="TITRE 1"/>
    <w:basedOn w:val="Normal"/>
    <w:rsid w:val="00F766F5"/>
    <w:pPr>
      <w:jc w:val="center"/>
    </w:pPr>
    <w:rPr>
      <w:b/>
      <w:caps/>
      <w:sz w:val="28"/>
      <w:lang w:val="fr-CA"/>
    </w:rPr>
  </w:style>
  <w:style w:type="paragraph" w:styleId="Retraitcorpsdetexte">
    <w:name w:val="Body Text Indent"/>
    <w:basedOn w:val="Normal"/>
    <w:rsid w:val="00F766F5"/>
    <w:pPr>
      <w:ind w:left="567"/>
    </w:pPr>
  </w:style>
  <w:style w:type="character" w:styleId="Lienhypertexte">
    <w:name w:val="Hyperlink"/>
    <w:basedOn w:val="Policepardfaut"/>
    <w:uiPriority w:val="99"/>
    <w:rsid w:val="00F766F5"/>
    <w:rPr>
      <w:color w:val="0000FF"/>
      <w:u w:val="single"/>
    </w:rPr>
  </w:style>
  <w:style w:type="paragraph" w:styleId="Retraitnormal">
    <w:name w:val="Normal Indent"/>
    <w:basedOn w:val="Normal"/>
    <w:rsid w:val="00F766F5"/>
    <w:pPr>
      <w:ind w:left="708"/>
    </w:pPr>
  </w:style>
  <w:style w:type="paragraph" w:styleId="Retraitcorpsdetexte2">
    <w:name w:val="Body Text Indent 2"/>
    <w:basedOn w:val="Normal"/>
    <w:rsid w:val="00F766F5"/>
    <w:pPr>
      <w:ind w:left="540"/>
      <w:jc w:val="left"/>
    </w:pPr>
    <w:rPr>
      <w:rFonts w:ascii="Times New Roman" w:hAnsi="Times New Roman"/>
      <w:sz w:val="24"/>
      <w:szCs w:val="24"/>
    </w:rPr>
  </w:style>
  <w:style w:type="character" w:styleId="Lienhypertextesuivivisit">
    <w:name w:val="FollowedHyperlink"/>
    <w:basedOn w:val="Policepardfaut"/>
    <w:rsid w:val="00F766F5"/>
    <w:rPr>
      <w:color w:val="800080"/>
      <w:u w:val="single"/>
    </w:rPr>
  </w:style>
  <w:style w:type="paragraph" w:styleId="Index1">
    <w:name w:val="index 1"/>
    <w:basedOn w:val="Normal"/>
    <w:next w:val="Normal"/>
    <w:semiHidden/>
    <w:rsid w:val="00F766F5"/>
    <w:rPr>
      <w:sz w:val="24"/>
    </w:rPr>
  </w:style>
  <w:style w:type="paragraph" w:styleId="Retraitcorpsdetexte3">
    <w:name w:val="Body Text Indent 3"/>
    <w:basedOn w:val="Normal"/>
    <w:rsid w:val="00F766F5"/>
    <w:pPr>
      <w:ind w:left="567"/>
    </w:pPr>
    <w:rPr>
      <w:rFonts w:cs="Arial"/>
      <w:sz w:val="22"/>
    </w:rPr>
  </w:style>
  <w:style w:type="paragraph" w:styleId="Titreindex">
    <w:name w:val="index heading"/>
    <w:basedOn w:val="Normal"/>
    <w:next w:val="Index1"/>
    <w:semiHidden/>
    <w:rsid w:val="00F766F5"/>
    <w:pPr>
      <w:ind w:left="567"/>
    </w:pPr>
    <w:rPr>
      <w:rFonts w:ascii="Humnst777 BT" w:hAnsi="Humnst777 BT"/>
      <w:sz w:val="24"/>
      <w:szCs w:val="24"/>
    </w:rPr>
  </w:style>
  <w:style w:type="paragraph" w:styleId="Listepuces2">
    <w:name w:val="List Bullet 2"/>
    <w:basedOn w:val="Normal"/>
    <w:autoRedefine/>
    <w:rsid w:val="00F766F5"/>
    <w:pPr>
      <w:numPr>
        <w:numId w:val="2"/>
      </w:numPr>
      <w:jc w:val="left"/>
    </w:pPr>
    <w:rPr>
      <w:rFonts w:cs="Arial"/>
      <w:b/>
      <w:bCs/>
      <w:smallCaps/>
      <w:sz w:val="22"/>
      <w:szCs w:val="22"/>
      <w:u w:val="single"/>
    </w:rPr>
  </w:style>
  <w:style w:type="paragraph" w:styleId="Corpsdetexte">
    <w:name w:val="Body Text"/>
    <w:basedOn w:val="Normal"/>
    <w:link w:val="CorpsdetexteCar"/>
    <w:rsid w:val="00F766F5"/>
    <w:pPr>
      <w:ind w:left="567"/>
      <w:jc w:val="center"/>
    </w:pPr>
    <w:rPr>
      <w:rFonts w:ascii="Humnst777 BT" w:hAnsi="Humnst777 BT"/>
      <w:b/>
      <w:sz w:val="24"/>
    </w:rPr>
  </w:style>
  <w:style w:type="paragraph" w:styleId="Notedebasdepage">
    <w:name w:val="footnote text"/>
    <w:basedOn w:val="Normal"/>
    <w:semiHidden/>
    <w:rsid w:val="00F766F5"/>
    <w:rPr>
      <w:rFonts w:ascii="Times New Roman" w:hAnsi="Times New Roman"/>
      <w:sz w:val="22"/>
    </w:rPr>
  </w:style>
  <w:style w:type="paragraph" w:styleId="Commentaire">
    <w:name w:val="annotation text"/>
    <w:basedOn w:val="Normal"/>
    <w:semiHidden/>
    <w:rsid w:val="00F766F5"/>
    <w:rPr>
      <w:rFonts w:ascii="Times New Roman" w:hAnsi="Times New Roman"/>
      <w:sz w:val="22"/>
    </w:rPr>
  </w:style>
  <w:style w:type="paragraph" w:customStyle="1" w:styleId="Corpsdetexte21">
    <w:name w:val="Corps de texte 21"/>
    <w:basedOn w:val="Normal"/>
    <w:rsid w:val="00F766F5"/>
    <w:pPr>
      <w:ind w:left="567"/>
    </w:pPr>
    <w:rPr>
      <w:sz w:val="22"/>
    </w:rPr>
  </w:style>
  <w:style w:type="paragraph" w:styleId="Corpsdetexte2">
    <w:name w:val="Body Text 2"/>
    <w:basedOn w:val="Normal"/>
    <w:rsid w:val="00F766F5"/>
    <w:pPr>
      <w:tabs>
        <w:tab w:val="left" w:pos="1418"/>
      </w:tabs>
      <w:jc w:val="left"/>
    </w:pPr>
    <w:rPr>
      <w:rFonts w:ascii="Times New Roman" w:hAnsi="Times New Roman"/>
      <w:b/>
      <w:color w:val="000000"/>
      <w:sz w:val="24"/>
    </w:rPr>
  </w:style>
  <w:style w:type="paragraph" w:customStyle="1" w:styleId="Retraitcorpsdetexte31">
    <w:name w:val="Retrait corps de texte 31"/>
    <w:basedOn w:val="Normal"/>
    <w:rsid w:val="00F766F5"/>
    <w:pPr>
      <w:ind w:left="1693"/>
    </w:pPr>
    <w:rPr>
      <w:sz w:val="22"/>
    </w:rPr>
  </w:style>
  <w:style w:type="paragraph" w:styleId="Corpsdetexte3">
    <w:name w:val="Body Text 3"/>
    <w:basedOn w:val="Normal"/>
    <w:link w:val="Corpsdetexte3Car"/>
    <w:rsid w:val="00F766F5"/>
    <w:rPr>
      <w:sz w:val="24"/>
    </w:rPr>
  </w:style>
  <w:style w:type="paragraph" w:customStyle="1" w:styleId="normal5">
    <w:name w:val="normal 5"/>
    <w:basedOn w:val="Normal"/>
    <w:rsid w:val="00F766F5"/>
    <w:pPr>
      <w:numPr>
        <w:numId w:val="3"/>
      </w:numPr>
    </w:pPr>
    <w:rPr>
      <w:szCs w:val="24"/>
    </w:rPr>
  </w:style>
  <w:style w:type="paragraph" w:customStyle="1" w:styleId="ENUM1">
    <w:name w:val="ENUM1"/>
    <w:basedOn w:val="Normal"/>
    <w:autoRedefine/>
    <w:rsid w:val="00F766F5"/>
    <w:pPr>
      <w:numPr>
        <w:numId w:val="5"/>
      </w:numPr>
      <w:spacing w:before="120"/>
    </w:pPr>
    <w:rPr>
      <w:rFonts w:cs="Arial"/>
    </w:rPr>
  </w:style>
  <w:style w:type="paragraph" w:customStyle="1" w:styleId="Normal2">
    <w:name w:val="Normal 2"/>
    <w:basedOn w:val="Normal"/>
    <w:rsid w:val="00F766F5"/>
    <w:pPr>
      <w:numPr>
        <w:numId w:val="4"/>
      </w:numPr>
    </w:pPr>
    <w:rPr>
      <w:rFonts w:cs="Arial"/>
      <w:sz w:val="22"/>
      <w:szCs w:val="24"/>
    </w:rPr>
  </w:style>
  <w:style w:type="paragraph" w:customStyle="1" w:styleId="Retraitcorpsdetexte21">
    <w:name w:val="Retrait corps de texte 21"/>
    <w:basedOn w:val="Normal"/>
    <w:rsid w:val="00F766F5"/>
    <w:pPr>
      <w:overflowPunct w:val="0"/>
      <w:autoSpaceDE w:val="0"/>
      <w:autoSpaceDN w:val="0"/>
      <w:adjustRightInd w:val="0"/>
      <w:textAlignment w:val="baseline"/>
    </w:pPr>
    <w:rPr>
      <w:rFonts w:cs="Arial"/>
      <w:sz w:val="22"/>
    </w:rPr>
  </w:style>
  <w:style w:type="paragraph" w:customStyle="1" w:styleId="DTU">
    <w:name w:val="DTU"/>
    <w:basedOn w:val="Normal"/>
    <w:rsid w:val="00F766F5"/>
    <w:pPr>
      <w:tabs>
        <w:tab w:val="left" w:pos="1134"/>
      </w:tabs>
      <w:overflowPunct w:val="0"/>
      <w:autoSpaceDE w:val="0"/>
      <w:autoSpaceDN w:val="0"/>
      <w:adjustRightInd w:val="0"/>
      <w:ind w:left="2438" w:hanging="2438"/>
      <w:jc w:val="left"/>
      <w:textAlignment w:val="baseline"/>
    </w:pPr>
    <w:rPr>
      <w:rFonts w:ascii="Times New Roman" w:hAnsi="Times New Roman" w:cs="Arial"/>
      <w:sz w:val="22"/>
    </w:rPr>
  </w:style>
  <w:style w:type="paragraph" w:customStyle="1" w:styleId="xl63">
    <w:name w:val="xl63"/>
    <w:basedOn w:val="Normal"/>
    <w:rsid w:val="00F766F5"/>
    <w:pPr>
      <w:pBdr>
        <w:left w:val="single" w:sz="8" w:space="0" w:color="auto"/>
        <w:bottom w:val="single" w:sz="8" w:space="0" w:color="auto"/>
      </w:pBdr>
      <w:spacing w:before="100" w:beforeAutospacing="1" w:after="100" w:afterAutospacing="1"/>
      <w:jc w:val="center"/>
      <w:textAlignment w:val="center"/>
    </w:pPr>
    <w:rPr>
      <w:rFonts w:eastAsia="Arial Unicode MS" w:cs="Arial Unicode MS"/>
      <w:sz w:val="24"/>
      <w:szCs w:val="24"/>
    </w:rPr>
  </w:style>
  <w:style w:type="paragraph" w:customStyle="1" w:styleId="avpuce1">
    <w:name w:val="avpuce1"/>
    <w:basedOn w:val="Normal"/>
    <w:rsid w:val="00F766F5"/>
    <w:pPr>
      <w:spacing w:after="60"/>
      <w:jc w:val="left"/>
    </w:pPr>
    <w:rPr>
      <w:rFonts w:ascii="Times New Roman" w:hAnsi="Times New Roman"/>
      <w:sz w:val="24"/>
      <w:szCs w:val="24"/>
    </w:rPr>
  </w:style>
  <w:style w:type="paragraph" w:customStyle="1" w:styleId="PARAGRAPHESTANDARDJUSTIFIE">
    <w:name w:val="PARAGRAPHE STANDARD JUSTIFIE"/>
    <w:rsid w:val="00F766F5"/>
    <w:pPr>
      <w:tabs>
        <w:tab w:val="left" w:pos="288"/>
        <w:tab w:val="left" w:pos="576"/>
        <w:tab w:val="left" w:pos="864"/>
        <w:tab w:val="left" w:pos="1152"/>
      </w:tabs>
      <w:spacing w:after="240" w:line="240" w:lineRule="exact"/>
      <w:jc w:val="both"/>
    </w:pPr>
    <w:rPr>
      <w:rFonts w:ascii="Univers" w:hAnsi="Univers"/>
      <w:sz w:val="22"/>
    </w:rPr>
  </w:style>
  <w:style w:type="paragraph" w:styleId="Liste3">
    <w:name w:val="List 3"/>
    <w:basedOn w:val="Normal"/>
    <w:rsid w:val="00B83EE8"/>
    <w:pPr>
      <w:numPr>
        <w:numId w:val="6"/>
      </w:numPr>
      <w:jc w:val="left"/>
    </w:pPr>
    <w:rPr>
      <w:sz w:val="22"/>
      <w:szCs w:val="26"/>
    </w:rPr>
  </w:style>
  <w:style w:type="paragraph" w:styleId="Textedebulles">
    <w:name w:val="Balloon Text"/>
    <w:basedOn w:val="Normal"/>
    <w:semiHidden/>
    <w:rsid w:val="00707907"/>
    <w:rPr>
      <w:rFonts w:ascii="Tahoma" w:hAnsi="Tahoma" w:cs="Tahoma"/>
      <w:sz w:val="16"/>
      <w:szCs w:val="16"/>
    </w:rPr>
  </w:style>
  <w:style w:type="paragraph" w:customStyle="1" w:styleId="xl25">
    <w:name w:val="xl25"/>
    <w:basedOn w:val="Normal"/>
    <w:rsid w:val="00620C46"/>
    <w:pPr>
      <w:pBdr>
        <w:left w:val="single" w:sz="4" w:space="0" w:color="auto"/>
        <w:right w:val="single" w:sz="4" w:space="0" w:color="auto"/>
      </w:pBdr>
      <w:spacing w:before="100" w:beforeAutospacing="1" w:after="100" w:afterAutospacing="1"/>
      <w:jc w:val="left"/>
    </w:pPr>
    <w:rPr>
      <w:rFonts w:eastAsia="Arial Unicode MS" w:cs="Arial"/>
      <w:b/>
      <w:bCs/>
      <w:sz w:val="22"/>
      <w:szCs w:val="22"/>
    </w:rPr>
  </w:style>
  <w:style w:type="paragraph" w:customStyle="1" w:styleId="PARAGRAPHENORMAL">
    <w:name w:val="PARAGRAPHE NORMAL"/>
    <w:rsid w:val="00507C1F"/>
    <w:pPr>
      <w:tabs>
        <w:tab w:val="left" w:pos="142"/>
        <w:tab w:val="left" w:pos="289"/>
      </w:tabs>
      <w:spacing w:line="240" w:lineRule="exact"/>
    </w:pPr>
    <w:rPr>
      <w:rFonts w:ascii="Helvetica" w:hAnsi="Helvetica"/>
    </w:rPr>
  </w:style>
  <w:style w:type="paragraph" w:customStyle="1" w:styleId="CM80">
    <w:name w:val="CM80"/>
    <w:basedOn w:val="Normal"/>
    <w:next w:val="Normal"/>
    <w:rsid w:val="00CF241C"/>
    <w:pPr>
      <w:widowControl w:val="0"/>
      <w:autoSpaceDE w:val="0"/>
      <w:autoSpaceDN w:val="0"/>
      <w:adjustRightInd w:val="0"/>
      <w:spacing w:after="260"/>
      <w:jc w:val="left"/>
    </w:pPr>
    <w:rPr>
      <w:szCs w:val="24"/>
    </w:rPr>
  </w:style>
  <w:style w:type="character" w:styleId="Marquedecommentaire">
    <w:name w:val="annotation reference"/>
    <w:basedOn w:val="Policepardfaut"/>
    <w:semiHidden/>
    <w:rsid w:val="005A6A87"/>
    <w:rPr>
      <w:sz w:val="16"/>
      <w:szCs w:val="16"/>
    </w:rPr>
  </w:style>
  <w:style w:type="paragraph" w:styleId="Objetducommentaire">
    <w:name w:val="annotation subject"/>
    <w:basedOn w:val="Commentaire"/>
    <w:next w:val="Commentaire"/>
    <w:semiHidden/>
    <w:rsid w:val="005A6A87"/>
    <w:rPr>
      <w:rFonts w:ascii="Arial" w:hAnsi="Arial"/>
      <w:b/>
      <w:bCs/>
      <w:sz w:val="20"/>
    </w:rPr>
  </w:style>
  <w:style w:type="paragraph" w:customStyle="1" w:styleId="Normalarchi">
    <w:name w:val="Normal archi"/>
    <w:basedOn w:val="Normal"/>
    <w:autoRedefine/>
    <w:rsid w:val="00C53891"/>
    <w:pPr>
      <w:spacing w:line="276" w:lineRule="auto"/>
    </w:pPr>
  </w:style>
  <w:style w:type="paragraph" w:customStyle="1" w:styleId="StyleNormal2Gauche0cm">
    <w:name w:val="Style Normal2 + Gauche :  0 cm"/>
    <w:basedOn w:val="Normal"/>
    <w:autoRedefine/>
    <w:rsid w:val="008439C0"/>
    <w:pPr>
      <w:spacing w:line="276" w:lineRule="auto"/>
    </w:pPr>
  </w:style>
  <w:style w:type="paragraph" w:customStyle="1" w:styleId="StyleParagraphe4GaucheGauche0cm">
    <w:name w:val="Style Paragraphe 4 + Gauche Gauche :  0 cm"/>
    <w:basedOn w:val="Normal"/>
    <w:autoRedefine/>
    <w:rsid w:val="004F150E"/>
    <w:pPr>
      <w:spacing w:line="276" w:lineRule="auto"/>
      <w:jc w:val="left"/>
    </w:pPr>
  </w:style>
  <w:style w:type="table" w:styleId="Grilledutableau">
    <w:name w:val="Table Grid"/>
    <w:basedOn w:val="TableauNormal"/>
    <w:uiPriority w:val="59"/>
    <w:rsid w:val="005E039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rsid w:val="00C456B2"/>
    <w:rPr>
      <w:szCs w:val="26"/>
    </w:rPr>
  </w:style>
  <w:style w:type="paragraph" w:styleId="Paragraphedeliste">
    <w:name w:val="List Paragraph"/>
    <w:basedOn w:val="Normal"/>
    <w:uiPriority w:val="34"/>
    <w:qFormat/>
    <w:rsid w:val="00987D40"/>
    <w:pPr>
      <w:ind w:left="720"/>
      <w:contextualSpacing/>
    </w:pPr>
  </w:style>
  <w:style w:type="character" w:customStyle="1" w:styleId="En-tteCar">
    <w:name w:val="En-tête Car"/>
    <w:basedOn w:val="Policepardfaut"/>
    <w:link w:val="En-tte"/>
    <w:rsid w:val="00E56B12"/>
    <w:rPr>
      <w:rFonts w:ascii="Arial" w:hAnsi="Arial"/>
    </w:rPr>
  </w:style>
  <w:style w:type="character" w:customStyle="1" w:styleId="Titre3Car">
    <w:name w:val="Titre 3 Car"/>
    <w:aliases w:val="sous titre Car,3 bullet Car,b Car,2 Car,bullet Car,bullets Car,31 Car,32 Car,33 Car,34 Car,35 Car,311 Car,321 Car,331 Car,36 Car,312 Car,322 Car,332 Car,37 Car,313 Car,323 Car,333 Car,38 Car,314 Car,324 Car,334 Car,341 Car,351 Car,3111 Car"/>
    <w:basedOn w:val="Policepardfaut"/>
    <w:link w:val="Titre3"/>
    <w:rsid w:val="00FE42CE"/>
    <w:rPr>
      <w:rFonts w:ascii="Arial" w:hAnsi="Arial" w:cs="Arial"/>
      <w:smallCaps/>
      <w:u w:val="single"/>
    </w:rPr>
  </w:style>
  <w:style w:type="paragraph" w:customStyle="1" w:styleId="Corpsdetexte22">
    <w:name w:val="Corps de texte 22"/>
    <w:basedOn w:val="Normal"/>
    <w:rsid w:val="00A27439"/>
    <w:pPr>
      <w:overflowPunct w:val="0"/>
      <w:autoSpaceDE w:val="0"/>
      <w:autoSpaceDN w:val="0"/>
      <w:adjustRightInd w:val="0"/>
      <w:ind w:left="700"/>
      <w:textAlignment w:val="baseline"/>
    </w:pPr>
  </w:style>
  <w:style w:type="paragraph" w:customStyle="1" w:styleId="Cam-tiret">
    <w:name w:val="Cam-tiret"/>
    <w:basedOn w:val="Normal"/>
    <w:next w:val="Normal"/>
    <w:autoRedefine/>
    <w:rsid w:val="00A27439"/>
    <w:pPr>
      <w:ind w:left="1620" w:hanging="180"/>
    </w:pPr>
    <w:rPr>
      <w:rFonts w:cs="Arial"/>
    </w:rPr>
  </w:style>
  <w:style w:type="paragraph" w:customStyle="1" w:styleId="Cam-point">
    <w:name w:val="Cam-point"/>
    <w:basedOn w:val="Normal"/>
    <w:next w:val="Normal"/>
    <w:autoRedefine/>
    <w:rsid w:val="00A27439"/>
    <w:pPr>
      <w:ind w:left="1701"/>
      <w:jc w:val="left"/>
    </w:pPr>
    <w:rPr>
      <w:rFonts w:cs="Arial"/>
    </w:rPr>
  </w:style>
  <w:style w:type="paragraph" w:customStyle="1" w:styleId="paragraphe10">
    <w:name w:val="paragraphe 1"/>
    <w:basedOn w:val="Paragraphe2"/>
    <w:rsid w:val="00A27439"/>
    <w:pPr>
      <w:overflowPunct w:val="0"/>
      <w:autoSpaceDE w:val="0"/>
      <w:autoSpaceDN w:val="0"/>
      <w:adjustRightInd w:val="0"/>
      <w:ind w:left="567"/>
      <w:textAlignment w:val="baseline"/>
    </w:pPr>
  </w:style>
  <w:style w:type="paragraph" w:styleId="Normalcentr">
    <w:name w:val="Block Text"/>
    <w:basedOn w:val="Normal"/>
    <w:rsid w:val="00A27439"/>
    <w:pPr>
      <w:ind w:left="708" w:right="-142"/>
    </w:pPr>
    <w:rPr>
      <w:rFonts w:cs="Arial"/>
    </w:rPr>
  </w:style>
  <w:style w:type="character" w:customStyle="1" w:styleId="PieddepageCar">
    <w:name w:val="Pied de page Car"/>
    <w:basedOn w:val="Policepardfaut"/>
    <w:link w:val="Pieddepage"/>
    <w:rsid w:val="00A27439"/>
    <w:rPr>
      <w:rFonts w:ascii="Arial" w:hAnsi="Arial"/>
    </w:rPr>
  </w:style>
  <w:style w:type="character" w:customStyle="1" w:styleId="Corpsdetexte3Car">
    <w:name w:val="Corps de texte 3 Car"/>
    <w:basedOn w:val="Policepardfaut"/>
    <w:link w:val="Corpsdetexte3"/>
    <w:rsid w:val="00A27439"/>
    <w:rPr>
      <w:rFonts w:ascii="Arial" w:hAnsi="Arial"/>
      <w:sz w:val="24"/>
    </w:rPr>
  </w:style>
  <w:style w:type="character" w:customStyle="1" w:styleId="CorpsdetexteCar">
    <w:name w:val="Corps de texte Car"/>
    <w:basedOn w:val="Policepardfaut"/>
    <w:link w:val="Corpsdetexte"/>
    <w:rsid w:val="00A27439"/>
    <w:rPr>
      <w:rFonts w:ascii="Humnst777 BT" w:hAnsi="Humnst777 BT"/>
      <w:b/>
      <w:sz w:val="24"/>
    </w:rPr>
  </w:style>
  <w:style w:type="paragraph" w:customStyle="1" w:styleId="Puce1">
    <w:name w:val="Puce 1"/>
    <w:basedOn w:val="Normal"/>
    <w:link w:val="Puce1Car"/>
    <w:rsid w:val="00A27439"/>
    <w:pPr>
      <w:numPr>
        <w:numId w:val="15"/>
      </w:numPr>
      <w:spacing w:before="120" w:after="120" w:line="264" w:lineRule="auto"/>
    </w:pPr>
    <w:rPr>
      <w:rFonts w:ascii="Tahoma" w:hAnsi="Tahoma"/>
    </w:rPr>
  </w:style>
  <w:style w:type="character" w:customStyle="1" w:styleId="Puce1Car">
    <w:name w:val="Puce 1 Car"/>
    <w:basedOn w:val="Policepardfaut"/>
    <w:link w:val="Puce1"/>
    <w:rsid w:val="00A27439"/>
    <w:rPr>
      <w:rFonts w:ascii="Tahoma" w:hAnsi="Tahoma"/>
    </w:rPr>
  </w:style>
  <w:style w:type="paragraph" w:customStyle="1" w:styleId="Textesimple">
    <w:name w:val="Texte simple"/>
    <w:rsid w:val="00A27439"/>
    <w:pPr>
      <w:suppressAutoHyphens/>
    </w:pPr>
    <w:rPr>
      <w:rFonts w:ascii="Arial" w:eastAsia="Arial" w:hAnsi="Arial"/>
      <w:color w:val="000000"/>
      <w:lang w:eastAsia="ar-SA"/>
    </w:rPr>
  </w:style>
  <w:style w:type="paragraph" w:customStyle="1" w:styleId="etco3">
    <w:name w:val="etco3"/>
    <w:basedOn w:val="Titre3"/>
    <w:next w:val="Normal"/>
    <w:rsid w:val="00A27439"/>
    <w:pPr>
      <w:keepNext/>
      <w:numPr>
        <w:numId w:val="19"/>
      </w:numPr>
      <w:spacing w:before="0" w:after="0"/>
      <w:jc w:val="left"/>
    </w:pPr>
    <w:rPr>
      <w:rFonts w:cs="Times New Roman"/>
      <w:smallCaps w:val="0"/>
      <w:sz w:val="24"/>
    </w:rPr>
  </w:style>
  <w:style w:type="paragraph" w:customStyle="1" w:styleId="ETCO2">
    <w:name w:val="ETCO2"/>
    <w:basedOn w:val="Titre2"/>
    <w:next w:val="Normal"/>
    <w:rsid w:val="00A27439"/>
    <w:pPr>
      <w:keepNext/>
      <w:numPr>
        <w:numId w:val="19"/>
      </w:numPr>
      <w:spacing w:before="0" w:after="0"/>
      <w:jc w:val="left"/>
    </w:pPr>
    <w:rPr>
      <w:b/>
      <w:caps w:val="0"/>
    </w:rPr>
  </w:style>
  <w:style w:type="paragraph" w:customStyle="1" w:styleId="etco1">
    <w:name w:val="etco1"/>
    <w:basedOn w:val="Titre1"/>
    <w:next w:val="Normal"/>
    <w:rsid w:val="00A27439"/>
    <w:pPr>
      <w:keepNext/>
      <w:numPr>
        <w:numId w:val="19"/>
      </w:numPr>
      <w:spacing w:after="60"/>
    </w:pPr>
    <w:rPr>
      <w:kern w:val="28"/>
      <w:sz w:val="24"/>
    </w:rPr>
  </w:style>
  <w:style w:type="paragraph" w:customStyle="1" w:styleId="Styleetco311pt">
    <w:name w:val="Style etco3 + 11 pt"/>
    <w:basedOn w:val="etco3"/>
    <w:rsid w:val="00A27439"/>
    <w:pPr>
      <w:tabs>
        <w:tab w:val="left" w:pos="907"/>
      </w:tabs>
    </w:pPr>
    <w:rPr>
      <w:sz w:val="22"/>
    </w:rPr>
  </w:style>
  <w:style w:type="paragraph" w:customStyle="1" w:styleId="Style1">
    <w:name w:val="Style1"/>
    <w:basedOn w:val="etco3"/>
    <w:rsid w:val="00A27439"/>
    <w:pPr>
      <w:numPr>
        <w:ilvl w:val="3"/>
      </w:numPr>
      <w:outlineLvl w:val="4"/>
    </w:pPr>
  </w:style>
  <w:style w:type="paragraph" w:customStyle="1" w:styleId="lstprcdant">
    <w:name w:val="lst précédant"/>
    <w:basedOn w:val="Normal"/>
    <w:next w:val="Normal"/>
    <w:rsid w:val="00A27439"/>
    <w:pPr>
      <w:keepNext/>
      <w:keepLines/>
      <w:spacing w:before="120"/>
    </w:pPr>
    <w:rPr>
      <w:rFonts w:ascii="Lucida Bright" w:hAnsi="Lucida Bright"/>
    </w:rPr>
  </w:style>
  <w:style w:type="character" w:customStyle="1" w:styleId="Paragraphe1Car">
    <w:name w:val="Paragraphe 1 Car"/>
    <w:basedOn w:val="Policepardfaut"/>
    <w:link w:val="Paragraphe1"/>
    <w:rsid w:val="00EE118F"/>
    <w:rPr>
      <w:rFonts w:ascii="Arial" w:hAnsi="Arial"/>
    </w:rPr>
  </w:style>
</w:styles>
</file>

<file path=word/webSettings.xml><?xml version="1.0" encoding="utf-8"?>
<w:webSettings xmlns:r="http://schemas.openxmlformats.org/officeDocument/2006/relationships" xmlns:w="http://schemas.openxmlformats.org/wordprocessingml/2006/main">
  <w:divs>
    <w:div w:id="803894161">
      <w:bodyDiv w:val="1"/>
      <w:marLeft w:val="0"/>
      <w:marRight w:val="0"/>
      <w:marTop w:val="0"/>
      <w:marBottom w:val="0"/>
      <w:divBdr>
        <w:top w:val="none" w:sz="0" w:space="0" w:color="auto"/>
        <w:left w:val="none" w:sz="0" w:space="0" w:color="auto"/>
        <w:bottom w:val="none" w:sz="0" w:space="0" w:color="auto"/>
        <w:right w:val="none" w:sz="0" w:space="0" w:color="auto"/>
      </w:divBdr>
      <w:divsChild>
        <w:div w:id="1117212342">
          <w:marLeft w:val="0"/>
          <w:marRight w:val="0"/>
          <w:marTop w:val="0"/>
          <w:marBottom w:val="0"/>
          <w:divBdr>
            <w:top w:val="none" w:sz="0" w:space="0" w:color="auto"/>
            <w:left w:val="none" w:sz="0" w:space="0" w:color="auto"/>
            <w:bottom w:val="none" w:sz="0" w:space="0" w:color="auto"/>
            <w:right w:val="none" w:sz="0" w:space="0" w:color="auto"/>
          </w:divBdr>
          <w:divsChild>
            <w:div w:id="786005830">
              <w:marLeft w:val="0"/>
              <w:marRight w:val="0"/>
              <w:marTop w:val="0"/>
              <w:marBottom w:val="0"/>
              <w:divBdr>
                <w:top w:val="none" w:sz="0" w:space="0" w:color="auto"/>
                <w:left w:val="none" w:sz="0" w:space="0" w:color="auto"/>
                <w:bottom w:val="none" w:sz="0" w:space="0" w:color="auto"/>
                <w:right w:val="none" w:sz="0" w:space="0" w:color="auto"/>
              </w:divBdr>
              <w:divsChild>
                <w:div w:id="964652728">
                  <w:marLeft w:val="0"/>
                  <w:marRight w:val="0"/>
                  <w:marTop w:val="0"/>
                  <w:marBottom w:val="0"/>
                  <w:divBdr>
                    <w:top w:val="none" w:sz="0" w:space="0" w:color="auto"/>
                    <w:left w:val="single" w:sz="24" w:space="0" w:color="002A6F"/>
                    <w:bottom w:val="none" w:sz="0" w:space="0" w:color="auto"/>
                    <w:right w:val="single" w:sz="36" w:space="0" w:color="002A6F"/>
                  </w:divBdr>
                  <w:divsChild>
                    <w:div w:id="374738039">
                      <w:marLeft w:val="679"/>
                      <w:marRight w:val="0"/>
                      <w:marTop w:val="0"/>
                      <w:marBottom w:val="272"/>
                      <w:divBdr>
                        <w:top w:val="single" w:sz="6" w:space="0" w:color="BFBFBF"/>
                        <w:left w:val="single" w:sz="6" w:space="0" w:color="BFBFBF"/>
                        <w:bottom w:val="single" w:sz="6" w:space="0" w:color="BFBFBF"/>
                        <w:right w:val="single" w:sz="6" w:space="0" w:color="BFBFBF"/>
                      </w:divBdr>
                      <w:divsChild>
                        <w:div w:id="1725564782">
                          <w:marLeft w:val="543"/>
                          <w:marRight w:val="0"/>
                          <w:marTop w:val="272"/>
                          <w:marBottom w:val="272"/>
                          <w:divBdr>
                            <w:top w:val="none" w:sz="0" w:space="0" w:color="auto"/>
                            <w:left w:val="none" w:sz="0" w:space="0" w:color="auto"/>
                            <w:bottom w:val="none" w:sz="0" w:space="0" w:color="auto"/>
                            <w:right w:val="none" w:sz="0" w:space="0" w:color="auto"/>
                          </w:divBdr>
                          <w:divsChild>
                            <w:div w:id="340203387">
                              <w:marLeft w:val="0"/>
                              <w:marRight w:val="0"/>
                              <w:marTop w:val="136"/>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658004">
      <w:bodyDiv w:val="1"/>
      <w:marLeft w:val="0"/>
      <w:marRight w:val="0"/>
      <w:marTop w:val="0"/>
      <w:marBottom w:val="0"/>
      <w:divBdr>
        <w:top w:val="none" w:sz="0" w:space="0" w:color="auto"/>
        <w:left w:val="none" w:sz="0" w:space="0" w:color="auto"/>
        <w:bottom w:val="none" w:sz="0" w:space="0" w:color="auto"/>
        <w:right w:val="none" w:sz="0" w:space="0" w:color="auto"/>
      </w:divBdr>
    </w:div>
    <w:div w:id="171974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2C24A-75F1-4E49-B370-478779A47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22854</Words>
  <Characters>125701</Characters>
  <Application>Microsoft Office Word</Application>
  <DocSecurity>0</DocSecurity>
  <Lines>1047</Lines>
  <Paragraphs>296</Paragraphs>
  <ScaleCrop>false</ScaleCrop>
  <HeadingPairs>
    <vt:vector size="2" baseType="variant">
      <vt:variant>
        <vt:lpstr>Titre</vt:lpstr>
      </vt:variant>
      <vt:variant>
        <vt:i4>1</vt:i4>
      </vt:variant>
    </vt:vector>
  </HeadingPairs>
  <TitlesOfParts>
    <vt:vector size="1" baseType="lpstr">
      <vt:lpstr> </vt:lpstr>
    </vt:vector>
  </TitlesOfParts>
  <Company>PINGAT</Company>
  <LinksUpToDate>false</LinksUpToDate>
  <CharactersWithSpaces>148259</CharactersWithSpaces>
  <SharedDoc>false</SharedDoc>
  <HLinks>
    <vt:vector size="510" baseType="variant">
      <vt:variant>
        <vt:i4>1966130</vt:i4>
      </vt:variant>
      <vt:variant>
        <vt:i4>506</vt:i4>
      </vt:variant>
      <vt:variant>
        <vt:i4>0</vt:i4>
      </vt:variant>
      <vt:variant>
        <vt:i4>5</vt:i4>
      </vt:variant>
      <vt:variant>
        <vt:lpwstr/>
      </vt:variant>
      <vt:variant>
        <vt:lpwstr>_Toc286754324</vt:lpwstr>
      </vt:variant>
      <vt:variant>
        <vt:i4>1966130</vt:i4>
      </vt:variant>
      <vt:variant>
        <vt:i4>500</vt:i4>
      </vt:variant>
      <vt:variant>
        <vt:i4>0</vt:i4>
      </vt:variant>
      <vt:variant>
        <vt:i4>5</vt:i4>
      </vt:variant>
      <vt:variant>
        <vt:lpwstr/>
      </vt:variant>
      <vt:variant>
        <vt:lpwstr>_Toc286754323</vt:lpwstr>
      </vt:variant>
      <vt:variant>
        <vt:i4>1966130</vt:i4>
      </vt:variant>
      <vt:variant>
        <vt:i4>494</vt:i4>
      </vt:variant>
      <vt:variant>
        <vt:i4>0</vt:i4>
      </vt:variant>
      <vt:variant>
        <vt:i4>5</vt:i4>
      </vt:variant>
      <vt:variant>
        <vt:lpwstr/>
      </vt:variant>
      <vt:variant>
        <vt:lpwstr>_Toc286754322</vt:lpwstr>
      </vt:variant>
      <vt:variant>
        <vt:i4>1966130</vt:i4>
      </vt:variant>
      <vt:variant>
        <vt:i4>488</vt:i4>
      </vt:variant>
      <vt:variant>
        <vt:i4>0</vt:i4>
      </vt:variant>
      <vt:variant>
        <vt:i4>5</vt:i4>
      </vt:variant>
      <vt:variant>
        <vt:lpwstr/>
      </vt:variant>
      <vt:variant>
        <vt:lpwstr>_Toc286754321</vt:lpwstr>
      </vt:variant>
      <vt:variant>
        <vt:i4>1966130</vt:i4>
      </vt:variant>
      <vt:variant>
        <vt:i4>482</vt:i4>
      </vt:variant>
      <vt:variant>
        <vt:i4>0</vt:i4>
      </vt:variant>
      <vt:variant>
        <vt:i4>5</vt:i4>
      </vt:variant>
      <vt:variant>
        <vt:lpwstr/>
      </vt:variant>
      <vt:variant>
        <vt:lpwstr>_Toc286754320</vt:lpwstr>
      </vt:variant>
      <vt:variant>
        <vt:i4>1900594</vt:i4>
      </vt:variant>
      <vt:variant>
        <vt:i4>476</vt:i4>
      </vt:variant>
      <vt:variant>
        <vt:i4>0</vt:i4>
      </vt:variant>
      <vt:variant>
        <vt:i4>5</vt:i4>
      </vt:variant>
      <vt:variant>
        <vt:lpwstr/>
      </vt:variant>
      <vt:variant>
        <vt:lpwstr>_Toc286754319</vt:lpwstr>
      </vt:variant>
      <vt:variant>
        <vt:i4>1900594</vt:i4>
      </vt:variant>
      <vt:variant>
        <vt:i4>470</vt:i4>
      </vt:variant>
      <vt:variant>
        <vt:i4>0</vt:i4>
      </vt:variant>
      <vt:variant>
        <vt:i4>5</vt:i4>
      </vt:variant>
      <vt:variant>
        <vt:lpwstr/>
      </vt:variant>
      <vt:variant>
        <vt:lpwstr>_Toc286754318</vt:lpwstr>
      </vt:variant>
      <vt:variant>
        <vt:i4>1900594</vt:i4>
      </vt:variant>
      <vt:variant>
        <vt:i4>464</vt:i4>
      </vt:variant>
      <vt:variant>
        <vt:i4>0</vt:i4>
      </vt:variant>
      <vt:variant>
        <vt:i4>5</vt:i4>
      </vt:variant>
      <vt:variant>
        <vt:lpwstr/>
      </vt:variant>
      <vt:variant>
        <vt:lpwstr>_Toc286754317</vt:lpwstr>
      </vt:variant>
      <vt:variant>
        <vt:i4>1900594</vt:i4>
      </vt:variant>
      <vt:variant>
        <vt:i4>458</vt:i4>
      </vt:variant>
      <vt:variant>
        <vt:i4>0</vt:i4>
      </vt:variant>
      <vt:variant>
        <vt:i4>5</vt:i4>
      </vt:variant>
      <vt:variant>
        <vt:lpwstr/>
      </vt:variant>
      <vt:variant>
        <vt:lpwstr>_Toc286754316</vt:lpwstr>
      </vt:variant>
      <vt:variant>
        <vt:i4>1900594</vt:i4>
      </vt:variant>
      <vt:variant>
        <vt:i4>452</vt:i4>
      </vt:variant>
      <vt:variant>
        <vt:i4>0</vt:i4>
      </vt:variant>
      <vt:variant>
        <vt:i4>5</vt:i4>
      </vt:variant>
      <vt:variant>
        <vt:lpwstr/>
      </vt:variant>
      <vt:variant>
        <vt:lpwstr>_Toc286754315</vt:lpwstr>
      </vt:variant>
      <vt:variant>
        <vt:i4>1900594</vt:i4>
      </vt:variant>
      <vt:variant>
        <vt:i4>446</vt:i4>
      </vt:variant>
      <vt:variant>
        <vt:i4>0</vt:i4>
      </vt:variant>
      <vt:variant>
        <vt:i4>5</vt:i4>
      </vt:variant>
      <vt:variant>
        <vt:lpwstr/>
      </vt:variant>
      <vt:variant>
        <vt:lpwstr>_Toc286754314</vt:lpwstr>
      </vt:variant>
      <vt:variant>
        <vt:i4>1900594</vt:i4>
      </vt:variant>
      <vt:variant>
        <vt:i4>440</vt:i4>
      </vt:variant>
      <vt:variant>
        <vt:i4>0</vt:i4>
      </vt:variant>
      <vt:variant>
        <vt:i4>5</vt:i4>
      </vt:variant>
      <vt:variant>
        <vt:lpwstr/>
      </vt:variant>
      <vt:variant>
        <vt:lpwstr>_Toc286754313</vt:lpwstr>
      </vt:variant>
      <vt:variant>
        <vt:i4>1900594</vt:i4>
      </vt:variant>
      <vt:variant>
        <vt:i4>434</vt:i4>
      </vt:variant>
      <vt:variant>
        <vt:i4>0</vt:i4>
      </vt:variant>
      <vt:variant>
        <vt:i4>5</vt:i4>
      </vt:variant>
      <vt:variant>
        <vt:lpwstr/>
      </vt:variant>
      <vt:variant>
        <vt:lpwstr>_Toc286754312</vt:lpwstr>
      </vt:variant>
      <vt:variant>
        <vt:i4>1900594</vt:i4>
      </vt:variant>
      <vt:variant>
        <vt:i4>428</vt:i4>
      </vt:variant>
      <vt:variant>
        <vt:i4>0</vt:i4>
      </vt:variant>
      <vt:variant>
        <vt:i4>5</vt:i4>
      </vt:variant>
      <vt:variant>
        <vt:lpwstr/>
      </vt:variant>
      <vt:variant>
        <vt:lpwstr>_Toc286754311</vt:lpwstr>
      </vt:variant>
      <vt:variant>
        <vt:i4>1900594</vt:i4>
      </vt:variant>
      <vt:variant>
        <vt:i4>422</vt:i4>
      </vt:variant>
      <vt:variant>
        <vt:i4>0</vt:i4>
      </vt:variant>
      <vt:variant>
        <vt:i4>5</vt:i4>
      </vt:variant>
      <vt:variant>
        <vt:lpwstr/>
      </vt:variant>
      <vt:variant>
        <vt:lpwstr>_Toc286754310</vt:lpwstr>
      </vt:variant>
      <vt:variant>
        <vt:i4>1835058</vt:i4>
      </vt:variant>
      <vt:variant>
        <vt:i4>416</vt:i4>
      </vt:variant>
      <vt:variant>
        <vt:i4>0</vt:i4>
      </vt:variant>
      <vt:variant>
        <vt:i4>5</vt:i4>
      </vt:variant>
      <vt:variant>
        <vt:lpwstr/>
      </vt:variant>
      <vt:variant>
        <vt:lpwstr>_Toc286754309</vt:lpwstr>
      </vt:variant>
      <vt:variant>
        <vt:i4>1835058</vt:i4>
      </vt:variant>
      <vt:variant>
        <vt:i4>410</vt:i4>
      </vt:variant>
      <vt:variant>
        <vt:i4>0</vt:i4>
      </vt:variant>
      <vt:variant>
        <vt:i4>5</vt:i4>
      </vt:variant>
      <vt:variant>
        <vt:lpwstr/>
      </vt:variant>
      <vt:variant>
        <vt:lpwstr>_Toc286754308</vt:lpwstr>
      </vt:variant>
      <vt:variant>
        <vt:i4>1835058</vt:i4>
      </vt:variant>
      <vt:variant>
        <vt:i4>404</vt:i4>
      </vt:variant>
      <vt:variant>
        <vt:i4>0</vt:i4>
      </vt:variant>
      <vt:variant>
        <vt:i4>5</vt:i4>
      </vt:variant>
      <vt:variant>
        <vt:lpwstr/>
      </vt:variant>
      <vt:variant>
        <vt:lpwstr>_Toc286754307</vt:lpwstr>
      </vt:variant>
      <vt:variant>
        <vt:i4>1835058</vt:i4>
      </vt:variant>
      <vt:variant>
        <vt:i4>398</vt:i4>
      </vt:variant>
      <vt:variant>
        <vt:i4>0</vt:i4>
      </vt:variant>
      <vt:variant>
        <vt:i4>5</vt:i4>
      </vt:variant>
      <vt:variant>
        <vt:lpwstr/>
      </vt:variant>
      <vt:variant>
        <vt:lpwstr>_Toc286754306</vt:lpwstr>
      </vt:variant>
      <vt:variant>
        <vt:i4>1835058</vt:i4>
      </vt:variant>
      <vt:variant>
        <vt:i4>392</vt:i4>
      </vt:variant>
      <vt:variant>
        <vt:i4>0</vt:i4>
      </vt:variant>
      <vt:variant>
        <vt:i4>5</vt:i4>
      </vt:variant>
      <vt:variant>
        <vt:lpwstr/>
      </vt:variant>
      <vt:variant>
        <vt:lpwstr>_Toc286754305</vt:lpwstr>
      </vt:variant>
      <vt:variant>
        <vt:i4>1835058</vt:i4>
      </vt:variant>
      <vt:variant>
        <vt:i4>386</vt:i4>
      </vt:variant>
      <vt:variant>
        <vt:i4>0</vt:i4>
      </vt:variant>
      <vt:variant>
        <vt:i4>5</vt:i4>
      </vt:variant>
      <vt:variant>
        <vt:lpwstr/>
      </vt:variant>
      <vt:variant>
        <vt:lpwstr>_Toc286754304</vt:lpwstr>
      </vt:variant>
      <vt:variant>
        <vt:i4>1835058</vt:i4>
      </vt:variant>
      <vt:variant>
        <vt:i4>380</vt:i4>
      </vt:variant>
      <vt:variant>
        <vt:i4>0</vt:i4>
      </vt:variant>
      <vt:variant>
        <vt:i4>5</vt:i4>
      </vt:variant>
      <vt:variant>
        <vt:lpwstr/>
      </vt:variant>
      <vt:variant>
        <vt:lpwstr>_Toc286754303</vt:lpwstr>
      </vt:variant>
      <vt:variant>
        <vt:i4>1835058</vt:i4>
      </vt:variant>
      <vt:variant>
        <vt:i4>374</vt:i4>
      </vt:variant>
      <vt:variant>
        <vt:i4>0</vt:i4>
      </vt:variant>
      <vt:variant>
        <vt:i4>5</vt:i4>
      </vt:variant>
      <vt:variant>
        <vt:lpwstr/>
      </vt:variant>
      <vt:variant>
        <vt:lpwstr>_Toc286754302</vt:lpwstr>
      </vt:variant>
      <vt:variant>
        <vt:i4>1835058</vt:i4>
      </vt:variant>
      <vt:variant>
        <vt:i4>368</vt:i4>
      </vt:variant>
      <vt:variant>
        <vt:i4>0</vt:i4>
      </vt:variant>
      <vt:variant>
        <vt:i4>5</vt:i4>
      </vt:variant>
      <vt:variant>
        <vt:lpwstr/>
      </vt:variant>
      <vt:variant>
        <vt:lpwstr>_Toc286754301</vt:lpwstr>
      </vt:variant>
      <vt:variant>
        <vt:i4>1835058</vt:i4>
      </vt:variant>
      <vt:variant>
        <vt:i4>362</vt:i4>
      </vt:variant>
      <vt:variant>
        <vt:i4>0</vt:i4>
      </vt:variant>
      <vt:variant>
        <vt:i4>5</vt:i4>
      </vt:variant>
      <vt:variant>
        <vt:lpwstr/>
      </vt:variant>
      <vt:variant>
        <vt:lpwstr>_Toc286754300</vt:lpwstr>
      </vt:variant>
      <vt:variant>
        <vt:i4>1376307</vt:i4>
      </vt:variant>
      <vt:variant>
        <vt:i4>356</vt:i4>
      </vt:variant>
      <vt:variant>
        <vt:i4>0</vt:i4>
      </vt:variant>
      <vt:variant>
        <vt:i4>5</vt:i4>
      </vt:variant>
      <vt:variant>
        <vt:lpwstr/>
      </vt:variant>
      <vt:variant>
        <vt:lpwstr>_Toc286754299</vt:lpwstr>
      </vt:variant>
      <vt:variant>
        <vt:i4>1376307</vt:i4>
      </vt:variant>
      <vt:variant>
        <vt:i4>350</vt:i4>
      </vt:variant>
      <vt:variant>
        <vt:i4>0</vt:i4>
      </vt:variant>
      <vt:variant>
        <vt:i4>5</vt:i4>
      </vt:variant>
      <vt:variant>
        <vt:lpwstr/>
      </vt:variant>
      <vt:variant>
        <vt:lpwstr>_Toc286754298</vt:lpwstr>
      </vt:variant>
      <vt:variant>
        <vt:i4>1376307</vt:i4>
      </vt:variant>
      <vt:variant>
        <vt:i4>344</vt:i4>
      </vt:variant>
      <vt:variant>
        <vt:i4>0</vt:i4>
      </vt:variant>
      <vt:variant>
        <vt:i4>5</vt:i4>
      </vt:variant>
      <vt:variant>
        <vt:lpwstr/>
      </vt:variant>
      <vt:variant>
        <vt:lpwstr>_Toc286754297</vt:lpwstr>
      </vt:variant>
      <vt:variant>
        <vt:i4>1376307</vt:i4>
      </vt:variant>
      <vt:variant>
        <vt:i4>338</vt:i4>
      </vt:variant>
      <vt:variant>
        <vt:i4>0</vt:i4>
      </vt:variant>
      <vt:variant>
        <vt:i4>5</vt:i4>
      </vt:variant>
      <vt:variant>
        <vt:lpwstr/>
      </vt:variant>
      <vt:variant>
        <vt:lpwstr>_Toc286754296</vt:lpwstr>
      </vt:variant>
      <vt:variant>
        <vt:i4>1376307</vt:i4>
      </vt:variant>
      <vt:variant>
        <vt:i4>332</vt:i4>
      </vt:variant>
      <vt:variant>
        <vt:i4>0</vt:i4>
      </vt:variant>
      <vt:variant>
        <vt:i4>5</vt:i4>
      </vt:variant>
      <vt:variant>
        <vt:lpwstr/>
      </vt:variant>
      <vt:variant>
        <vt:lpwstr>_Toc286754295</vt:lpwstr>
      </vt:variant>
      <vt:variant>
        <vt:i4>1376307</vt:i4>
      </vt:variant>
      <vt:variant>
        <vt:i4>326</vt:i4>
      </vt:variant>
      <vt:variant>
        <vt:i4>0</vt:i4>
      </vt:variant>
      <vt:variant>
        <vt:i4>5</vt:i4>
      </vt:variant>
      <vt:variant>
        <vt:lpwstr/>
      </vt:variant>
      <vt:variant>
        <vt:lpwstr>_Toc286754294</vt:lpwstr>
      </vt:variant>
      <vt:variant>
        <vt:i4>1376307</vt:i4>
      </vt:variant>
      <vt:variant>
        <vt:i4>320</vt:i4>
      </vt:variant>
      <vt:variant>
        <vt:i4>0</vt:i4>
      </vt:variant>
      <vt:variant>
        <vt:i4>5</vt:i4>
      </vt:variant>
      <vt:variant>
        <vt:lpwstr/>
      </vt:variant>
      <vt:variant>
        <vt:lpwstr>_Toc286754293</vt:lpwstr>
      </vt:variant>
      <vt:variant>
        <vt:i4>1376307</vt:i4>
      </vt:variant>
      <vt:variant>
        <vt:i4>314</vt:i4>
      </vt:variant>
      <vt:variant>
        <vt:i4>0</vt:i4>
      </vt:variant>
      <vt:variant>
        <vt:i4>5</vt:i4>
      </vt:variant>
      <vt:variant>
        <vt:lpwstr/>
      </vt:variant>
      <vt:variant>
        <vt:lpwstr>_Toc286754292</vt:lpwstr>
      </vt:variant>
      <vt:variant>
        <vt:i4>1376307</vt:i4>
      </vt:variant>
      <vt:variant>
        <vt:i4>308</vt:i4>
      </vt:variant>
      <vt:variant>
        <vt:i4>0</vt:i4>
      </vt:variant>
      <vt:variant>
        <vt:i4>5</vt:i4>
      </vt:variant>
      <vt:variant>
        <vt:lpwstr/>
      </vt:variant>
      <vt:variant>
        <vt:lpwstr>_Toc286754291</vt:lpwstr>
      </vt:variant>
      <vt:variant>
        <vt:i4>1376307</vt:i4>
      </vt:variant>
      <vt:variant>
        <vt:i4>302</vt:i4>
      </vt:variant>
      <vt:variant>
        <vt:i4>0</vt:i4>
      </vt:variant>
      <vt:variant>
        <vt:i4>5</vt:i4>
      </vt:variant>
      <vt:variant>
        <vt:lpwstr/>
      </vt:variant>
      <vt:variant>
        <vt:lpwstr>_Toc286754290</vt:lpwstr>
      </vt:variant>
      <vt:variant>
        <vt:i4>1310771</vt:i4>
      </vt:variant>
      <vt:variant>
        <vt:i4>296</vt:i4>
      </vt:variant>
      <vt:variant>
        <vt:i4>0</vt:i4>
      </vt:variant>
      <vt:variant>
        <vt:i4>5</vt:i4>
      </vt:variant>
      <vt:variant>
        <vt:lpwstr/>
      </vt:variant>
      <vt:variant>
        <vt:lpwstr>_Toc286754289</vt:lpwstr>
      </vt:variant>
      <vt:variant>
        <vt:i4>1310771</vt:i4>
      </vt:variant>
      <vt:variant>
        <vt:i4>290</vt:i4>
      </vt:variant>
      <vt:variant>
        <vt:i4>0</vt:i4>
      </vt:variant>
      <vt:variant>
        <vt:i4>5</vt:i4>
      </vt:variant>
      <vt:variant>
        <vt:lpwstr/>
      </vt:variant>
      <vt:variant>
        <vt:lpwstr>_Toc286754288</vt:lpwstr>
      </vt:variant>
      <vt:variant>
        <vt:i4>1310771</vt:i4>
      </vt:variant>
      <vt:variant>
        <vt:i4>284</vt:i4>
      </vt:variant>
      <vt:variant>
        <vt:i4>0</vt:i4>
      </vt:variant>
      <vt:variant>
        <vt:i4>5</vt:i4>
      </vt:variant>
      <vt:variant>
        <vt:lpwstr/>
      </vt:variant>
      <vt:variant>
        <vt:lpwstr>_Toc286754287</vt:lpwstr>
      </vt:variant>
      <vt:variant>
        <vt:i4>1310771</vt:i4>
      </vt:variant>
      <vt:variant>
        <vt:i4>278</vt:i4>
      </vt:variant>
      <vt:variant>
        <vt:i4>0</vt:i4>
      </vt:variant>
      <vt:variant>
        <vt:i4>5</vt:i4>
      </vt:variant>
      <vt:variant>
        <vt:lpwstr/>
      </vt:variant>
      <vt:variant>
        <vt:lpwstr>_Toc286754286</vt:lpwstr>
      </vt:variant>
      <vt:variant>
        <vt:i4>1310771</vt:i4>
      </vt:variant>
      <vt:variant>
        <vt:i4>272</vt:i4>
      </vt:variant>
      <vt:variant>
        <vt:i4>0</vt:i4>
      </vt:variant>
      <vt:variant>
        <vt:i4>5</vt:i4>
      </vt:variant>
      <vt:variant>
        <vt:lpwstr/>
      </vt:variant>
      <vt:variant>
        <vt:lpwstr>_Toc286754285</vt:lpwstr>
      </vt:variant>
      <vt:variant>
        <vt:i4>1310771</vt:i4>
      </vt:variant>
      <vt:variant>
        <vt:i4>266</vt:i4>
      </vt:variant>
      <vt:variant>
        <vt:i4>0</vt:i4>
      </vt:variant>
      <vt:variant>
        <vt:i4>5</vt:i4>
      </vt:variant>
      <vt:variant>
        <vt:lpwstr/>
      </vt:variant>
      <vt:variant>
        <vt:lpwstr>_Toc286754284</vt:lpwstr>
      </vt:variant>
      <vt:variant>
        <vt:i4>1310771</vt:i4>
      </vt:variant>
      <vt:variant>
        <vt:i4>260</vt:i4>
      </vt:variant>
      <vt:variant>
        <vt:i4>0</vt:i4>
      </vt:variant>
      <vt:variant>
        <vt:i4>5</vt:i4>
      </vt:variant>
      <vt:variant>
        <vt:lpwstr/>
      </vt:variant>
      <vt:variant>
        <vt:lpwstr>_Toc286754283</vt:lpwstr>
      </vt:variant>
      <vt:variant>
        <vt:i4>1310771</vt:i4>
      </vt:variant>
      <vt:variant>
        <vt:i4>254</vt:i4>
      </vt:variant>
      <vt:variant>
        <vt:i4>0</vt:i4>
      </vt:variant>
      <vt:variant>
        <vt:i4>5</vt:i4>
      </vt:variant>
      <vt:variant>
        <vt:lpwstr/>
      </vt:variant>
      <vt:variant>
        <vt:lpwstr>_Toc286754282</vt:lpwstr>
      </vt:variant>
      <vt:variant>
        <vt:i4>1310771</vt:i4>
      </vt:variant>
      <vt:variant>
        <vt:i4>248</vt:i4>
      </vt:variant>
      <vt:variant>
        <vt:i4>0</vt:i4>
      </vt:variant>
      <vt:variant>
        <vt:i4>5</vt:i4>
      </vt:variant>
      <vt:variant>
        <vt:lpwstr/>
      </vt:variant>
      <vt:variant>
        <vt:lpwstr>_Toc286754281</vt:lpwstr>
      </vt:variant>
      <vt:variant>
        <vt:i4>1310771</vt:i4>
      </vt:variant>
      <vt:variant>
        <vt:i4>242</vt:i4>
      </vt:variant>
      <vt:variant>
        <vt:i4>0</vt:i4>
      </vt:variant>
      <vt:variant>
        <vt:i4>5</vt:i4>
      </vt:variant>
      <vt:variant>
        <vt:lpwstr/>
      </vt:variant>
      <vt:variant>
        <vt:lpwstr>_Toc286754280</vt:lpwstr>
      </vt:variant>
      <vt:variant>
        <vt:i4>1769523</vt:i4>
      </vt:variant>
      <vt:variant>
        <vt:i4>236</vt:i4>
      </vt:variant>
      <vt:variant>
        <vt:i4>0</vt:i4>
      </vt:variant>
      <vt:variant>
        <vt:i4>5</vt:i4>
      </vt:variant>
      <vt:variant>
        <vt:lpwstr/>
      </vt:variant>
      <vt:variant>
        <vt:lpwstr>_Toc286754279</vt:lpwstr>
      </vt:variant>
      <vt:variant>
        <vt:i4>1769523</vt:i4>
      </vt:variant>
      <vt:variant>
        <vt:i4>230</vt:i4>
      </vt:variant>
      <vt:variant>
        <vt:i4>0</vt:i4>
      </vt:variant>
      <vt:variant>
        <vt:i4>5</vt:i4>
      </vt:variant>
      <vt:variant>
        <vt:lpwstr/>
      </vt:variant>
      <vt:variant>
        <vt:lpwstr>_Toc286754278</vt:lpwstr>
      </vt:variant>
      <vt:variant>
        <vt:i4>1769523</vt:i4>
      </vt:variant>
      <vt:variant>
        <vt:i4>224</vt:i4>
      </vt:variant>
      <vt:variant>
        <vt:i4>0</vt:i4>
      </vt:variant>
      <vt:variant>
        <vt:i4>5</vt:i4>
      </vt:variant>
      <vt:variant>
        <vt:lpwstr/>
      </vt:variant>
      <vt:variant>
        <vt:lpwstr>_Toc286754277</vt:lpwstr>
      </vt:variant>
      <vt:variant>
        <vt:i4>1769523</vt:i4>
      </vt:variant>
      <vt:variant>
        <vt:i4>218</vt:i4>
      </vt:variant>
      <vt:variant>
        <vt:i4>0</vt:i4>
      </vt:variant>
      <vt:variant>
        <vt:i4>5</vt:i4>
      </vt:variant>
      <vt:variant>
        <vt:lpwstr/>
      </vt:variant>
      <vt:variant>
        <vt:lpwstr>_Toc286754276</vt:lpwstr>
      </vt:variant>
      <vt:variant>
        <vt:i4>1769523</vt:i4>
      </vt:variant>
      <vt:variant>
        <vt:i4>212</vt:i4>
      </vt:variant>
      <vt:variant>
        <vt:i4>0</vt:i4>
      </vt:variant>
      <vt:variant>
        <vt:i4>5</vt:i4>
      </vt:variant>
      <vt:variant>
        <vt:lpwstr/>
      </vt:variant>
      <vt:variant>
        <vt:lpwstr>_Toc286754275</vt:lpwstr>
      </vt:variant>
      <vt:variant>
        <vt:i4>1769523</vt:i4>
      </vt:variant>
      <vt:variant>
        <vt:i4>206</vt:i4>
      </vt:variant>
      <vt:variant>
        <vt:i4>0</vt:i4>
      </vt:variant>
      <vt:variant>
        <vt:i4>5</vt:i4>
      </vt:variant>
      <vt:variant>
        <vt:lpwstr/>
      </vt:variant>
      <vt:variant>
        <vt:lpwstr>_Toc286754274</vt:lpwstr>
      </vt:variant>
      <vt:variant>
        <vt:i4>1769523</vt:i4>
      </vt:variant>
      <vt:variant>
        <vt:i4>200</vt:i4>
      </vt:variant>
      <vt:variant>
        <vt:i4>0</vt:i4>
      </vt:variant>
      <vt:variant>
        <vt:i4>5</vt:i4>
      </vt:variant>
      <vt:variant>
        <vt:lpwstr/>
      </vt:variant>
      <vt:variant>
        <vt:lpwstr>_Toc286754273</vt:lpwstr>
      </vt:variant>
      <vt:variant>
        <vt:i4>1769523</vt:i4>
      </vt:variant>
      <vt:variant>
        <vt:i4>194</vt:i4>
      </vt:variant>
      <vt:variant>
        <vt:i4>0</vt:i4>
      </vt:variant>
      <vt:variant>
        <vt:i4>5</vt:i4>
      </vt:variant>
      <vt:variant>
        <vt:lpwstr/>
      </vt:variant>
      <vt:variant>
        <vt:lpwstr>_Toc286754272</vt:lpwstr>
      </vt:variant>
      <vt:variant>
        <vt:i4>1769523</vt:i4>
      </vt:variant>
      <vt:variant>
        <vt:i4>188</vt:i4>
      </vt:variant>
      <vt:variant>
        <vt:i4>0</vt:i4>
      </vt:variant>
      <vt:variant>
        <vt:i4>5</vt:i4>
      </vt:variant>
      <vt:variant>
        <vt:lpwstr/>
      </vt:variant>
      <vt:variant>
        <vt:lpwstr>_Toc286754271</vt:lpwstr>
      </vt:variant>
      <vt:variant>
        <vt:i4>1769523</vt:i4>
      </vt:variant>
      <vt:variant>
        <vt:i4>182</vt:i4>
      </vt:variant>
      <vt:variant>
        <vt:i4>0</vt:i4>
      </vt:variant>
      <vt:variant>
        <vt:i4>5</vt:i4>
      </vt:variant>
      <vt:variant>
        <vt:lpwstr/>
      </vt:variant>
      <vt:variant>
        <vt:lpwstr>_Toc286754270</vt:lpwstr>
      </vt:variant>
      <vt:variant>
        <vt:i4>1703987</vt:i4>
      </vt:variant>
      <vt:variant>
        <vt:i4>176</vt:i4>
      </vt:variant>
      <vt:variant>
        <vt:i4>0</vt:i4>
      </vt:variant>
      <vt:variant>
        <vt:i4>5</vt:i4>
      </vt:variant>
      <vt:variant>
        <vt:lpwstr/>
      </vt:variant>
      <vt:variant>
        <vt:lpwstr>_Toc286754269</vt:lpwstr>
      </vt:variant>
      <vt:variant>
        <vt:i4>1703987</vt:i4>
      </vt:variant>
      <vt:variant>
        <vt:i4>170</vt:i4>
      </vt:variant>
      <vt:variant>
        <vt:i4>0</vt:i4>
      </vt:variant>
      <vt:variant>
        <vt:i4>5</vt:i4>
      </vt:variant>
      <vt:variant>
        <vt:lpwstr/>
      </vt:variant>
      <vt:variant>
        <vt:lpwstr>_Toc286754268</vt:lpwstr>
      </vt:variant>
      <vt:variant>
        <vt:i4>1703987</vt:i4>
      </vt:variant>
      <vt:variant>
        <vt:i4>164</vt:i4>
      </vt:variant>
      <vt:variant>
        <vt:i4>0</vt:i4>
      </vt:variant>
      <vt:variant>
        <vt:i4>5</vt:i4>
      </vt:variant>
      <vt:variant>
        <vt:lpwstr/>
      </vt:variant>
      <vt:variant>
        <vt:lpwstr>_Toc286754267</vt:lpwstr>
      </vt:variant>
      <vt:variant>
        <vt:i4>1703987</vt:i4>
      </vt:variant>
      <vt:variant>
        <vt:i4>158</vt:i4>
      </vt:variant>
      <vt:variant>
        <vt:i4>0</vt:i4>
      </vt:variant>
      <vt:variant>
        <vt:i4>5</vt:i4>
      </vt:variant>
      <vt:variant>
        <vt:lpwstr/>
      </vt:variant>
      <vt:variant>
        <vt:lpwstr>_Toc286754266</vt:lpwstr>
      </vt:variant>
      <vt:variant>
        <vt:i4>1703987</vt:i4>
      </vt:variant>
      <vt:variant>
        <vt:i4>152</vt:i4>
      </vt:variant>
      <vt:variant>
        <vt:i4>0</vt:i4>
      </vt:variant>
      <vt:variant>
        <vt:i4>5</vt:i4>
      </vt:variant>
      <vt:variant>
        <vt:lpwstr/>
      </vt:variant>
      <vt:variant>
        <vt:lpwstr>_Toc286754265</vt:lpwstr>
      </vt:variant>
      <vt:variant>
        <vt:i4>1703987</vt:i4>
      </vt:variant>
      <vt:variant>
        <vt:i4>146</vt:i4>
      </vt:variant>
      <vt:variant>
        <vt:i4>0</vt:i4>
      </vt:variant>
      <vt:variant>
        <vt:i4>5</vt:i4>
      </vt:variant>
      <vt:variant>
        <vt:lpwstr/>
      </vt:variant>
      <vt:variant>
        <vt:lpwstr>_Toc286754264</vt:lpwstr>
      </vt:variant>
      <vt:variant>
        <vt:i4>1703987</vt:i4>
      </vt:variant>
      <vt:variant>
        <vt:i4>140</vt:i4>
      </vt:variant>
      <vt:variant>
        <vt:i4>0</vt:i4>
      </vt:variant>
      <vt:variant>
        <vt:i4>5</vt:i4>
      </vt:variant>
      <vt:variant>
        <vt:lpwstr/>
      </vt:variant>
      <vt:variant>
        <vt:lpwstr>_Toc286754263</vt:lpwstr>
      </vt:variant>
      <vt:variant>
        <vt:i4>1703987</vt:i4>
      </vt:variant>
      <vt:variant>
        <vt:i4>134</vt:i4>
      </vt:variant>
      <vt:variant>
        <vt:i4>0</vt:i4>
      </vt:variant>
      <vt:variant>
        <vt:i4>5</vt:i4>
      </vt:variant>
      <vt:variant>
        <vt:lpwstr/>
      </vt:variant>
      <vt:variant>
        <vt:lpwstr>_Toc286754262</vt:lpwstr>
      </vt:variant>
      <vt:variant>
        <vt:i4>1703987</vt:i4>
      </vt:variant>
      <vt:variant>
        <vt:i4>128</vt:i4>
      </vt:variant>
      <vt:variant>
        <vt:i4>0</vt:i4>
      </vt:variant>
      <vt:variant>
        <vt:i4>5</vt:i4>
      </vt:variant>
      <vt:variant>
        <vt:lpwstr/>
      </vt:variant>
      <vt:variant>
        <vt:lpwstr>_Toc286754261</vt:lpwstr>
      </vt:variant>
      <vt:variant>
        <vt:i4>1703987</vt:i4>
      </vt:variant>
      <vt:variant>
        <vt:i4>122</vt:i4>
      </vt:variant>
      <vt:variant>
        <vt:i4>0</vt:i4>
      </vt:variant>
      <vt:variant>
        <vt:i4>5</vt:i4>
      </vt:variant>
      <vt:variant>
        <vt:lpwstr/>
      </vt:variant>
      <vt:variant>
        <vt:lpwstr>_Toc286754260</vt:lpwstr>
      </vt:variant>
      <vt:variant>
        <vt:i4>1638451</vt:i4>
      </vt:variant>
      <vt:variant>
        <vt:i4>116</vt:i4>
      </vt:variant>
      <vt:variant>
        <vt:i4>0</vt:i4>
      </vt:variant>
      <vt:variant>
        <vt:i4>5</vt:i4>
      </vt:variant>
      <vt:variant>
        <vt:lpwstr/>
      </vt:variant>
      <vt:variant>
        <vt:lpwstr>_Toc286754259</vt:lpwstr>
      </vt:variant>
      <vt:variant>
        <vt:i4>1638451</vt:i4>
      </vt:variant>
      <vt:variant>
        <vt:i4>110</vt:i4>
      </vt:variant>
      <vt:variant>
        <vt:i4>0</vt:i4>
      </vt:variant>
      <vt:variant>
        <vt:i4>5</vt:i4>
      </vt:variant>
      <vt:variant>
        <vt:lpwstr/>
      </vt:variant>
      <vt:variant>
        <vt:lpwstr>_Toc286754258</vt:lpwstr>
      </vt:variant>
      <vt:variant>
        <vt:i4>1638451</vt:i4>
      </vt:variant>
      <vt:variant>
        <vt:i4>104</vt:i4>
      </vt:variant>
      <vt:variant>
        <vt:i4>0</vt:i4>
      </vt:variant>
      <vt:variant>
        <vt:i4>5</vt:i4>
      </vt:variant>
      <vt:variant>
        <vt:lpwstr/>
      </vt:variant>
      <vt:variant>
        <vt:lpwstr>_Toc286754257</vt:lpwstr>
      </vt:variant>
      <vt:variant>
        <vt:i4>1638451</vt:i4>
      </vt:variant>
      <vt:variant>
        <vt:i4>98</vt:i4>
      </vt:variant>
      <vt:variant>
        <vt:i4>0</vt:i4>
      </vt:variant>
      <vt:variant>
        <vt:i4>5</vt:i4>
      </vt:variant>
      <vt:variant>
        <vt:lpwstr/>
      </vt:variant>
      <vt:variant>
        <vt:lpwstr>_Toc286754256</vt:lpwstr>
      </vt:variant>
      <vt:variant>
        <vt:i4>1638451</vt:i4>
      </vt:variant>
      <vt:variant>
        <vt:i4>92</vt:i4>
      </vt:variant>
      <vt:variant>
        <vt:i4>0</vt:i4>
      </vt:variant>
      <vt:variant>
        <vt:i4>5</vt:i4>
      </vt:variant>
      <vt:variant>
        <vt:lpwstr/>
      </vt:variant>
      <vt:variant>
        <vt:lpwstr>_Toc286754255</vt:lpwstr>
      </vt:variant>
      <vt:variant>
        <vt:i4>1638451</vt:i4>
      </vt:variant>
      <vt:variant>
        <vt:i4>86</vt:i4>
      </vt:variant>
      <vt:variant>
        <vt:i4>0</vt:i4>
      </vt:variant>
      <vt:variant>
        <vt:i4>5</vt:i4>
      </vt:variant>
      <vt:variant>
        <vt:lpwstr/>
      </vt:variant>
      <vt:variant>
        <vt:lpwstr>_Toc286754254</vt:lpwstr>
      </vt:variant>
      <vt:variant>
        <vt:i4>1638451</vt:i4>
      </vt:variant>
      <vt:variant>
        <vt:i4>80</vt:i4>
      </vt:variant>
      <vt:variant>
        <vt:i4>0</vt:i4>
      </vt:variant>
      <vt:variant>
        <vt:i4>5</vt:i4>
      </vt:variant>
      <vt:variant>
        <vt:lpwstr/>
      </vt:variant>
      <vt:variant>
        <vt:lpwstr>_Toc286754253</vt:lpwstr>
      </vt:variant>
      <vt:variant>
        <vt:i4>1638451</vt:i4>
      </vt:variant>
      <vt:variant>
        <vt:i4>74</vt:i4>
      </vt:variant>
      <vt:variant>
        <vt:i4>0</vt:i4>
      </vt:variant>
      <vt:variant>
        <vt:i4>5</vt:i4>
      </vt:variant>
      <vt:variant>
        <vt:lpwstr/>
      </vt:variant>
      <vt:variant>
        <vt:lpwstr>_Toc286754252</vt:lpwstr>
      </vt:variant>
      <vt:variant>
        <vt:i4>1638451</vt:i4>
      </vt:variant>
      <vt:variant>
        <vt:i4>68</vt:i4>
      </vt:variant>
      <vt:variant>
        <vt:i4>0</vt:i4>
      </vt:variant>
      <vt:variant>
        <vt:i4>5</vt:i4>
      </vt:variant>
      <vt:variant>
        <vt:lpwstr/>
      </vt:variant>
      <vt:variant>
        <vt:lpwstr>_Toc286754251</vt:lpwstr>
      </vt:variant>
      <vt:variant>
        <vt:i4>1638451</vt:i4>
      </vt:variant>
      <vt:variant>
        <vt:i4>62</vt:i4>
      </vt:variant>
      <vt:variant>
        <vt:i4>0</vt:i4>
      </vt:variant>
      <vt:variant>
        <vt:i4>5</vt:i4>
      </vt:variant>
      <vt:variant>
        <vt:lpwstr/>
      </vt:variant>
      <vt:variant>
        <vt:lpwstr>_Toc286754250</vt:lpwstr>
      </vt:variant>
      <vt:variant>
        <vt:i4>1572915</vt:i4>
      </vt:variant>
      <vt:variant>
        <vt:i4>56</vt:i4>
      </vt:variant>
      <vt:variant>
        <vt:i4>0</vt:i4>
      </vt:variant>
      <vt:variant>
        <vt:i4>5</vt:i4>
      </vt:variant>
      <vt:variant>
        <vt:lpwstr/>
      </vt:variant>
      <vt:variant>
        <vt:lpwstr>_Toc286754249</vt:lpwstr>
      </vt:variant>
      <vt:variant>
        <vt:i4>1572915</vt:i4>
      </vt:variant>
      <vt:variant>
        <vt:i4>50</vt:i4>
      </vt:variant>
      <vt:variant>
        <vt:i4>0</vt:i4>
      </vt:variant>
      <vt:variant>
        <vt:i4>5</vt:i4>
      </vt:variant>
      <vt:variant>
        <vt:lpwstr/>
      </vt:variant>
      <vt:variant>
        <vt:lpwstr>_Toc286754248</vt:lpwstr>
      </vt:variant>
      <vt:variant>
        <vt:i4>1572915</vt:i4>
      </vt:variant>
      <vt:variant>
        <vt:i4>44</vt:i4>
      </vt:variant>
      <vt:variant>
        <vt:i4>0</vt:i4>
      </vt:variant>
      <vt:variant>
        <vt:i4>5</vt:i4>
      </vt:variant>
      <vt:variant>
        <vt:lpwstr/>
      </vt:variant>
      <vt:variant>
        <vt:lpwstr>_Toc286754247</vt:lpwstr>
      </vt:variant>
      <vt:variant>
        <vt:i4>1572915</vt:i4>
      </vt:variant>
      <vt:variant>
        <vt:i4>38</vt:i4>
      </vt:variant>
      <vt:variant>
        <vt:i4>0</vt:i4>
      </vt:variant>
      <vt:variant>
        <vt:i4>5</vt:i4>
      </vt:variant>
      <vt:variant>
        <vt:lpwstr/>
      </vt:variant>
      <vt:variant>
        <vt:lpwstr>_Toc286754246</vt:lpwstr>
      </vt:variant>
      <vt:variant>
        <vt:i4>1572915</vt:i4>
      </vt:variant>
      <vt:variant>
        <vt:i4>32</vt:i4>
      </vt:variant>
      <vt:variant>
        <vt:i4>0</vt:i4>
      </vt:variant>
      <vt:variant>
        <vt:i4>5</vt:i4>
      </vt:variant>
      <vt:variant>
        <vt:lpwstr/>
      </vt:variant>
      <vt:variant>
        <vt:lpwstr>_Toc286754245</vt:lpwstr>
      </vt:variant>
      <vt:variant>
        <vt:i4>1572915</vt:i4>
      </vt:variant>
      <vt:variant>
        <vt:i4>26</vt:i4>
      </vt:variant>
      <vt:variant>
        <vt:i4>0</vt:i4>
      </vt:variant>
      <vt:variant>
        <vt:i4>5</vt:i4>
      </vt:variant>
      <vt:variant>
        <vt:lpwstr/>
      </vt:variant>
      <vt:variant>
        <vt:lpwstr>_Toc286754244</vt:lpwstr>
      </vt:variant>
      <vt:variant>
        <vt:i4>1572915</vt:i4>
      </vt:variant>
      <vt:variant>
        <vt:i4>20</vt:i4>
      </vt:variant>
      <vt:variant>
        <vt:i4>0</vt:i4>
      </vt:variant>
      <vt:variant>
        <vt:i4>5</vt:i4>
      </vt:variant>
      <vt:variant>
        <vt:lpwstr/>
      </vt:variant>
      <vt:variant>
        <vt:lpwstr>_Toc286754243</vt:lpwstr>
      </vt:variant>
      <vt:variant>
        <vt:i4>1572915</vt:i4>
      </vt:variant>
      <vt:variant>
        <vt:i4>14</vt:i4>
      </vt:variant>
      <vt:variant>
        <vt:i4>0</vt:i4>
      </vt:variant>
      <vt:variant>
        <vt:i4>5</vt:i4>
      </vt:variant>
      <vt:variant>
        <vt:lpwstr/>
      </vt:variant>
      <vt:variant>
        <vt:lpwstr>_Toc286754242</vt:lpwstr>
      </vt:variant>
      <vt:variant>
        <vt:i4>1572915</vt:i4>
      </vt:variant>
      <vt:variant>
        <vt:i4>8</vt:i4>
      </vt:variant>
      <vt:variant>
        <vt:i4>0</vt:i4>
      </vt:variant>
      <vt:variant>
        <vt:i4>5</vt:i4>
      </vt:variant>
      <vt:variant>
        <vt:lpwstr/>
      </vt:variant>
      <vt:variant>
        <vt:lpwstr>_Toc286754241</vt:lpwstr>
      </vt:variant>
      <vt:variant>
        <vt:i4>1572915</vt:i4>
      </vt:variant>
      <vt:variant>
        <vt:i4>2</vt:i4>
      </vt:variant>
      <vt:variant>
        <vt:i4>0</vt:i4>
      </vt:variant>
      <vt:variant>
        <vt:i4>5</vt:i4>
      </vt:variant>
      <vt:variant>
        <vt:lpwstr/>
      </vt:variant>
      <vt:variant>
        <vt:lpwstr>_Toc286754240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Fabien DUMONT</dc:creator>
  <cp:keywords/>
  <dc:description/>
  <cp:lastModifiedBy>Courty</cp:lastModifiedBy>
  <cp:revision>12</cp:revision>
  <cp:lastPrinted>2013-04-30T20:50:00Z</cp:lastPrinted>
  <dcterms:created xsi:type="dcterms:W3CDTF">2013-04-30T07:13:00Z</dcterms:created>
  <dcterms:modified xsi:type="dcterms:W3CDTF">2013-04-30T20:51:00Z</dcterms:modified>
</cp:coreProperties>
</file>